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05" w:rsidRPr="000118B9" w:rsidRDefault="00C52A61">
      <w:pPr>
        <w:pStyle w:val="1"/>
        <w:spacing w:before="73"/>
        <w:rPr>
          <w:rFonts w:ascii="Arial" w:hAnsi="Arial" w:cs="Arial"/>
        </w:rPr>
      </w:pPr>
      <w:r w:rsidRPr="000118B9">
        <w:rPr>
          <w:rFonts w:ascii="Arial" w:hAnsi="Arial" w:cs="Arial"/>
        </w:rPr>
        <w:t>Уважаемые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  <w:spacing w:val="-2"/>
        </w:rPr>
        <w:t>клиенты!</w:t>
      </w:r>
    </w:p>
    <w:p w:rsidR="00D35E05" w:rsidRPr="000118B9" w:rsidRDefault="00C52A61">
      <w:pPr>
        <w:pStyle w:val="a3"/>
        <w:spacing w:before="178" w:line="259" w:lineRule="auto"/>
        <w:ind w:right="105" w:firstLine="566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Публичная компания </w:t>
      </w:r>
      <w:proofErr w:type="spellStart"/>
      <w:r w:rsidRPr="000118B9">
        <w:rPr>
          <w:rFonts w:ascii="Arial" w:hAnsi="Arial" w:cs="Arial"/>
        </w:rPr>
        <w:t>Polymetal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Plc</w:t>
      </w:r>
      <w:proofErr w:type="spellEnd"/>
      <w:r w:rsidRPr="000118B9">
        <w:rPr>
          <w:rFonts w:ascii="Arial" w:hAnsi="Arial" w:cs="Arial"/>
        </w:rPr>
        <w:t>, учрежденная и зарегистрированная в соответствии с Положениями Международного финансового центра «Астана» (МФЦА), БИН: 230840900131 (далее – Эмитент), на своем сайте в сети Интернет (</w:t>
      </w:r>
      <w:hyperlink r:id="rId7">
        <w:r w:rsidRPr="000118B9">
          <w:rPr>
            <w:rFonts w:ascii="Arial" w:hAnsi="Arial" w:cs="Arial"/>
            <w:u w:val="single"/>
          </w:rPr>
          <w:t>https://www.polymetalinternational.com/ru/share-exchange</w:t>
        </w:r>
      </w:hyperlink>
      <w:r w:rsidRPr="000118B9">
        <w:rPr>
          <w:rFonts w:ascii="Arial" w:hAnsi="Arial" w:cs="Arial"/>
        </w:rPr>
        <w:t>/) опубликовала</w:t>
      </w:r>
      <w:r w:rsidRPr="000118B9">
        <w:rPr>
          <w:rFonts w:ascii="Arial" w:hAnsi="Arial" w:cs="Arial"/>
          <w:spacing w:val="-1"/>
        </w:rPr>
        <w:t xml:space="preserve"> </w:t>
      </w:r>
      <w:r w:rsidRPr="000118B9">
        <w:rPr>
          <w:rFonts w:ascii="Arial" w:hAnsi="Arial" w:cs="Arial"/>
        </w:rPr>
        <w:t>сообщение</w:t>
      </w:r>
      <w:r w:rsidRPr="000118B9">
        <w:rPr>
          <w:rFonts w:ascii="Arial" w:hAnsi="Arial" w:cs="Arial"/>
          <w:spacing w:val="-1"/>
        </w:rPr>
        <w:t xml:space="preserve"> </w:t>
      </w:r>
      <w:r w:rsidRPr="000118B9">
        <w:rPr>
          <w:rFonts w:ascii="Arial" w:hAnsi="Arial" w:cs="Arial"/>
        </w:rPr>
        <w:t>об утверждении 08 декабря 2023 года общим собранием акционеров Эмитента Предложения о выкупе Эмитентом собственных обыкновенных акций (ISIN JE00B6T5S470) с местом хранения в НКО АО НРД и обращающихся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на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ПАО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Московская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биржа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(далее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– «Отчуждаемые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акции»)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обмен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на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 xml:space="preserve">аналогичные вновь выпускаемые Эмитентом обыкновенные акции Эмитента (ISIN JE00B6T5S470) с местом хранения </w:t>
      </w:r>
      <w:proofErr w:type="spellStart"/>
      <w:r w:rsidRPr="000118B9">
        <w:rPr>
          <w:rFonts w:ascii="Arial" w:hAnsi="Arial" w:cs="Arial"/>
        </w:rPr>
        <w:t>Astana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Exchange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Central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Securities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Depository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Ltd</w:t>
      </w:r>
      <w:proofErr w:type="spellEnd"/>
      <w:r w:rsidRPr="000118B9">
        <w:rPr>
          <w:rFonts w:ascii="Arial" w:hAnsi="Arial" w:cs="Arial"/>
        </w:rPr>
        <w:t xml:space="preserve">. (далее – «Замещающие акции»), </w:t>
      </w:r>
      <w:hyperlink r:id="rId8">
        <w:r w:rsidRPr="000118B9">
          <w:rPr>
            <w:rFonts w:ascii="Arial" w:hAnsi="Arial" w:cs="Arial"/>
            <w:u w:val="single"/>
          </w:rPr>
          <w:t xml:space="preserve">допущенные к торгам на Бирже Международного финансового центра «Астана» - </w:t>
        </w:r>
        <w:proofErr w:type="spellStart"/>
        <w:r w:rsidRPr="000118B9">
          <w:rPr>
            <w:rFonts w:ascii="Arial" w:hAnsi="Arial" w:cs="Arial"/>
            <w:u w:val="single"/>
          </w:rPr>
          <w:t>Astana</w:t>
        </w:r>
        <w:proofErr w:type="spellEnd"/>
      </w:hyperlink>
      <w:r w:rsidRPr="000118B9">
        <w:rPr>
          <w:rFonts w:ascii="Arial" w:hAnsi="Arial" w:cs="Arial"/>
        </w:rPr>
        <w:t xml:space="preserve"> </w:t>
      </w:r>
      <w:hyperlink r:id="rId9">
        <w:proofErr w:type="spellStart"/>
        <w:r w:rsidRPr="000118B9">
          <w:rPr>
            <w:rFonts w:ascii="Arial" w:hAnsi="Arial" w:cs="Arial"/>
            <w:u w:val="single"/>
          </w:rPr>
          <w:t>International</w:t>
        </w:r>
        <w:proofErr w:type="spellEnd"/>
        <w:r w:rsidRPr="000118B9">
          <w:rPr>
            <w:rFonts w:ascii="Arial" w:hAnsi="Arial" w:cs="Arial"/>
            <w:u w:val="single"/>
          </w:rPr>
          <w:t xml:space="preserve"> </w:t>
        </w:r>
        <w:proofErr w:type="spellStart"/>
        <w:r w:rsidRPr="000118B9">
          <w:rPr>
            <w:rFonts w:ascii="Arial" w:hAnsi="Arial" w:cs="Arial"/>
            <w:u w:val="single"/>
          </w:rPr>
          <w:t>Exchange</w:t>
        </w:r>
        <w:proofErr w:type="spellEnd"/>
        <w:r w:rsidRPr="000118B9">
          <w:rPr>
            <w:rFonts w:ascii="Arial" w:hAnsi="Arial" w:cs="Arial"/>
            <w:u w:val="single"/>
          </w:rPr>
          <w:t xml:space="preserve"> </w:t>
        </w:r>
        <w:proofErr w:type="spellStart"/>
        <w:r w:rsidRPr="000118B9">
          <w:rPr>
            <w:rFonts w:ascii="Arial" w:hAnsi="Arial" w:cs="Arial"/>
            <w:u w:val="single"/>
          </w:rPr>
          <w:t>Ltd</w:t>
        </w:r>
        <w:proofErr w:type="spellEnd"/>
        <w:r w:rsidRPr="000118B9">
          <w:rPr>
            <w:rFonts w:ascii="Arial" w:hAnsi="Arial" w:cs="Arial"/>
            <w:u w:val="single"/>
          </w:rPr>
          <w:t>. (AIX)</w:t>
        </w:r>
      </w:hyperlink>
      <w:r w:rsidRPr="000118B9">
        <w:rPr>
          <w:rFonts w:ascii="Arial" w:hAnsi="Arial" w:cs="Arial"/>
        </w:rPr>
        <w:t xml:space="preserve"> (Далее – Предложение).</w:t>
      </w:r>
    </w:p>
    <w:p w:rsidR="00D35E05" w:rsidRPr="000118B9" w:rsidRDefault="00C52A61">
      <w:pPr>
        <w:pStyle w:val="a3"/>
        <w:spacing w:before="159" w:line="259" w:lineRule="auto"/>
        <w:ind w:right="109" w:firstLine="566"/>
        <w:rPr>
          <w:rFonts w:ascii="Arial" w:hAnsi="Arial" w:cs="Arial"/>
        </w:rPr>
      </w:pPr>
      <w:r w:rsidRPr="000118B9">
        <w:rPr>
          <w:rFonts w:ascii="Arial" w:hAnsi="Arial" w:cs="Arial"/>
        </w:rPr>
        <w:t>Акционеры, которые успешно пройдут процедуру</w:t>
      </w:r>
      <w:r w:rsidRPr="000118B9">
        <w:rPr>
          <w:rFonts w:ascii="Arial" w:hAnsi="Arial" w:cs="Arial"/>
          <w:spacing w:val="-1"/>
        </w:rPr>
        <w:t xml:space="preserve"> </w:t>
      </w:r>
      <w:r w:rsidRPr="000118B9">
        <w:rPr>
          <w:rFonts w:ascii="Arial" w:hAnsi="Arial" w:cs="Arial"/>
        </w:rPr>
        <w:t>обмена, получат возможность восстановить права,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ограниченные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санкциями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против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НКО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АО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НРД,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том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числе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право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голоса,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право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на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 xml:space="preserve">получение дивидендов по акциям </w:t>
      </w:r>
      <w:proofErr w:type="spellStart"/>
      <w:r w:rsidRPr="000118B9">
        <w:rPr>
          <w:rFonts w:ascii="Arial" w:hAnsi="Arial" w:cs="Arial"/>
        </w:rPr>
        <w:t>Polymetal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Plc</w:t>
      </w:r>
      <w:proofErr w:type="spellEnd"/>
      <w:r w:rsidRPr="000118B9">
        <w:rPr>
          <w:rFonts w:ascii="Arial" w:hAnsi="Arial" w:cs="Arial"/>
        </w:rPr>
        <w:t>.</w:t>
      </w:r>
    </w:p>
    <w:p w:rsidR="00D35E05" w:rsidRPr="000118B9" w:rsidRDefault="00C52A61">
      <w:pPr>
        <w:pStyle w:val="a3"/>
        <w:spacing w:before="159" w:line="259" w:lineRule="auto"/>
        <w:ind w:right="107" w:firstLine="566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ООО «Цифра брокер» является участником </w:t>
      </w:r>
      <w:hyperlink r:id="rId10">
        <w:r w:rsidRPr="000118B9">
          <w:rPr>
            <w:rFonts w:ascii="Arial" w:hAnsi="Arial" w:cs="Arial"/>
            <w:u w:val="single"/>
          </w:rPr>
          <w:t>AIX</w:t>
        </w:r>
      </w:hyperlink>
      <w:r w:rsidRPr="000118B9">
        <w:rPr>
          <w:rFonts w:ascii="Arial" w:hAnsi="Arial" w:cs="Arial"/>
        </w:rPr>
        <w:t xml:space="preserve"> и </w:t>
      </w:r>
      <w:hyperlink r:id="rId11" w:history="1">
        <w:r w:rsidRPr="000118B9">
          <w:rPr>
            <w:rFonts w:ascii="Arial" w:hAnsi="Arial" w:cs="Arial"/>
            <w:u w:val="single"/>
          </w:rPr>
          <w:t>AIX CSD</w:t>
        </w:r>
      </w:hyperlink>
      <w:r w:rsidRPr="000118B9">
        <w:rPr>
          <w:rFonts w:ascii="Arial" w:hAnsi="Arial" w:cs="Arial"/>
        </w:rPr>
        <w:t xml:space="preserve">, </w:t>
      </w:r>
      <w:hyperlink r:id="rId12">
        <w:r w:rsidRPr="000118B9">
          <w:rPr>
            <w:rFonts w:ascii="Arial" w:hAnsi="Arial" w:cs="Arial"/>
            <w:u w:val="single"/>
          </w:rPr>
          <w:t>выступает</w:t>
        </w:r>
      </w:hyperlink>
      <w:r w:rsidRPr="000118B9">
        <w:rPr>
          <w:rFonts w:ascii="Arial" w:hAnsi="Arial" w:cs="Arial"/>
        </w:rPr>
        <w:t xml:space="preserve"> в качестве Уполномоченного брокера, как это определено Предложением.</w:t>
      </w:r>
    </w:p>
    <w:p w:rsidR="00D35E05" w:rsidRPr="000118B9" w:rsidRDefault="00D35E05">
      <w:pPr>
        <w:pStyle w:val="a3"/>
        <w:ind w:left="0"/>
        <w:jc w:val="left"/>
        <w:rPr>
          <w:rFonts w:ascii="Arial" w:hAnsi="Arial" w:cs="Arial"/>
        </w:rPr>
      </w:pPr>
    </w:p>
    <w:p w:rsidR="00D35E05" w:rsidRPr="000118B9" w:rsidRDefault="00D35E05">
      <w:pPr>
        <w:pStyle w:val="a3"/>
        <w:spacing w:before="71"/>
        <w:ind w:left="0"/>
        <w:jc w:val="left"/>
        <w:rPr>
          <w:rFonts w:ascii="Arial" w:hAnsi="Arial" w:cs="Arial"/>
        </w:rPr>
      </w:pPr>
    </w:p>
    <w:p w:rsidR="00D35E05" w:rsidRPr="000118B9" w:rsidRDefault="00C52A61">
      <w:pPr>
        <w:pStyle w:val="1"/>
        <w:spacing w:before="1" w:line="259" w:lineRule="auto"/>
        <w:ind w:left="107" w:right="112" w:firstLine="566"/>
        <w:jc w:val="both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Некоторые ключевые аспекты Предложения, реализуемые при участии ООО «Цифра </w:t>
      </w:r>
      <w:r w:rsidRPr="000118B9">
        <w:rPr>
          <w:rFonts w:ascii="Arial" w:hAnsi="Arial" w:cs="Arial"/>
          <w:spacing w:val="-2"/>
        </w:rPr>
        <w:t>брокер»:</w:t>
      </w:r>
    </w:p>
    <w:p w:rsidR="00D35E05" w:rsidRPr="000118B9" w:rsidRDefault="00C52A61">
      <w:pPr>
        <w:pStyle w:val="a4"/>
        <w:numPr>
          <w:ilvl w:val="0"/>
          <w:numId w:val="4"/>
        </w:numPr>
        <w:tabs>
          <w:tab w:val="left" w:pos="1524"/>
        </w:tabs>
        <w:spacing w:before="152" w:line="259" w:lineRule="auto"/>
        <w:ind w:left="107" w:right="106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Обмен может быть произведен только в отношении акций </w:t>
      </w:r>
      <w:proofErr w:type="spellStart"/>
      <w:r w:rsidRPr="000118B9">
        <w:rPr>
          <w:rFonts w:ascii="Arial" w:hAnsi="Arial" w:cs="Arial"/>
          <w:sz w:val="24"/>
        </w:rPr>
        <w:t>Polymetal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International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Plc</w:t>
      </w:r>
      <w:proofErr w:type="spellEnd"/>
      <w:r w:rsidRPr="000118B9">
        <w:rPr>
          <w:rFonts w:ascii="Arial" w:hAnsi="Arial" w:cs="Arial"/>
          <w:sz w:val="24"/>
        </w:rPr>
        <w:t xml:space="preserve">, (ISIN JE00B6T5S470) с местом хранения в НКО АО НРД и обращающихся на ПАО Московская </w:t>
      </w:r>
      <w:r w:rsidRPr="000118B9">
        <w:rPr>
          <w:rFonts w:ascii="Arial" w:hAnsi="Arial" w:cs="Arial"/>
          <w:spacing w:val="-2"/>
          <w:sz w:val="24"/>
        </w:rPr>
        <w:t>биржа.</w:t>
      </w:r>
    </w:p>
    <w:p w:rsidR="00D35E05" w:rsidRPr="000118B9" w:rsidRDefault="00C52A61">
      <w:pPr>
        <w:pStyle w:val="a4"/>
        <w:numPr>
          <w:ilvl w:val="0"/>
          <w:numId w:val="4"/>
        </w:numPr>
        <w:tabs>
          <w:tab w:val="left" w:pos="1524"/>
        </w:tabs>
        <w:spacing w:before="2" w:line="259" w:lineRule="auto"/>
        <w:ind w:left="107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Участвовать в обмене вправе только те акционеры, которые не связаны с недружественной юрисдикцией в соответствии </w:t>
      </w:r>
      <w:hyperlink r:id="rId13">
        <w:r w:rsidRPr="000118B9">
          <w:rPr>
            <w:rFonts w:ascii="Arial" w:hAnsi="Arial" w:cs="Arial"/>
            <w:sz w:val="24"/>
            <w:u w:val="single"/>
          </w:rPr>
          <w:t>с положениями российского законодательства</w:t>
        </w:r>
      </w:hyperlink>
      <w:r w:rsidRPr="000118B9">
        <w:rPr>
          <w:rFonts w:ascii="Arial" w:hAnsi="Arial" w:cs="Arial"/>
          <w:sz w:val="24"/>
        </w:rPr>
        <w:t xml:space="preserve"> и не подлежат международным санкциям. Проверка акционера на предмет включения в санкционные списки, будет осуществляется привлеченным Эмитентом лицом – ООО «</w:t>
      </w:r>
      <w:proofErr w:type="spellStart"/>
      <w:r w:rsidRPr="000118B9">
        <w:rPr>
          <w:rFonts w:ascii="Arial" w:hAnsi="Arial" w:cs="Arial"/>
          <w:sz w:val="24"/>
        </w:rPr>
        <w:t>Кэпт</w:t>
      </w:r>
      <w:proofErr w:type="spellEnd"/>
      <w:r w:rsidRPr="000118B9">
        <w:rPr>
          <w:rFonts w:ascii="Arial" w:hAnsi="Arial" w:cs="Arial"/>
          <w:sz w:val="24"/>
        </w:rPr>
        <w:t xml:space="preserve"> Налоги и Консультирование»,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(123112,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Москва,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Пресненская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наб.,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10,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этаж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31,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пом.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I,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ком.13,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ИНН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7703041155, ОГРН: 1157746009255) на основании информации о акционере, представляемой ООО «Цифра брокер» по поручению своего депонента.</w:t>
      </w:r>
    </w:p>
    <w:p w:rsidR="00D35E05" w:rsidRPr="000118B9" w:rsidRDefault="00C52A61">
      <w:pPr>
        <w:pStyle w:val="a4"/>
        <w:numPr>
          <w:ilvl w:val="0"/>
          <w:numId w:val="4"/>
        </w:numPr>
        <w:tabs>
          <w:tab w:val="left" w:pos="1524"/>
        </w:tabs>
        <w:spacing w:line="259" w:lineRule="auto"/>
        <w:ind w:left="107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Перевод</w:t>
      </w:r>
      <w:r w:rsidRPr="000118B9">
        <w:rPr>
          <w:rFonts w:ascii="Arial" w:hAnsi="Arial" w:cs="Arial"/>
          <w:spacing w:val="-1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Ценные</w:t>
      </w:r>
      <w:r w:rsidRPr="000118B9">
        <w:rPr>
          <w:rFonts w:ascii="Arial" w:hAnsi="Arial" w:cs="Arial"/>
          <w:spacing w:val="-1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бумаги,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учитываемые</w:t>
      </w:r>
      <w:r w:rsidRPr="000118B9">
        <w:rPr>
          <w:rFonts w:ascii="Arial" w:hAnsi="Arial" w:cs="Arial"/>
          <w:spacing w:val="-1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на</w:t>
      </w:r>
      <w:r w:rsidRPr="000118B9">
        <w:rPr>
          <w:rFonts w:ascii="Arial" w:hAnsi="Arial" w:cs="Arial"/>
          <w:spacing w:val="-1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индивидуальных</w:t>
      </w:r>
      <w:r w:rsidRPr="000118B9">
        <w:rPr>
          <w:rFonts w:ascii="Arial" w:hAnsi="Arial" w:cs="Arial"/>
          <w:spacing w:val="-1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инвестиционных</w:t>
      </w:r>
      <w:r w:rsidRPr="000118B9">
        <w:rPr>
          <w:rFonts w:ascii="Arial" w:hAnsi="Arial" w:cs="Arial"/>
          <w:spacing w:val="-1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счетах,</w:t>
      </w:r>
      <w:r w:rsidRPr="000118B9">
        <w:rPr>
          <w:rFonts w:ascii="Arial" w:hAnsi="Arial" w:cs="Arial"/>
          <w:spacing w:val="-1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не могут участвовать в обмене (</w:t>
      </w:r>
      <w:hyperlink r:id="rId14" w:anchor="%3A~%3Atext%3D%D0%9A%D0%B0%D1%82%D0%B5%D0%B3%D0%BE%D1%80%D0%B8%D0%B8%20%D1%84%D0%B8%D0%BD%D0%B0%D0%BD%D1%81%D0%BE%D0%B2%D1%8B%D1%85%20%D0%B8%D0%BD%D1%81%D1%82%D1%80%D1%83%D0%BC%D0%B5%D0%BD%D1%82%D0%BE%D0%B2%2C%20%D0%BF%D1%80%D0%B8%D0%BE%D0%B1%D1%80%D0%B5%D1%82%D0%B5%D0%BD%D0%B8%D0%B5%20%D0%BA%D0%BE%D1%82%D0%BE%D1%80%D1%8B%D1%85%20%D0%BD%D0%B5%20%D0%B4%D0%BE%D0%BF%D1%83%D1%81%D0%BA%D0%B0%D0%B5%D1%82%D1%81%D1%8F%20%D0%B7%D0%B0%20%D1%81%D1%87%D0%B5%D1%82%20%D0%B8%D0%BC%D1%83%D1%89%D0%B5%D1%81%D1%82%D0%B2%D0%B0%2C%20%D1%83%D1%87%D0%B8%D1%82%D1%8B%D0%B2%D0%B0%D0%B5%D0%BC%D0%BE%D0%B3%D0%BE%20%D0%BD%D0%B0%20%D0%B8%D0%BD%D0%B4%D0%B8%D0%B2%D0%B8%D0%B4%D1%83%D0%B0%D0%BB%D1%8C%D0%BD%D0%BE%D0%BC%20%D0%B8%D0%BD%D0%B2%D0%B5%D1%81%D1%82%D0%B8%D1%86%D0%B8%D0%BE%D0%BD%D0%BD%D0%BE%D0%BC%20%D1%81%D1%87%D0%B5%D1%82%D0%B5%2C%20%D0%BE%D0%BF%D1%80%D0%B5%D0%B4%D0%B5%D0%BB%D1%8F%D1%8E%D1%82%D1%81%D1%8F%20%D0%9F%D1%80%D0%B0%D0%B2%D0%B8%D1%82%D0%B5%D0%BB%D1%8C%D1%81%D1%82%D0%B2%D0%BE%D0%BC%20%D0%A0%D0%BE%D1%81%D1%81%D0%B8%D0%B9%D1%81%D0%BA%D0%BE%D0%B9%20%D0%A4%D0%B5%D0%B4%D0%B5%D1%80%D0%B0%D1%86%D0%B8%D0%B8">
        <w:r w:rsidRPr="000118B9">
          <w:rPr>
            <w:rFonts w:ascii="Arial" w:hAnsi="Arial" w:cs="Arial"/>
            <w:sz w:val="24"/>
            <w:u w:val="single"/>
          </w:rPr>
          <w:t>п. 8 ст. 10.2-1</w:t>
        </w:r>
      </w:hyperlink>
      <w:r w:rsidRPr="000118B9">
        <w:rPr>
          <w:rFonts w:ascii="Arial" w:hAnsi="Arial" w:cs="Arial"/>
          <w:sz w:val="24"/>
        </w:rPr>
        <w:t xml:space="preserve"> Федерального закона «О рынке ценных бумаг», </w:t>
      </w:r>
      <w:hyperlink r:id="rId15">
        <w:r w:rsidRPr="000118B9">
          <w:rPr>
            <w:rFonts w:ascii="Arial" w:hAnsi="Arial" w:cs="Arial"/>
            <w:sz w:val="24"/>
            <w:u w:val="single"/>
          </w:rPr>
          <w:t>Распоряжение</w:t>
        </w:r>
      </w:hyperlink>
      <w:r w:rsidRPr="000118B9">
        <w:rPr>
          <w:rFonts w:ascii="Arial" w:hAnsi="Arial" w:cs="Arial"/>
          <w:sz w:val="24"/>
        </w:rPr>
        <w:t xml:space="preserve"> Правительства РФ от 22 января 2024 г. N 104-р).</w:t>
      </w:r>
    </w:p>
    <w:p w:rsidR="00D35E05" w:rsidRPr="000118B9" w:rsidRDefault="00C52A61">
      <w:pPr>
        <w:pStyle w:val="a4"/>
        <w:numPr>
          <w:ilvl w:val="0"/>
          <w:numId w:val="4"/>
        </w:numPr>
        <w:tabs>
          <w:tab w:val="left" w:pos="1524"/>
        </w:tabs>
        <w:spacing w:line="259" w:lineRule="auto"/>
        <w:ind w:left="107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Перевод выкупаемых акций на</w:t>
      </w:r>
      <w:r w:rsidRPr="000118B9">
        <w:rPr>
          <w:rFonts w:ascii="Arial" w:hAnsi="Arial" w:cs="Arial"/>
          <w:spacing w:val="-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счет</w:t>
      </w:r>
      <w:r w:rsidRPr="000118B9">
        <w:rPr>
          <w:rFonts w:ascii="Arial" w:hAnsi="Arial" w:cs="Arial"/>
          <w:spacing w:val="-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Эмитента</w:t>
      </w:r>
      <w:r w:rsidRPr="000118B9">
        <w:rPr>
          <w:rFonts w:ascii="Arial" w:hAnsi="Arial" w:cs="Arial"/>
          <w:spacing w:val="-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в</w:t>
      </w:r>
      <w:r w:rsidRPr="000118B9">
        <w:rPr>
          <w:rFonts w:ascii="Arial" w:hAnsi="Arial" w:cs="Arial"/>
          <w:spacing w:val="-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ООО «Цифра</w:t>
      </w:r>
      <w:r w:rsidRPr="000118B9">
        <w:rPr>
          <w:rFonts w:ascii="Arial" w:hAnsi="Arial" w:cs="Arial"/>
          <w:spacing w:val="-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брокер»</w:t>
      </w:r>
      <w:r w:rsidRPr="000118B9">
        <w:rPr>
          <w:rFonts w:ascii="Arial" w:hAnsi="Arial" w:cs="Arial"/>
          <w:spacing w:val="-4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осуществляется на основании поручения на участие в процедуре выкупа после проверки акционера на предмет включения в санкционные списки, при этом согласно условий Соглашения о выкупе: Соглашение вступает в силу после принятия Решений о предложении обмена акций и получения Одобрения Советом директоров Эмитента в отношении предлагаемых к выкупу акций; в период, когда акции хранятся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на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Счете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Эмитента,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но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Соответствующий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критериям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акционер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еще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не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получил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Замещающие акции,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Эмитент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хранит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такие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акции</w:t>
      </w:r>
      <w:r w:rsidRPr="000118B9">
        <w:rPr>
          <w:rFonts w:ascii="Arial" w:hAnsi="Arial" w:cs="Arial"/>
          <w:spacing w:val="-14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по</w:t>
      </w:r>
      <w:r w:rsidRPr="000118B9">
        <w:rPr>
          <w:rFonts w:ascii="Arial" w:hAnsi="Arial" w:cs="Arial"/>
          <w:spacing w:val="-14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распоряжению</w:t>
      </w:r>
      <w:r w:rsidRPr="000118B9">
        <w:rPr>
          <w:rFonts w:ascii="Arial" w:hAnsi="Arial" w:cs="Arial"/>
          <w:spacing w:val="-14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этого</w:t>
      </w:r>
      <w:r w:rsidRPr="000118B9">
        <w:rPr>
          <w:rFonts w:ascii="Arial" w:hAnsi="Arial" w:cs="Arial"/>
          <w:spacing w:val="-14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Соответствующего</w:t>
      </w:r>
      <w:r w:rsidRPr="000118B9">
        <w:rPr>
          <w:rFonts w:ascii="Arial" w:hAnsi="Arial" w:cs="Arial"/>
          <w:spacing w:val="-1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критериям</w:t>
      </w:r>
      <w:r w:rsidRPr="000118B9">
        <w:rPr>
          <w:rFonts w:ascii="Arial" w:hAnsi="Arial" w:cs="Arial"/>
          <w:spacing w:val="-1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акционера на счете Эмитента в ООО «Цифра брокер».</w:t>
      </w:r>
    </w:p>
    <w:p w:rsidR="00D35E05" w:rsidRPr="000118B9" w:rsidRDefault="00C52A61" w:rsidP="00B42C9E">
      <w:pPr>
        <w:pStyle w:val="a4"/>
        <w:numPr>
          <w:ilvl w:val="0"/>
          <w:numId w:val="4"/>
        </w:numPr>
        <w:tabs>
          <w:tab w:val="left" w:pos="1524"/>
        </w:tabs>
        <w:spacing w:before="68" w:line="261" w:lineRule="auto"/>
        <w:ind w:left="107" w:right="109" w:firstLine="720"/>
        <w:rPr>
          <w:rFonts w:ascii="Arial" w:hAnsi="Arial" w:cs="Arial"/>
        </w:rPr>
      </w:pPr>
      <w:r w:rsidRPr="000118B9">
        <w:rPr>
          <w:rFonts w:ascii="Arial" w:hAnsi="Arial" w:cs="Arial"/>
          <w:sz w:val="24"/>
        </w:rPr>
        <w:lastRenderedPageBreak/>
        <w:t>Отчуждение выкупаемых акций и приобретение Замещающих акций по условиям Предложения будет осуществляться путем выкупа Отчуждаемых акций Эмитентом и выпуска Замещающих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акций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в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пользу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акционера,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коэффициентом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обмена</w:t>
      </w:r>
      <w:r w:rsidRPr="000118B9">
        <w:rPr>
          <w:rFonts w:ascii="Arial" w:hAnsi="Arial" w:cs="Arial"/>
          <w:spacing w:val="71"/>
          <w:w w:val="15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«один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одному»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(одна</w:t>
      </w:r>
      <w:r w:rsidR="003B124F" w:rsidRPr="000118B9">
        <w:rPr>
          <w:rFonts w:ascii="Arial" w:hAnsi="Arial" w:cs="Arial"/>
          <w:sz w:val="24"/>
        </w:rPr>
        <w:t xml:space="preserve"> </w:t>
      </w:r>
      <w:r w:rsidR="00B42C9E" w:rsidRPr="000118B9">
        <w:rPr>
          <w:rFonts w:ascii="Arial" w:hAnsi="Arial" w:cs="Arial"/>
          <w:sz w:val="24"/>
        </w:rPr>
        <w:t>о</w:t>
      </w:r>
      <w:r w:rsidRPr="000118B9">
        <w:rPr>
          <w:rFonts w:ascii="Arial" w:hAnsi="Arial" w:cs="Arial"/>
        </w:rPr>
        <w:t xml:space="preserve">тчуждаемая акция за одну Замещающую акцию). Условия Соглашения о выкупе содержатся в опубликованной на сайте Эмитента </w:t>
      </w:r>
      <w:hyperlink r:id="rId16">
        <w:r w:rsidRPr="000118B9">
          <w:rPr>
            <w:rFonts w:ascii="Arial" w:hAnsi="Arial" w:cs="Arial"/>
            <w:u w:val="single"/>
          </w:rPr>
          <w:t>«Форме Соглашения о выкупе»</w:t>
        </w:r>
        <w:r w:rsidRPr="000118B9">
          <w:rPr>
            <w:rFonts w:ascii="Arial" w:hAnsi="Arial" w:cs="Arial"/>
          </w:rPr>
          <w:t>.</w:t>
        </w:r>
      </w:hyperlink>
    </w:p>
    <w:p w:rsidR="00D35E05" w:rsidRPr="000118B9" w:rsidRDefault="00C52A61">
      <w:pPr>
        <w:pStyle w:val="a4"/>
        <w:numPr>
          <w:ilvl w:val="0"/>
          <w:numId w:val="4"/>
        </w:numPr>
        <w:tabs>
          <w:tab w:val="left" w:pos="1524"/>
        </w:tabs>
        <w:spacing w:line="259" w:lineRule="auto"/>
        <w:ind w:left="107" w:right="106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Комиссия ООО «Цифра брокер» за исполнение поручения клиента на заключение Соглашения о выкупе согласно Предложения составит: 1 000 рублей + 5 руб. за Замещаемую акцию сверх 100 штук, но не более 51 000 рублей за одно поручение</w:t>
      </w:r>
      <w:r w:rsidR="00A05D28" w:rsidRPr="000118B9">
        <w:rPr>
          <w:rFonts w:ascii="Arial" w:hAnsi="Arial" w:cs="Arial"/>
          <w:sz w:val="24"/>
        </w:rPr>
        <w:t xml:space="preserve"> для физический лиц и не более 1 млн рублей для юридических лиц</w:t>
      </w:r>
      <w:r w:rsidRPr="000118B9">
        <w:rPr>
          <w:rFonts w:ascii="Arial" w:hAnsi="Arial" w:cs="Arial"/>
          <w:sz w:val="24"/>
        </w:rPr>
        <w:t>.</w:t>
      </w:r>
    </w:p>
    <w:p w:rsidR="00D35E05" w:rsidRPr="000118B9" w:rsidRDefault="00C52A61">
      <w:pPr>
        <w:pStyle w:val="a4"/>
        <w:numPr>
          <w:ilvl w:val="0"/>
          <w:numId w:val="4"/>
        </w:numPr>
        <w:tabs>
          <w:tab w:val="left" w:pos="1524"/>
        </w:tabs>
        <w:spacing w:line="259" w:lineRule="auto"/>
        <w:ind w:left="107" w:right="106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Все решения, связанные с обменом в рамках Предложения, принимаются Эмитентом исключительно на свое усмотрение и не зависят от ООО «Цифра брокер».</w:t>
      </w:r>
    </w:p>
    <w:p w:rsidR="00D35E05" w:rsidRPr="000118B9" w:rsidRDefault="00C52A61">
      <w:pPr>
        <w:pStyle w:val="a4"/>
        <w:numPr>
          <w:ilvl w:val="0"/>
          <w:numId w:val="4"/>
        </w:numPr>
        <w:tabs>
          <w:tab w:val="left" w:pos="1524"/>
        </w:tabs>
        <w:spacing w:line="259" w:lineRule="auto"/>
        <w:ind w:left="107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При заключении Соглашения о выкупе ООО «Цифра брокер» действует от своего имени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и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за</w:t>
      </w:r>
      <w:r w:rsidRPr="000118B9">
        <w:rPr>
          <w:rFonts w:ascii="Arial" w:hAnsi="Arial" w:cs="Arial"/>
          <w:spacing w:val="-1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счет</w:t>
      </w:r>
      <w:r w:rsidRPr="000118B9">
        <w:rPr>
          <w:rFonts w:ascii="Arial" w:hAnsi="Arial" w:cs="Arial"/>
          <w:spacing w:val="-6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своих</w:t>
      </w:r>
      <w:r w:rsidRPr="000118B9">
        <w:rPr>
          <w:rFonts w:ascii="Arial" w:hAnsi="Arial" w:cs="Arial"/>
          <w:spacing w:val="-7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клиентов,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а</w:t>
      </w:r>
      <w:r w:rsidRPr="000118B9">
        <w:rPr>
          <w:rFonts w:ascii="Arial" w:hAnsi="Arial" w:cs="Arial"/>
          <w:spacing w:val="-1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также</w:t>
      </w:r>
      <w:r w:rsidRPr="000118B9">
        <w:rPr>
          <w:rFonts w:ascii="Arial" w:hAnsi="Arial" w:cs="Arial"/>
          <w:spacing w:val="-9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от</w:t>
      </w:r>
      <w:r w:rsidRPr="000118B9">
        <w:rPr>
          <w:rFonts w:ascii="Arial" w:hAnsi="Arial" w:cs="Arial"/>
          <w:spacing w:val="-6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своего</w:t>
      </w:r>
      <w:r w:rsidRPr="000118B9">
        <w:rPr>
          <w:rFonts w:ascii="Arial" w:hAnsi="Arial" w:cs="Arial"/>
          <w:spacing w:val="-9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имени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и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за</w:t>
      </w:r>
      <w:r w:rsidRPr="000118B9">
        <w:rPr>
          <w:rFonts w:ascii="Arial" w:hAnsi="Arial" w:cs="Arial"/>
          <w:spacing w:val="-1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счет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Эмитента</w:t>
      </w:r>
      <w:r w:rsidRPr="000118B9">
        <w:rPr>
          <w:rFonts w:ascii="Arial" w:hAnsi="Arial" w:cs="Arial"/>
          <w:spacing w:val="-9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в</w:t>
      </w:r>
      <w:r w:rsidRPr="000118B9">
        <w:rPr>
          <w:rFonts w:ascii="Arial" w:hAnsi="Arial" w:cs="Arial"/>
          <w:spacing w:val="-9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качестве</w:t>
      </w:r>
      <w:r w:rsidRPr="000118B9">
        <w:rPr>
          <w:rFonts w:ascii="Arial" w:hAnsi="Arial" w:cs="Arial"/>
          <w:spacing w:val="-7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комиссионера на основании Договоров обслуживания.</w:t>
      </w:r>
    </w:p>
    <w:p w:rsidR="00D35E05" w:rsidRPr="000118B9" w:rsidRDefault="00D35E05">
      <w:pPr>
        <w:pStyle w:val="a3"/>
        <w:spacing w:before="175"/>
        <w:ind w:left="0"/>
        <w:jc w:val="left"/>
        <w:rPr>
          <w:rFonts w:ascii="Arial" w:hAnsi="Arial" w:cs="Arial"/>
        </w:rPr>
      </w:pPr>
    </w:p>
    <w:p w:rsidR="00D35E05" w:rsidRPr="000118B9" w:rsidRDefault="00C52A61">
      <w:pPr>
        <w:pStyle w:val="a3"/>
        <w:spacing w:before="1" w:line="259" w:lineRule="auto"/>
        <w:ind w:right="113" w:firstLine="566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Убедительно просим </w:t>
      </w:r>
      <w:hyperlink r:id="rId17">
        <w:r w:rsidRPr="000118B9">
          <w:rPr>
            <w:rFonts w:ascii="Arial" w:hAnsi="Arial" w:cs="Arial"/>
            <w:u w:val="single"/>
          </w:rPr>
          <w:t>ознакомиться с условиями Предложения, ответами на часто задаваемые</w:t>
        </w:r>
      </w:hyperlink>
      <w:r w:rsidRPr="000118B9">
        <w:rPr>
          <w:rFonts w:ascii="Arial" w:hAnsi="Arial" w:cs="Arial"/>
        </w:rPr>
        <w:t xml:space="preserve"> </w:t>
      </w:r>
      <w:hyperlink r:id="rId18">
        <w:r w:rsidRPr="000118B9">
          <w:rPr>
            <w:rFonts w:ascii="Arial" w:hAnsi="Arial" w:cs="Arial"/>
            <w:spacing w:val="-2"/>
            <w:u w:val="single"/>
          </w:rPr>
          <w:t>вопросы</w:t>
        </w:r>
        <w:r w:rsidRPr="000118B9">
          <w:rPr>
            <w:rFonts w:ascii="Arial" w:hAnsi="Arial" w:cs="Arial"/>
            <w:spacing w:val="-2"/>
          </w:rPr>
          <w:t>.</w:t>
        </w:r>
      </w:hyperlink>
    </w:p>
    <w:p w:rsidR="00D35E05" w:rsidRPr="000118B9" w:rsidRDefault="00C52A61">
      <w:pPr>
        <w:pStyle w:val="a3"/>
        <w:spacing w:before="160" w:line="259" w:lineRule="auto"/>
        <w:ind w:right="110" w:firstLine="566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Окончание срока приема поручений на обмен – </w:t>
      </w:r>
      <w:r w:rsidR="00D6250D" w:rsidRPr="000118B9">
        <w:rPr>
          <w:rFonts w:ascii="Arial" w:hAnsi="Arial" w:cs="Arial"/>
        </w:rPr>
        <w:t>15</w:t>
      </w:r>
      <w:r w:rsidRPr="000118B9">
        <w:rPr>
          <w:rFonts w:ascii="Arial" w:hAnsi="Arial" w:cs="Arial"/>
        </w:rPr>
        <w:t xml:space="preserve"> сентября 2024 года. По согласованию с Эмитентом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рамках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данного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срока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сбор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и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обработка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заявок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будут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осуществлены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несколько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 xml:space="preserve">этапов </w:t>
      </w:r>
      <w:r w:rsidRPr="000118B9">
        <w:rPr>
          <w:rFonts w:ascii="Arial" w:hAnsi="Arial" w:cs="Arial"/>
          <w:spacing w:val="-2"/>
        </w:rPr>
        <w:t>(траншей).</w:t>
      </w:r>
    </w:p>
    <w:p w:rsidR="00D35E05" w:rsidRPr="000118B9" w:rsidRDefault="00D35E05">
      <w:pPr>
        <w:pStyle w:val="a3"/>
        <w:ind w:left="0"/>
        <w:jc w:val="left"/>
        <w:rPr>
          <w:rFonts w:ascii="Arial" w:hAnsi="Arial" w:cs="Arial"/>
        </w:rPr>
      </w:pPr>
    </w:p>
    <w:p w:rsidR="00D35E05" w:rsidRPr="000118B9" w:rsidRDefault="00D35E05">
      <w:pPr>
        <w:pStyle w:val="a3"/>
        <w:spacing w:before="71"/>
        <w:ind w:left="0"/>
        <w:jc w:val="left"/>
        <w:rPr>
          <w:rFonts w:ascii="Arial" w:hAnsi="Arial" w:cs="Arial"/>
        </w:rPr>
      </w:pPr>
    </w:p>
    <w:p w:rsidR="00B42C9E" w:rsidRPr="000118B9" w:rsidRDefault="00C52A61" w:rsidP="00E10CE2">
      <w:pPr>
        <w:pStyle w:val="1"/>
        <w:rPr>
          <w:rFonts w:ascii="Arial" w:hAnsi="Arial" w:cs="Arial"/>
          <w:spacing w:val="-2"/>
        </w:rPr>
      </w:pPr>
      <w:r w:rsidRPr="000118B9">
        <w:rPr>
          <w:rFonts w:ascii="Arial" w:hAnsi="Arial" w:cs="Arial"/>
        </w:rPr>
        <w:t>Этапы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и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сроки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процедуры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обмена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рамках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согласованных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с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эмитентом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  <w:spacing w:val="-2"/>
        </w:rPr>
        <w:t>траншей:</w:t>
      </w:r>
    </w:p>
    <w:p w:rsidR="00B42C9E" w:rsidRPr="000118B9" w:rsidRDefault="00B42C9E" w:rsidP="00E10CE2">
      <w:pPr>
        <w:pStyle w:val="1"/>
        <w:rPr>
          <w:rFonts w:ascii="Arial" w:hAnsi="Arial" w:cs="Arial"/>
          <w:spacing w:val="-2"/>
        </w:rPr>
      </w:pPr>
    </w:p>
    <w:p w:rsidR="00B42C9E" w:rsidRPr="000118B9" w:rsidRDefault="00B42C9E" w:rsidP="00B42C9E">
      <w:pPr>
        <w:widowControl/>
        <w:autoSpaceDE/>
        <w:autoSpaceDN/>
        <w:rPr>
          <w:rFonts w:ascii="Arial" w:eastAsia="Calibri" w:hAnsi="Arial" w:cs="Arial"/>
          <w:lang w:eastAsia="ru-RU"/>
        </w:rPr>
      </w:pPr>
    </w:p>
    <w:tbl>
      <w:tblPr>
        <w:tblW w:w="11143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1900"/>
        <w:gridCol w:w="1900"/>
        <w:gridCol w:w="1900"/>
        <w:gridCol w:w="1900"/>
      </w:tblGrid>
      <w:tr w:rsidR="000118B9" w:rsidRPr="000118B9" w:rsidTr="00B42C9E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caps/>
                <w:spacing w:val="14"/>
                <w:sz w:val="18"/>
                <w:szCs w:val="18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СОДЕРЖАНИЕ ЭТАПА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caps/>
                <w:spacing w:val="14"/>
                <w:sz w:val="18"/>
                <w:szCs w:val="18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СРОКИ 1 ТРАНША (ВКЛЮЧИТЕЛЬНО)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caps/>
                <w:spacing w:val="14"/>
                <w:sz w:val="18"/>
                <w:szCs w:val="18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СРОКИ 2 ТРАНША</w:t>
            </w:r>
            <w:r w:rsidRPr="000118B9">
              <w:rPr>
                <w:rFonts w:ascii="Arial" w:eastAsia="Calibri" w:hAnsi="Arial" w:cs="Arial"/>
                <w:caps/>
                <w:spacing w:val="14"/>
                <w:sz w:val="18"/>
                <w:szCs w:val="18"/>
                <w:lang w:eastAsia="ru-RU"/>
              </w:rPr>
              <w:br/>
            </w: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(ВКЛЮЧИТЕЛЬНО)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СРОКИ 3 ТРАНША</w:t>
            </w:r>
            <w:r w:rsidRPr="000118B9">
              <w:rPr>
                <w:rFonts w:ascii="Arial" w:eastAsia="Calibri" w:hAnsi="Arial" w:cs="Arial"/>
                <w:caps/>
                <w:spacing w:val="14"/>
                <w:sz w:val="18"/>
                <w:szCs w:val="18"/>
                <w:lang w:eastAsia="ru-RU"/>
              </w:rPr>
              <w:br/>
            </w: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(ВКЛЮЧИТЕЛЬНО)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СРОКИ 4 ТРАНША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caps/>
                <w:spacing w:val="14"/>
                <w:sz w:val="18"/>
                <w:szCs w:val="18"/>
                <w:bdr w:val="none" w:sz="0" w:space="0" w:color="auto" w:frame="1"/>
                <w:lang w:eastAsia="ru-RU"/>
              </w:rPr>
              <w:t>(ВКЛЮЧИТЕЛЬНО)</w:t>
            </w:r>
          </w:p>
        </w:tc>
      </w:tr>
      <w:tr w:rsidR="000118B9" w:rsidRPr="000118B9" w:rsidTr="00B42C9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Прием ООО «Цифра брокер» заявок клиентов в рамках транша, блокирование отчуждаемых акций на счете депонента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(Дата заключения Соглашения о выкупе соответствует дате подаче поручения клиентом)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 xml:space="preserve">Цена Отчуждаемых и Замещающих акций для расчетных целей признается равной цене закрытия </w:t>
            </w: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lastRenderedPageBreak/>
              <w:t>рынка по акциям Эмитента по данным Биржи МФЦА (</w:t>
            </w:r>
            <w:proofErr w:type="spellStart"/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Astana</w:t>
            </w:r>
            <w:proofErr w:type="spellEnd"/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International</w:t>
            </w:r>
            <w:proofErr w:type="spellEnd"/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Exchange</w:t>
            </w:r>
            <w:proofErr w:type="spellEnd"/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, AIX) в последний торговый день, предшествующий Дате заключения Соглашения о выкупе (т.е. дате подачи поручения)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15 февраля 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15 марта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15 апреля 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15 мая 2024</w:t>
            </w:r>
          </w:p>
        </w:tc>
      </w:tr>
      <w:tr w:rsidR="000118B9" w:rsidRPr="000118B9" w:rsidTr="00B42C9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Направление ООО «Цифра брокер» Эмитенту и привлеченному им лицу информации о заявителях для целей проверки на санкции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15 февраля 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18 марта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bdr w:val="none" w:sz="0" w:space="0" w:color="auto" w:frame="1"/>
                <w:lang w:eastAsia="ru-RU"/>
              </w:rPr>
              <w:t>16 апреля 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bdr w:val="none" w:sz="0" w:space="0" w:color="auto" w:frame="1"/>
                <w:lang w:eastAsia="ru-RU"/>
              </w:rPr>
              <w:t>16 мая 2024</w:t>
            </w:r>
          </w:p>
        </w:tc>
      </w:tr>
      <w:tr w:rsidR="000118B9" w:rsidRPr="000118B9" w:rsidTr="00B42C9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Получение ООО «Цифра брокер» подтверждения от привлеченного Эмитентом лица соответствия заявителей определению Соответствующих критериям акционеров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28 февраля 2024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lang w:eastAsia="ru-RU"/>
              </w:rPr>
            </w:pPr>
            <w:r w:rsidRPr="000118B9">
              <w:rPr>
                <w:rFonts w:ascii="Arial" w:eastAsia="Calibri" w:hAnsi="Arial" w:cs="Arial"/>
                <w:lang w:eastAsia="ru-RU"/>
              </w:rPr>
              <w:t>Фактически: 19.02.2024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01 апреля       2024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Фактически: 20.03.2024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До 27 апреля 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29 мая 2024</w:t>
            </w:r>
          </w:p>
        </w:tc>
      </w:tr>
      <w:tr w:rsidR="000118B9" w:rsidRPr="000118B9" w:rsidTr="00B42C9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Списание Отчуждаемых акций со счета заявителя, зачисление на блокировочный раздел счета депо Эмитента в ООО «Цифра брокер»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29 февраля 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02 апреля       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До 03 мая 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31 мая 2024</w:t>
            </w:r>
          </w:p>
        </w:tc>
      </w:tr>
      <w:tr w:rsidR="000118B9" w:rsidRPr="000118B9" w:rsidTr="00B42C9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Принятие Эмитентом Решения о предложении обмена акций и получение Одобрения Советом директоров Эмитента, извещение ООО «Цифра брокер» о таких Решении и Одобрении (вступление Соглашения о выкупе в силу)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15 мая 2024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lang w:eastAsia="ru-RU"/>
              </w:rPr>
            </w:pPr>
            <w:r w:rsidRPr="000118B9">
              <w:rPr>
                <w:rFonts w:ascii="Arial" w:eastAsia="Calibri" w:hAnsi="Arial" w:cs="Arial"/>
                <w:lang w:eastAsia="ru-RU"/>
              </w:rPr>
              <w:t>Фактически: 21.02.2024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14 июня 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До 15 июля 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15 августа 2024</w:t>
            </w:r>
          </w:p>
        </w:tc>
        <w:bookmarkStart w:id="0" w:name="_GoBack"/>
        <w:bookmarkEnd w:id="0"/>
      </w:tr>
      <w:tr w:rsidR="00B42C9E" w:rsidRPr="000118B9" w:rsidTr="00B42C9E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textAlignment w:val="baseline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lastRenderedPageBreak/>
              <w:t>Выпуск и зачисление Эмитентом Замещающих акций на счет депонента в ООО «Цифра брокер», списание Отчуждаемых акций с блокировочного раздела счета депо Эмитента в Обществе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15 мая 2024</w:t>
            </w:r>
          </w:p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textAlignment w:val="baseline"/>
              <w:rPr>
                <w:rFonts w:ascii="Arial" w:eastAsia="Calibri" w:hAnsi="Arial" w:cs="Arial"/>
                <w:lang w:eastAsia="ru-RU"/>
              </w:rPr>
            </w:pPr>
            <w:r w:rsidRPr="000118B9">
              <w:rPr>
                <w:rFonts w:ascii="Arial" w:eastAsia="Calibri" w:hAnsi="Arial" w:cs="Arial"/>
                <w:lang w:eastAsia="ru-RU"/>
              </w:rPr>
              <w:t>Фактически: 01.03.2024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 14 июня           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До 15 июля 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C9E" w:rsidRPr="000118B9" w:rsidRDefault="00B42C9E" w:rsidP="00224977">
            <w:pPr>
              <w:widowControl/>
              <w:autoSpaceDE/>
              <w:autoSpaceDN/>
              <w:spacing w:line="240" w:lineRule="atLeast"/>
              <w:jc w:val="center"/>
              <w:rPr>
                <w:rFonts w:ascii="Arial" w:eastAsia="Calibri" w:hAnsi="Arial" w:cs="Arial"/>
                <w:sz w:val="21"/>
                <w:szCs w:val="21"/>
                <w:lang w:eastAsia="ru-RU"/>
              </w:rPr>
            </w:pPr>
            <w:r w:rsidRPr="000118B9">
              <w:rPr>
                <w:rFonts w:ascii="Arial" w:eastAsia="Calibri" w:hAnsi="Arial" w:cs="Arial"/>
                <w:sz w:val="21"/>
                <w:szCs w:val="21"/>
                <w:lang w:eastAsia="ru-RU"/>
              </w:rPr>
              <w:t>15 августа 2024</w:t>
            </w:r>
          </w:p>
        </w:tc>
      </w:tr>
    </w:tbl>
    <w:p w:rsidR="00B42C9E" w:rsidRPr="000118B9" w:rsidRDefault="00B42C9E" w:rsidP="00B42C9E">
      <w:pPr>
        <w:widowControl/>
        <w:autoSpaceDE/>
        <w:autoSpaceDN/>
        <w:rPr>
          <w:rFonts w:ascii="Arial" w:eastAsia="Calibri" w:hAnsi="Arial" w:cs="Arial"/>
          <w:lang w:eastAsia="ru-RU"/>
        </w:rPr>
      </w:pPr>
    </w:p>
    <w:p w:rsidR="00B42C9E" w:rsidRPr="000118B9" w:rsidRDefault="00B42C9E" w:rsidP="00E10CE2">
      <w:pPr>
        <w:pStyle w:val="1"/>
        <w:rPr>
          <w:rFonts w:ascii="Arial" w:hAnsi="Arial" w:cs="Arial"/>
          <w:b w:val="0"/>
          <w:bCs w:val="0"/>
          <w:szCs w:val="22"/>
        </w:rPr>
      </w:pPr>
    </w:p>
    <w:p w:rsidR="00D35E05" w:rsidRPr="000118B9" w:rsidRDefault="00B42C9E" w:rsidP="00E10CE2">
      <w:pPr>
        <w:pStyle w:val="1"/>
        <w:rPr>
          <w:rFonts w:ascii="Arial" w:hAnsi="Arial" w:cs="Arial"/>
        </w:rPr>
      </w:pPr>
      <w:r w:rsidRPr="000118B9">
        <w:rPr>
          <w:rFonts w:ascii="Arial" w:hAnsi="Arial" w:cs="Arial"/>
        </w:rPr>
        <w:t>Сро</w:t>
      </w:r>
      <w:r w:rsidR="00C52A61" w:rsidRPr="000118B9">
        <w:rPr>
          <w:rFonts w:ascii="Arial" w:hAnsi="Arial" w:cs="Arial"/>
        </w:rPr>
        <w:t>ки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процедуры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обмена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по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следующим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траншам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будут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определены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по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согласованию</w:t>
      </w:r>
      <w:r w:rsidR="00C52A61" w:rsidRPr="000118B9">
        <w:rPr>
          <w:rFonts w:ascii="Arial" w:hAnsi="Arial" w:cs="Arial"/>
          <w:spacing w:val="40"/>
        </w:rPr>
        <w:t xml:space="preserve"> </w:t>
      </w:r>
      <w:r w:rsidR="00C52A61" w:rsidRPr="000118B9">
        <w:rPr>
          <w:rFonts w:ascii="Arial" w:hAnsi="Arial" w:cs="Arial"/>
        </w:rPr>
        <w:t>с</w:t>
      </w:r>
      <w:r w:rsidR="00C52A61" w:rsidRPr="000118B9">
        <w:rPr>
          <w:rFonts w:ascii="Arial" w:hAnsi="Arial" w:cs="Arial"/>
          <w:spacing w:val="80"/>
        </w:rPr>
        <w:t xml:space="preserve"> </w:t>
      </w:r>
      <w:r w:rsidR="00C52A61" w:rsidRPr="000118B9">
        <w:rPr>
          <w:rFonts w:ascii="Arial" w:hAnsi="Arial" w:cs="Arial"/>
        </w:rPr>
        <w:t>Эмитентом и объявлены дополнительно.</w:t>
      </w:r>
    </w:p>
    <w:p w:rsidR="00D35E05" w:rsidRPr="000118B9" w:rsidRDefault="00D35E05">
      <w:pPr>
        <w:pStyle w:val="a3"/>
        <w:ind w:left="0"/>
        <w:jc w:val="left"/>
        <w:rPr>
          <w:rFonts w:ascii="Arial" w:hAnsi="Arial" w:cs="Arial"/>
        </w:rPr>
      </w:pPr>
    </w:p>
    <w:p w:rsidR="00D35E05" w:rsidRPr="000118B9" w:rsidRDefault="00D35E05">
      <w:pPr>
        <w:pStyle w:val="a3"/>
        <w:spacing w:before="69"/>
        <w:ind w:left="0"/>
        <w:jc w:val="left"/>
        <w:rPr>
          <w:rFonts w:ascii="Arial" w:hAnsi="Arial" w:cs="Arial"/>
        </w:rPr>
      </w:pPr>
    </w:p>
    <w:p w:rsidR="00D35E05" w:rsidRPr="000118B9" w:rsidRDefault="00C52A61">
      <w:pPr>
        <w:pStyle w:val="1"/>
        <w:rPr>
          <w:rFonts w:ascii="Arial" w:hAnsi="Arial" w:cs="Arial"/>
        </w:rPr>
      </w:pPr>
      <w:r w:rsidRPr="000118B9">
        <w:rPr>
          <w:rFonts w:ascii="Arial" w:hAnsi="Arial" w:cs="Arial"/>
          <w:spacing w:val="-2"/>
        </w:rPr>
        <w:t>Контакты:</w:t>
      </w:r>
    </w:p>
    <w:p w:rsidR="00D35E05" w:rsidRPr="000118B9" w:rsidRDefault="00C52A61">
      <w:pPr>
        <w:spacing w:before="178" w:line="259" w:lineRule="auto"/>
        <w:ind w:left="107"/>
        <w:rPr>
          <w:rFonts w:ascii="Arial" w:hAnsi="Arial" w:cs="Arial"/>
          <w:sz w:val="24"/>
        </w:rPr>
      </w:pPr>
      <w:r w:rsidRPr="000118B9">
        <w:rPr>
          <w:rFonts w:ascii="Arial" w:hAnsi="Arial" w:cs="Arial"/>
          <w:b/>
          <w:sz w:val="24"/>
        </w:rPr>
        <w:t xml:space="preserve">По вопросам, связанным с участием в обмене: </w:t>
      </w:r>
      <w:hyperlink r:id="rId19">
        <w:r w:rsidRPr="000118B9">
          <w:rPr>
            <w:rFonts w:ascii="Arial" w:hAnsi="Arial" w:cs="Arial"/>
            <w:sz w:val="24"/>
          </w:rPr>
          <w:t>polimet@cifra-broker.ru,</w:t>
        </w:r>
      </w:hyperlink>
      <w:r w:rsidRPr="000118B9">
        <w:rPr>
          <w:rFonts w:ascii="Arial" w:hAnsi="Arial" w:cs="Arial"/>
          <w:sz w:val="24"/>
        </w:rPr>
        <w:t xml:space="preserve"> тел.: +7 (495) 783-91-73,</w:t>
      </w:r>
      <w:r w:rsidRPr="000118B9">
        <w:rPr>
          <w:rFonts w:ascii="Arial" w:hAnsi="Arial" w:cs="Arial"/>
          <w:spacing w:val="8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добавочный 50672, 8 800 100-40-82.</w:t>
      </w:r>
    </w:p>
    <w:p w:rsidR="00D35E05" w:rsidRPr="000118B9" w:rsidRDefault="00C52A61">
      <w:pPr>
        <w:spacing w:before="160" w:line="259" w:lineRule="auto"/>
        <w:ind w:left="107"/>
        <w:rPr>
          <w:rFonts w:ascii="Arial" w:hAnsi="Arial" w:cs="Arial"/>
          <w:sz w:val="24"/>
        </w:rPr>
      </w:pPr>
      <w:r w:rsidRPr="000118B9">
        <w:rPr>
          <w:rFonts w:ascii="Arial" w:hAnsi="Arial" w:cs="Arial"/>
          <w:b/>
          <w:sz w:val="24"/>
        </w:rPr>
        <w:t>По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вопросам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открытия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счетов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в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ООО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«Цифра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брокер»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(для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физических</w:t>
      </w:r>
      <w:r w:rsidRPr="000118B9">
        <w:rPr>
          <w:rFonts w:ascii="Arial" w:hAnsi="Arial" w:cs="Arial"/>
          <w:b/>
          <w:spacing w:val="40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лиц)</w:t>
      </w:r>
      <w:r w:rsidRPr="000118B9">
        <w:rPr>
          <w:rFonts w:ascii="Arial" w:hAnsi="Arial" w:cs="Arial"/>
          <w:sz w:val="24"/>
        </w:rPr>
        <w:t>:</w:t>
      </w:r>
      <w:r w:rsidRPr="000118B9">
        <w:rPr>
          <w:rFonts w:ascii="Arial" w:hAnsi="Arial" w:cs="Arial"/>
          <w:spacing w:val="40"/>
          <w:sz w:val="24"/>
        </w:rPr>
        <w:t xml:space="preserve"> </w:t>
      </w:r>
      <w:hyperlink r:id="rId20">
        <w:r w:rsidRPr="000118B9">
          <w:rPr>
            <w:rFonts w:ascii="Arial" w:hAnsi="Arial" w:cs="Arial"/>
            <w:sz w:val="24"/>
          </w:rPr>
          <w:t>1line@cifra-</w:t>
        </w:r>
      </w:hyperlink>
      <w:r w:rsidRPr="000118B9">
        <w:rPr>
          <w:rFonts w:ascii="Arial" w:hAnsi="Arial" w:cs="Arial"/>
          <w:sz w:val="24"/>
        </w:rPr>
        <w:t xml:space="preserve"> </w:t>
      </w:r>
      <w:hyperlink r:id="rId21">
        <w:r w:rsidRPr="000118B9">
          <w:rPr>
            <w:rFonts w:ascii="Arial" w:hAnsi="Arial" w:cs="Arial"/>
            <w:sz w:val="24"/>
          </w:rPr>
          <w:t>broker.ru,</w:t>
        </w:r>
      </w:hyperlink>
      <w:r w:rsidRPr="000118B9">
        <w:rPr>
          <w:rFonts w:ascii="Arial" w:hAnsi="Arial" w:cs="Arial"/>
          <w:sz w:val="24"/>
        </w:rPr>
        <w:t xml:space="preserve"> тел. +7 (495) 783-91-73, 90927.</w:t>
      </w:r>
    </w:p>
    <w:p w:rsidR="00D35E05" w:rsidRPr="000118B9" w:rsidRDefault="00C52A61">
      <w:pPr>
        <w:spacing w:before="160" w:line="259" w:lineRule="auto"/>
        <w:ind w:left="107"/>
        <w:rPr>
          <w:rFonts w:ascii="Arial" w:hAnsi="Arial" w:cs="Arial"/>
          <w:sz w:val="24"/>
        </w:rPr>
      </w:pPr>
      <w:r w:rsidRPr="000118B9">
        <w:rPr>
          <w:rFonts w:ascii="Arial" w:hAnsi="Arial" w:cs="Arial"/>
          <w:b/>
          <w:sz w:val="24"/>
        </w:rPr>
        <w:t>По вопросам открытия счетов в ООО «Цифра брокер» (для юридических лиц)</w:t>
      </w:r>
      <w:r w:rsidRPr="000118B9">
        <w:rPr>
          <w:rFonts w:ascii="Arial" w:hAnsi="Arial" w:cs="Arial"/>
          <w:sz w:val="24"/>
        </w:rPr>
        <w:t xml:space="preserve">: </w:t>
      </w:r>
      <w:hyperlink r:id="rId22">
        <w:proofErr w:type="spellStart"/>
        <w:r w:rsidRPr="000118B9">
          <w:rPr>
            <w:rFonts w:ascii="Arial" w:hAnsi="Arial" w:cs="Arial"/>
            <w:sz w:val="24"/>
          </w:rPr>
          <w:t>polimet@cifra</w:t>
        </w:r>
        <w:proofErr w:type="spellEnd"/>
        <w:r w:rsidRPr="000118B9">
          <w:rPr>
            <w:rFonts w:ascii="Arial" w:hAnsi="Arial" w:cs="Arial"/>
            <w:sz w:val="24"/>
          </w:rPr>
          <w:t>-</w:t>
        </w:r>
      </w:hyperlink>
      <w:r w:rsidRPr="000118B9">
        <w:rPr>
          <w:rFonts w:ascii="Arial" w:hAnsi="Arial" w:cs="Arial"/>
          <w:sz w:val="24"/>
        </w:rPr>
        <w:t xml:space="preserve"> </w:t>
      </w:r>
      <w:hyperlink r:id="rId23">
        <w:r w:rsidRPr="000118B9">
          <w:rPr>
            <w:rFonts w:ascii="Arial" w:hAnsi="Arial" w:cs="Arial"/>
            <w:sz w:val="24"/>
          </w:rPr>
          <w:t>broker.ru,</w:t>
        </w:r>
      </w:hyperlink>
      <w:r w:rsidRPr="000118B9">
        <w:rPr>
          <w:rFonts w:ascii="Arial" w:hAnsi="Arial" w:cs="Arial"/>
          <w:sz w:val="24"/>
        </w:rPr>
        <w:t xml:space="preserve"> тел.: +7 (495) 783-91-73, добавочный 50672, 8 800 100-40-82.</w:t>
      </w:r>
    </w:p>
    <w:p w:rsidR="00D35E05" w:rsidRPr="000118B9" w:rsidRDefault="00C52A61">
      <w:pPr>
        <w:spacing w:before="160"/>
        <w:ind w:left="107"/>
        <w:rPr>
          <w:rFonts w:ascii="Arial" w:hAnsi="Arial" w:cs="Arial"/>
          <w:sz w:val="24"/>
        </w:rPr>
      </w:pPr>
      <w:r w:rsidRPr="000118B9">
        <w:rPr>
          <w:rFonts w:ascii="Arial" w:hAnsi="Arial" w:cs="Arial"/>
          <w:b/>
          <w:sz w:val="24"/>
        </w:rPr>
        <w:t>По</w:t>
      </w:r>
      <w:r w:rsidRPr="000118B9">
        <w:rPr>
          <w:rFonts w:ascii="Arial" w:hAnsi="Arial" w:cs="Arial"/>
          <w:b/>
          <w:spacing w:val="-5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вопросам</w:t>
      </w:r>
      <w:r w:rsidRPr="000118B9">
        <w:rPr>
          <w:rFonts w:ascii="Arial" w:hAnsi="Arial" w:cs="Arial"/>
          <w:b/>
          <w:spacing w:val="-3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перевода</w:t>
      </w:r>
      <w:r w:rsidRPr="000118B9">
        <w:rPr>
          <w:rFonts w:ascii="Arial" w:hAnsi="Arial" w:cs="Arial"/>
          <w:b/>
          <w:spacing w:val="-5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ценных</w:t>
      </w:r>
      <w:r w:rsidRPr="000118B9">
        <w:rPr>
          <w:rFonts w:ascii="Arial" w:hAnsi="Arial" w:cs="Arial"/>
          <w:b/>
          <w:spacing w:val="-2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бумаг</w:t>
      </w:r>
      <w:r w:rsidRPr="000118B9">
        <w:rPr>
          <w:rFonts w:ascii="Arial" w:hAnsi="Arial" w:cs="Arial"/>
          <w:b/>
          <w:spacing w:val="-4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в</w:t>
      </w:r>
      <w:r w:rsidRPr="000118B9">
        <w:rPr>
          <w:rFonts w:ascii="Arial" w:hAnsi="Arial" w:cs="Arial"/>
          <w:b/>
          <w:spacing w:val="-2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ООО</w:t>
      </w:r>
      <w:r w:rsidRPr="000118B9">
        <w:rPr>
          <w:rFonts w:ascii="Arial" w:hAnsi="Arial" w:cs="Arial"/>
          <w:b/>
          <w:spacing w:val="-4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«Цифра</w:t>
      </w:r>
      <w:r w:rsidRPr="000118B9">
        <w:rPr>
          <w:rFonts w:ascii="Arial" w:hAnsi="Arial" w:cs="Arial"/>
          <w:b/>
          <w:spacing w:val="-2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брокер»</w:t>
      </w:r>
      <w:r w:rsidRPr="000118B9">
        <w:rPr>
          <w:rFonts w:ascii="Arial" w:hAnsi="Arial" w:cs="Arial"/>
          <w:sz w:val="24"/>
        </w:rPr>
        <w:t>:</w:t>
      </w:r>
      <w:r w:rsidRPr="000118B9">
        <w:rPr>
          <w:rFonts w:ascii="Arial" w:hAnsi="Arial" w:cs="Arial"/>
          <w:spacing w:val="-2"/>
          <w:sz w:val="24"/>
        </w:rPr>
        <w:t xml:space="preserve"> </w:t>
      </w:r>
      <w:hyperlink r:id="rId24">
        <w:r w:rsidRPr="000118B9">
          <w:rPr>
            <w:rFonts w:ascii="Arial" w:hAnsi="Arial" w:cs="Arial"/>
            <w:sz w:val="24"/>
          </w:rPr>
          <w:t>deline@cifra-</w:t>
        </w:r>
        <w:r w:rsidRPr="000118B9">
          <w:rPr>
            <w:rFonts w:ascii="Arial" w:hAnsi="Arial" w:cs="Arial"/>
            <w:spacing w:val="-2"/>
            <w:sz w:val="24"/>
          </w:rPr>
          <w:t>broker.ru.</w:t>
        </w:r>
      </w:hyperlink>
    </w:p>
    <w:p w:rsidR="00D35E05" w:rsidRPr="000118B9" w:rsidRDefault="00D35E05">
      <w:pPr>
        <w:pStyle w:val="a3"/>
        <w:ind w:left="0"/>
        <w:jc w:val="left"/>
        <w:rPr>
          <w:rFonts w:ascii="Arial" w:hAnsi="Arial" w:cs="Arial"/>
        </w:rPr>
      </w:pPr>
    </w:p>
    <w:p w:rsidR="00D35E05" w:rsidRPr="000118B9" w:rsidRDefault="00D35E05">
      <w:pPr>
        <w:pStyle w:val="a3"/>
        <w:spacing w:before="91"/>
        <w:ind w:left="0"/>
        <w:jc w:val="left"/>
        <w:rPr>
          <w:rFonts w:ascii="Arial" w:hAnsi="Arial" w:cs="Arial"/>
        </w:rPr>
      </w:pPr>
    </w:p>
    <w:p w:rsidR="00D35E05" w:rsidRPr="000118B9" w:rsidRDefault="00C52A61">
      <w:pPr>
        <w:pStyle w:val="1"/>
        <w:rPr>
          <w:rFonts w:ascii="Arial" w:hAnsi="Arial" w:cs="Arial"/>
        </w:rPr>
      </w:pPr>
      <w:r w:rsidRPr="000118B9">
        <w:rPr>
          <w:rFonts w:ascii="Arial" w:hAnsi="Arial" w:cs="Arial"/>
        </w:rPr>
        <w:t>ИНСТРУКЦИЯ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ПО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УЧАСТИЮ</w:t>
      </w:r>
      <w:r w:rsidRPr="000118B9">
        <w:rPr>
          <w:rFonts w:ascii="Arial" w:hAnsi="Arial" w:cs="Arial"/>
          <w:spacing w:val="-1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2"/>
        </w:rPr>
        <w:t xml:space="preserve"> ОБМЕНЕ</w:t>
      </w:r>
    </w:p>
    <w:p w:rsidR="00D35E05" w:rsidRPr="000118B9" w:rsidRDefault="00C52A61">
      <w:pPr>
        <w:spacing w:before="183" w:line="259" w:lineRule="auto"/>
        <w:ind w:left="107" w:firstLine="566"/>
        <w:rPr>
          <w:rFonts w:ascii="Arial" w:hAnsi="Arial" w:cs="Arial"/>
          <w:b/>
          <w:sz w:val="24"/>
        </w:rPr>
      </w:pPr>
      <w:r w:rsidRPr="000118B9">
        <w:rPr>
          <w:rFonts w:ascii="Arial" w:hAnsi="Arial" w:cs="Arial"/>
          <w:b/>
          <w:sz w:val="24"/>
          <w:u w:val="single"/>
        </w:rPr>
        <w:t>В</w:t>
      </w:r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случае</w:t>
      </w:r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если</w:t>
      </w:r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владелец</w:t>
      </w:r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обыкновенных</w:t>
      </w:r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акций</w:t>
      </w:r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proofErr w:type="spellStart"/>
      <w:r w:rsidRPr="000118B9">
        <w:rPr>
          <w:rFonts w:ascii="Arial" w:hAnsi="Arial" w:cs="Arial"/>
          <w:b/>
          <w:sz w:val="24"/>
          <w:u w:val="single"/>
        </w:rPr>
        <w:t>Polymetal</w:t>
      </w:r>
      <w:proofErr w:type="spellEnd"/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proofErr w:type="spellStart"/>
      <w:r w:rsidRPr="000118B9">
        <w:rPr>
          <w:rFonts w:ascii="Arial" w:hAnsi="Arial" w:cs="Arial"/>
          <w:b/>
          <w:sz w:val="24"/>
          <w:u w:val="single"/>
        </w:rPr>
        <w:t>International</w:t>
      </w:r>
      <w:proofErr w:type="spellEnd"/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proofErr w:type="spellStart"/>
      <w:r w:rsidRPr="000118B9">
        <w:rPr>
          <w:rFonts w:ascii="Arial" w:hAnsi="Arial" w:cs="Arial"/>
          <w:b/>
          <w:sz w:val="24"/>
          <w:u w:val="single"/>
        </w:rPr>
        <w:t>Plc</w:t>
      </w:r>
      <w:proofErr w:type="spellEnd"/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не</w:t>
      </w:r>
      <w:r w:rsidRPr="000118B9">
        <w:rPr>
          <w:rFonts w:ascii="Arial" w:hAnsi="Arial" w:cs="Arial"/>
          <w:b/>
          <w:spacing w:val="40"/>
          <w:sz w:val="24"/>
          <w:u w:val="single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является</w:t>
      </w:r>
      <w:r w:rsidRPr="000118B9">
        <w:rPr>
          <w:rFonts w:ascii="Arial" w:hAnsi="Arial" w:cs="Arial"/>
          <w:b/>
          <w:sz w:val="24"/>
        </w:rPr>
        <w:t xml:space="preserve"> </w:t>
      </w:r>
      <w:r w:rsidRPr="000118B9">
        <w:rPr>
          <w:rFonts w:ascii="Arial" w:hAnsi="Arial" w:cs="Arial"/>
          <w:b/>
          <w:sz w:val="24"/>
          <w:u w:val="single"/>
        </w:rPr>
        <w:t>депонентом ООО «Цифра брокер».</w:t>
      </w:r>
    </w:p>
    <w:p w:rsidR="00D35E05" w:rsidRPr="000118B9" w:rsidRDefault="00C52A61">
      <w:pPr>
        <w:pStyle w:val="a4"/>
        <w:numPr>
          <w:ilvl w:val="0"/>
          <w:numId w:val="3"/>
        </w:numPr>
        <w:tabs>
          <w:tab w:val="left" w:pos="1524"/>
        </w:tabs>
        <w:spacing w:before="155"/>
        <w:ind w:right="0"/>
        <w:rPr>
          <w:rFonts w:ascii="Arial" w:hAnsi="Arial" w:cs="Arial"/>
          <w:b/>
          <w:sz w:val="24"/>
        </w:rPr>
      </w:pPr>
      <w:r w:rsidRPr="000118B9">
        <w:rPr>
          <w:rFonts w:ascii="Arial" w:hAnsi="Arial" w:cs="Arial"/>
          <w:sz w:val="24"/>
        </w:rPr>
        <w:t>Необходимо</w:t>
      </w:r>
      <w:r w:rsidRPr="000118B9">
        <w:rPr>
          <w:rFonts w:ascii="Arial" w:hAnsi="Arial" w:cs="Arial"/>
          <w:spacing w:val="-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осуществить</w:t>
      </w:r>
      <w:r w:rsidRPr="000118B9">
        <w:rPr>
          <w:rFonts w:ascii="Arial" w:hAnsi="Arial" w:cs="Arial"/>
          <w:spacing w:val="1"/>
          <w:sz w:val="24"/>
        </w:rPr>
        <w:t xml:space="preserve"> </w:t>
      </w:r>
      <w:hyperlink r:id="rId25">
        <w:r w:rsidRPr="000118B9">
          <w:rPr>
            <w:rFonts w:ascii="Arial" w:hAnsi="Arial" w:cs="Arial"/>
            <w:b/>
            <w:sz w:val="24"/>
            <w:u w:val="single"/>
          </w:rPr>
          <w:t>Открытие</w:t>
        </w:r>
        <w:r w:rsidRPr="000118B9">
          <w:rPr>
            <w:rFonts w:ascii="Arial" w:hAnsi="Arial" w:cs="Arial"/>
            <w:b/>
            <w:spacing w:val="-3"/>
            <w:sz w:val="24"/>
            <w:u w:val="single"/>
          </w:rPr>
          <w:t xml:space="preserve"> </w:t>
        </w:r>
        <w:r w:rsidRPr="000118B9">
          <w:rPr>
            <w:rFonts w:ascii="Arial" w:hAnsi="Arial" w:cs="Arial"/>
            <w:b/>
            <w:sz w:val="24"/>
            <w:u w:val="single"/>
          </w:rPr>
          <w:t>счетов</w:t>
        </w:r>
      </w:hyperlink>
      <w:r w:rsidRPr="000118B9">
        <w:rPr>
          <w:rFonts w:ascii="Arial" w:hAnsi="Arial" w:cs="Arial"/>
          <w:b/>
          <w:spacing w:val="-2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в</w:t>
      </w:r>
      <w:r w:rsidRPr="000118B9">
        <w:rPr>
          <w:rFonts w:ascii="Arial" w:hAnsi="Arial" w:cs="Arial"/>
          <w:b/>
          <w:spacing w:val="-3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ООО</w:t>
      </w:r>
      <w:r w:rsidRPr="000118B9">
        <w:rPr>
          <w:rFonts w:ascii="Arial" w:hAnsi="Arial" w:cs="Arial"/>
          <w:b/>
          <w:spacing w:val="-2"/>
          <w:sz w:val="24"/>
        </w:rPr>
        <w:t xml:space="preserve"> </w:t>
      </w:r>
      <w:r w:rsidRPr="000118B9">
        <w:rPr>
          <w:rFonts w:ascii="Arial" w:hAnsi="Arial" w:cs="Arial"/>
          <w:b/>
          <w:sz w:val="24"/>
        </w:rPr>
        <w:t>«Цифра</w:t>
      </w:r>
      <w:r w:rsidRPr="000118B9">
        <w:rPr>
          <w:rFonts w:ascii="Arial" w:hAnsi="Arial" w:cs="Arial"/>
          <w:b/>
          <w:spacing w:val="-2"/>
          <w:sz w:val="24"/>
        </w:rPr>
        <w:t xml:space="preserve"> брокер».</w:t>
      </w:r>
    </w:p>
    <w:p w:rsidR="00D35E05" w:rsidRPr="000118B9" w:rsidRDefault="00C52A61">
      <w:pPr>
        <w:pStyle w:val="a4"/>
        <w:numPr>
          <w:ilvl w:val="0"/>
          <w:numId w:val="3"/>
        </w:numPr>
        <w:tabs>
          <w:tab w:val="left" w:pos="1524"/>
        </w:tabs>
        <w:spacing w:before="21" w:line="259" w:lineRule="auto"/>
        <w:ind w:left="107" w:right="113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Подать поручения своему депозитарию о переводе акций на счет в ООО «Цифра </w:t>
      </w:r>
      <w:r w:rsidRPr="000118B9">
        <w:rPr>
          <w:rFonts w:ascii="Arial" w:hAnsi="Arial" w:cs="Arial"/>
          <w:spacing w:val="-2"/>
          <w:sz w:val="24"/>
        </w:rPr>
        <w:t>брокер».</w:t>
      </w:r>
    </w:p>
    <w:p w:rsidR="00D35E05" w:rsidRPr="000118B9" w:rsidRDefault="00C52A61">
      <w:pPr>
        <w:pStyle w:val="a3"/>
        <w:spacing w:line="259" w:lineRule="auto"/>
        <w:ind w:right="112" w:firstLine="566"/>
        <w:rPr>
          <w:rFonts w:ascii="Arial" w:hAnsi="Arial" w:cs="Arial"/>
        </w:rPr>
      </w:pPr>
      <w:r w:rsidRPr="000118B9">
        <w:rPr>
          <w:rFonts w:ascii="Arial" w:hAnsi="Arial" w:cs="Arial"/>
        </w:rPr>
        <w:t>Реквизиты для зачисления ценных бумаг на счет депо в ООО «Цифра брокер», депозитарий места хранения – НКО АО НРД (используются при подаче поручения в текущий депозитарий, в котором учитываются акции):</w:t>
      </w:r>
    </w:p>
    <w:p w:rsidR="00D35E05" w:rsidRPr="000118B9" w:rsidRDefault="00C52A61">
      <w:pPr>
        <w:pStyle w:val="a3"/>
        <w:spacing w:line="261" w:lineRule="auto"/>
        <w:ind w:left="1668" w:right="4022"/>
        <w:jc w:val="left"/>
        <w:rPr>
          <w:rFonts w:ascii="Arial" w:hAnsi="Arial" w:cs="Arial"/>
        </w:rPr>
      </w:pPr>
      <w:r w:rsidRPr="000118B9">
        <w:rPr>
          <w:rFonts w:ascii="Arial" w:hAnsi="Arial" w:cs="Arial"/>
        </w:rPr>
        <w:t>Депонент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ООО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«Цифра</w:t>
      </w:r>
      <w:r w:rsidRPr="000118B9">
        <w:rPr>
          <w:rFonts w:ascii="Arial" w:hAnsi="Arial" w:cs="Arial"/>
          <w:spacing w:val="-11"/>
        </w:rPr>
        <w:t xml:space="preserve"> </w:t>
      </w:r>
      <w:r w:rsidRPr="000118B9">
        <w:rPr>
          <w:rFonts w:ascii="Arial" w:hAnsi="Arial" w:cs="Arial"/>
        </w:rPr>
        <w:t>брокер» Идентификатор MC0356400000</w:t>
      </w:r>
    </w:p>
    <w:p w:rsidR="00D35E05" w:rsidRPr="000118B9" w:rsidRDefault="00C52A61">
      <w:pPr>
        <w:pStyle w:val="a3"/>
        <w:spacing w:line="259" w:lineRule="auto"/>
        <w:ind w:left="1668" w:right="1327"/>
        <w:jc w:val="left"/>
        <w:rPr>
          <w:rFonts w:ascii="Arial" w:hAnsi="Arial" w:cs="Arial"/>
        </w:rPr>
      </w:pPr>
      <w:r w:rsidRPr="000118B9">
        <w:rPr>
          <w:rFonts w:ascii="Arial" w:hAnsi="Arial" w:cs="Arial"/>
        </w:rPr>
        <w:lastRenderedPageBreak/>
        <w:t>Договор</w:t>
      </w:r>
      <w:r w:rsidRPr="000118B9">
        <w:rPr>
          <w:rFonts w:ascii="Arial" w:hAnsi="Arial" w:cs="Arial"/>
          <w:spacing w:val="-6"/>
        </w:rPr>
        <w:t xml:space="preserve"> </w:t>
      </w:r>
      <w:proofErr w:type="spellStart"/>
      <w:r w:rsidRPr="000118B9">
        <w:rPr>
          <w:rFonts w:ascii="Arial" w:hAnsi="Arial" w:cs="Arial"/>
        </w:rPr>
        <w:t>междепозитарного</w:t>
      </w:r>
      <w:proofErr w:type="spellEnd"/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счета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ДЕПО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№3564/ДМС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от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04.10.2012 Номер счета ДЕПО HL1805110029</w:t>
      </w:r>
    </w:p>
    <w:p w:rsidR="00D35E05" w:rsidRPr="000118B9" w:rsidRDefault="00C52A61">
      <w:pPr>
        <w:pStyle w:val="a3"/>
        <w:spacing w:line="275" w:lineRule="exact"/>
        <w:ind w:left="1668"/>
        <w:jc w:val="left"/>
        <w:rPr>
          <w:rFonts w:ascii="Arial" w:hAnsi="Arial" w:cs="Arial"/>
        </w:rPr>
      </w:pPr>
      <w:r w:rsidRPr="000118B9">
        <w:rPr>
          <w:rFonts w:ascii="Arial" w:hAnsi="Arial" w:cs="Arial"/>
        </w:rPr>
        <w:t>Торговый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раздел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ММВБ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  <w:spacing w:val="-2"/>
        </w:rPr>
        <w:t>36MC0356400000F10</w:t>
      </w:r>
    </w:p>
    <w:p w:rsidR="00D35E05" w:rsidRPr="000118B9" w:rsidRDefault="00C52A61">
      <w:pPr>
        <w:pStyle w:val="a3"/>
        <w:tabs>
          <w:tab w:val="left" w:pos="6221"/>
        </w:tabs>
        <w:spacing w:before="16"/>
        <w:ind w:left="1668"/>
        <w:jc w:val="left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Депозитарный договор №ХХХХХ/ДД от </w:t>
      </w:r>
      <w:r w:rsidRPr="000118B9">
        <w:rPr>
          <w:rFonts w:ascii="Arial" w:hAnsi="Arial" w:cs="Arial"/>
          <w:u w:val="single"/>
        </w:rPr>
        <w:tab/>
      </w:r>
      <w:r w:rsidRPr="000118B9">
        <w:rPr>
          <w:rFonts w:ascii="Arial" w:hAnsi="Arial" w:cs="Arial"/>
        </w:rPr>
        <w:t>с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ООО «Цифра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  <w:spacing w:val="-2"/>
        </w:rPr>
        <w:t>брокер».</w:t>
      </w:r>
    </w:p>
    <w:p w:rsidR="00D35E05" w:rsidRPr="000118B9" w:rsidRDefault="00C52A61">
      <w:pPr>
        <w:pStyle w:val="a4"/>
        <w:numPr>
          <w:ilvl w:val="0"/>
          <w:numId w:val="3"/>
        </w:numPr>
        <w:tabs>
          <w:tab w:val="left" w:pos="1524"/>
        </w:tabs>
        <w:spacing w:before="22" w:line="261" w:lineRule="auto"/>
        <w:ind w:left="107" w:right="108" w:firstLine="566"/>
        <w:rPr>
          <w:rFonts w:ascii="Arial" w:hAnsi="Arial" w:cs="Arial"/>
          <w:b/>
          <w:sz w:val="24"/>
        </w:rPr>
      </w:pPr>
      <w:r w:rsidRPr="000118B9">
        <w:rPr>
          <w:rFonts w:ascii="Arial" w:hAnsi="Arial" w:cs="Arial"/>
          <w:sz w:val="24"/>
        </w:rPr>
        <w:t>Подать встречное</w:t>
      </w:r>
      <w:r w:rsidRPr="000118B9">
        <w:rPr>
          <w:rFonts w:ascii="Arial" w:hAnsi="Arial" w:cs="Arial"/>
          <w:spacing w:val="-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поручение</w:t>
      </w:r>
      <w:r w:rsidRPr="000118B9">
        <w:rPr>
          <w:rFonts w:ascii="Arial" w:hAnsi="Arial" w:cs="Arial"/>
          <w:spacing w:val="-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в депозитарий</w:t>
      </w:r>
      <w:r w:rsidRPr="000118B9">
        <w:rPr>
          <w:rFonts w:ascii="Arial" w:hAnsi="Arial" w:cs="Arial"/>
          <w:spacing w:val="-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ООО «Цифра брокер»</w:t>
      </w:r>
      <w:r w:rsidRPr="000118B9">
        <w:rPr>
          <w:rFonts w:ascii="Arial" w:hAnsi="Arial" w:cs="Arial"/>
          <w:spacing w:val="-3"/>
          <w:sz w:val="24"/>
        </w:rPr>
        <w:t xml:space="preserve"> </w:t>
      </w:r>
      <w:r w:rsidRPr="000118B9">
        <w:rPr>
          <w:rFonts w:ascii="Arial" w:hAnsi="Arial" w:cs="Arial"/>
          <w:sz w:val="24"/>
        </w:rPr>
        <w:t xml:space="preserve">о зачислении акций на счет в ООО «Цифра брокер» </w:t>
      </w:r>
      <w:r w:rsidRPr="000118B9">
        <w:rPr>
          <w:rFonts w:ascii="Arial" w:hAnsi="Arial" w:cs="Arial"/>
          <w:b/>
          <w:sz w:val="24"/>
        </w:rPr>
        <w:t xml:space="preserve">(Инструкция для заполнения поручения в системе </w:t>
      </w:r>
      <w:r w:rsidRPr="000118B9">
        <w:rPr>
          <w:rFonts w:ascii="Arial" w:hAnsi="Arial" w:cs="Arial"/>
          <w:b/>
          <w:spacing w:val="-2"/>
          <w:sz w:val="24"/>
        </w:rPr>
        <w:t>ТРЕЙДЕРНЕТ).</w:t>
      </w:r>
    </w:p>
    <w:p w:rsidR="00D35E05" w:rsidRPr="000118B9" w:rsidRDefault="00C52A61">
      <w:pPr>
        <w:pStyle w:val="a4"/>
        <w:numPr>
          <w:ilvl w:val="0"/>
          <w:numId w:val="3"/>
        </w:numPr>
        <w:tabs>
          <w:tab w:val="left" w:pos="1524"/>
        </w:tabs>
        <w:spacing w:line="259" w:lineRule="auto"/>
        <w:ind w:left="107" w:right="114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Представить документы, подтверждающие расходы на приобретение Отчуждаемых акций (поручение типа «Заявление об учете расходов на приобретение ценных бумаг» в кабинете торговой системы ТРЕЙДЕРНЕТ).</w:t>
      </w:r>
    </w:p>
    <w:p w:rsidR="00D35E05" w:rsidRPr="000118B9" w:rsidRDefault="00C52A61">
      <w:pPr>
        <w:pStyle w:val="a4"/>
        <w:numPr>
          <w:ilvl w:val="0"/>
          <w:numId w:val="3"/>
        </w:numPr>
        <w:tabs>
          <w:tab w:val="left" w:pos="1524"/>
        </w:tabs>
        <w:spacing w:line="259" w:lineRule="auto"/>
        <w:ind w:left="107" w:right="107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Совершить дальнейшие действия согласно приведенной далее последовательности действий для депонента ООО «Цифра брокер».</w:t>
      </w:r>
    </w:p>
    <w:p w:rsidR="00D35E05" w:rsidRPr="000118B9" w:rsidRDefault="00D35E05">
      <w:pPr>
        <w:pStyle w:val="a3"/>
        <w:ind w:left="0"/>
        <w:jc w:val="left"/>
        <w:rPr>
          <w:rFonts w:ascii="Arial" w:hAnsi="Arial" w:cs="Arial"/>
        </w:rPr>
      </w:pPr>
    </w:p>
    <w:p w:rsidR="00D35E05" w:rsidRPr="000118B9" w:rsidRDefault="00C52A61">
      <w:pPr>
        <w:pStyle w:val="1"/>
        <w:rPr>
          <w:rFonts w:ascii="Arial" w:hAnsi="Arial" w:cs="Arial"/>
        </w:rPr>
      </w:pPr>
      <w:r w:rsidRPr="000118B9">
        <w:rPr>
          <w:rFonts w:ascii="Arial" w:hAnsi="Arial" w:cs="Arial"/>
          <w:u w:val="single"/>
        </w:rPr>
        <w:t>Для</w:t>
      </w:r>
      <w:r w:rsidRPr="000118B9">
        <w:rPr>
          <w:rFonts w:ascii="Arial" w:hAnsi="Arial" w:cs="Arial"/>
          <w:spacing w:val="-3"/>
          <w:u w:val="single"/>
        </w:rPr>
        <w:t xml:space="preserve"> </w:t>
      </w:r>
      <w:r w:rsidRPr="000118B9">
        <w:rPr>
          <w:rFonts w:ascii="Arial" w:hAnsi="Arial" w:cs="Arial"/>
          <w:u w:val="single"/>
        </w:rPr>
        <w:t>депонента</w:t>
      </w:r>
      <w:r w:rsidRPr="000118B9">
        <w:rPr>
          <w:rFonts w:ascii="Arial" w:hAnsi="Arial" w:cs="Arial"/>
          <w:spacing w:val="-2"/>
          <w:u w:val="single"/>
        </w:rPr>
        <w:t xml:space="preserve"> </w:t>
      </w:r>
      <w:r w:rsidRPr="000118B9">
        <w:rPr>
          <w:rFonts w:ascii="Arial" w:hAnsi="Arial" w:cs="Arial"/>
          <w:u w:val="single"/>
        </w:rPr>
        <w:t>ООО</w:t>
      </w:r>
      <w:r w:rsidRPr="000118B9">
        <w:rPr>
          <w:rFonts w:ascii="Arial" w:hAnsi="Arial" w:cs="Arial"/>
          <w:spacing w:val="-3"/>
          <w:u w:val="single"/>
        </w:rPr>
        <w:t xml:space="preserve"> </w:t>
      </w:r>
      <w:r w:rsidRPr="000118B9">
        <w:rPr>
          <w:rFonts w:ascii="Arial" w:hAnsi="Arial" w:cs="Arial"/>
          <w:u w:val="single"/>
        </w:rPr>
        <w:t>«Цифра</w:t>
      </w:r>
      <w:r w:rsidRPr="000118B9">
        <w:rPr>
          <w:rFonts w:ascii="Arial" w:hAnsi="Arial" w:cs="Arial"/>
          <w:spacing w:val="-2"/>
          <w:u w:val="single"/>
        </w:rPr>
        <w:t xml:space="preserve"> брокер»:</w:t>
      </w:r>
    </w:p>
    <w:p w:rsidR="00D35E05" w:rsidRPr="000118B9" w:rsidRDefault="00C52A61">
      <w:pPr>
        <w:pStyle w:val="a4"/>
        <w:numPr>
          <w:ilvl w:val="0"/>
          <w:numId w:val="2"/>
        </w:numPr>
        <w:tabs>
          <w:tab w:val="left" w:pos="815"/>
        </w:tabs>
        <w:spacing w:before="68"/>
        <w:ind w:left="815" w:right="0" w:hanging="708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Подать</w:t>
      </w:r>
      <w:r w:rsidRPr="000118B9">
        <w:rPr>
          <w:rFonts w:ascii="Arial" w:hAnsi="Arial" w:cs="Arial"/>
          <w:spacing w:val="1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поручение</w:t>
      </w:r>
      <w:r w:rsidRPr="000118B9">
        <w:rPr>
          <w:rFonts w:ascii="Arial" w:hAnsi="Arial" w:cs="Arial"/>
          <w:spacing w:val="1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в</w:t>
      </w:r>
      <w:r w:rsidRPr="000118B9">
        <w:rPr>
          <w:rFonts w:ascii="Arial" w:hAnsi="Arial" w:cs="Arial"/>
          <w:spacing w:val="13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Торговой</w:t>
      </w:r>
      <w:r w:rsidRPr="000118B9">
        <w:rPr>
          <w:rFonts w:ascii="Arial" w:hAnsi="Arial" w:cs="Arial"/>
          <w:spacing w:val="14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системе</w:t>
      </w:r>
      <w:r w:rsidRPr="000118B9">
        <w:rPr>
          <w:rFonts w:ascii="Arial" w:hAnsi="Arial" w:cs="Arial"/>
          <w:spacing w:val="1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ТРЕЙДЕРНЕТ</w:t>
      </w:r>
      <w:r w:rsidRPr="000118B9">
        <w:rPr>
          <w:rFonts w:ascii="Arial" w:hAnsi="Arial" w:cs="Arial"/>
          <w:spacing w:val="14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в</w:t>
      </w:r>
      <w:r w:rsidRPr="000118B9">
        <w:rPr>
          <w:rFonts w:ascii="Arial" w:hAnsi="Arial" w:cs="Arial"/>
          <w:spacing w:val="1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отношении</w:t>
      </w:r>
      <w:r w:rsidRPr="000118B9">
        <w:rPr>
          <w:rFonts w:ascii="Arial" w:hAnsi="Arial" w:cs="Arial"/>
          <w:spacing w:val="1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ценных</w:t>
      </w:r>
      <w:r w:rsidRPr="000118B9">
        <w:rPr>
          <w:rFonts w:ascii="Arial" w:hAnsi="Arial" w:cs="Arial"/>
          <w:spacing w:val="13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бумаг</w:t>
      </w:r>
      <w:r w:rsidRPr="000118B9">
        <w:rPr>
          <w:rFonts w:ascii="Arial" w:hAnsi="Arial" w:cs="Arial"/>
          <w:spacing w:val="13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</w:t>
      </w:r>
      <w:r w:rsidRPr="000118B9">
        <w:rPr>
          <w:rFonts w:ascii="Arial" w:hAnsi="Arial" w:cs="Arial"/>
          <w:spacing w:val="12"/>
          <w:sz w:val="24"/>
        </w:rPr>
        <w:t xml:space="preserve"> </w:t>
      </w:r>
      <w:r w:rsidRPr="000118B9">
        <w:rPr>
          <w:rFonts w:ascii="Arial" w:hAnsi="Arial" w:cs="Arial"/>
          <w:spacing w:val="-2"/>
          <w:sz w:val="24"/>
        </w:rPr>
        <w:t>тикером</w:t>
      </w:r>
    </w:p>
    <w:p w:rsidR="00D35E05" w:rsidRPr="000118B9" w:rsidRDefault="00C52A61">
      <w:pPr>
        <w:pStyle w:val="a3"/>
        <w:spacing w:before="24" w:line="259" w:lineRule="auto"/>
        <w:jc w:val="left"/>
        <w:rPr>
          <w:rFonts w:ascii="Arial" w:hAnsi="Arial" w:cs="Arial"/>
        </w:rPr>
      </w:pPr>
      <w:r w:rsidRPr="000118B9">
        <w:rPr>
          <w:rFonts w:ascii="Arial" w:hAnsi="Arial" w:cs="Arial"/>
        </w:rPr>
        <w:t>«POLY»</w:t>
      </w:r>
      <w:r w:rsidRPr="000118B9">
        <w:rPr>
          <w:rFonts w:ascii="Arial" w:hAnsi="Arial" w:cs="Arial"/>
          <w:spacing w:val="40"/>
        </w:rPr>
        <w:t xml:space="preserve"> </w:t>
      </w:r>
      <w:r w:rsidRPr="000118B9">
        <w:rPr>
          <w:rFonts w:ascii="Arial" w:hAnsi="Arial" w:cs="Arial"/>
        </w:rPr>
        <w:t>(Кабинет/Поручения/Корпоративные</w:t>
      </w:r>
      <w:r w:rsidRPr="000118B9">
        <w:rPr>
          <w:rFonts w:ascii="Arial" w:hAnsi="Arial" w:cs="Arial"/>
          <w:spacing w:val="40"/>
        </w:rPr>
        <w:t xml:space="preserve"> </w:t>
      </w:r>
      <w:r w:rsidRPr="000118B9">
        <w:rPr>
          <w:rFonts w:ascii="Arial" w:hAnsi="Arial" w:cs="Arial"/>
        </w:rPr>
        <w:t>действия,</w:t>
      </w:r>
      <w:r w:rsidRPr="000118B9">
        <w:rPr>
          <w:rFonts w:ascii="Arial" w:hAnsi="Arial" w:cs="Arial"/>
          <w:spacing w:val="40"/>
        </w:rPr>
        <w:t xml:space="preserve"> </w:t>
      </w:r>
      <w:r w:rsidRPr="000118B9">
        <w:rPr>
          <w:rFonts w:ascii="Arial" w:hAnsi="Arial" w:cs="Arial"/>
        </w:rPr>
        <w:t>вид</w:t>
      </w:r>
      <w:r w:rsidRPr="000118B9">
        <w:rPr>
          <w:rFonts w:ascii="Arial" w:hAnsi="Arial" w:cs="Arial"/>
          <w:spacing w:val="40"/>
        </w:rPr>
        <w:t xml:space="preserve"> </w:t>
      </w:r>
      <w:r w:rsidRPr="000118B9">
        <w:rPr>
          <w:rFonts w:ascii="Arial" w:hAnsi="Arial" w:cs="Arial"/>
        </w:rPr>
        <w:t>корпоративного</w:t>
      </w:r>
      <w:r w:rsidRPr="000118B9">
        <w:rPr>
          <w:rFonts w:ascii="Arial" w:hAnsi="Arial" w:cs="Arial"/>
          <w:spacing w:val="40"/>
        </w:rPr>
        <w:t xml:space="preserve"> </w:t>
      </w:r>
      <w:r w:rsidRPr="000118B9">
        <w:rPr>
          <w:rFonts w:ascii="Arial" w:hAnsi="Arial" w:cs="Arial"/>
        </w:rPr>
        <w:t>события</w:t>
      </w:r>
      <w:r w:rsidRPr="000118B9">
        <w:rPr>
          <w:rFonts w:ascii="Arial" w:hAnsi="Arial" w:cs="Arial"/>
          <w:spacing w:val="80"/>
        </w:rPr>
        <w:t xml:space="preserve"> </w:t>
      </w:r>
      <w:r w:rsidRPr="000118B9">
        <w:rPr>
          <w:rFonts w:ascii="Arial" w:hAnsi="Arial" w:cs="Arial"/>
        </w:rPr>
        <w:t>–</w:t>
      </w:r>
      <w:r w:rsidRPr="000118B9">
        <w:rPr>
          <w:rFonts w:ascii="Arial" w:hAnsi="Arial" w:cs="Arial"/>
          <w:spacing w:val="80"/>
        </w:rPr>
        <w:t xml:space="preserve"> </w:t>
      </w:r>
      <w:r w:rsidRPr="000118B9">
        <w:rPr>
          <w:rFonts w:ascii="Arial" w:hAnsi="Arial" w:cs="Arial"/>
        </w:rPr>
        <w:t>«Иное</w:t>
      </w:r>
      <w:r w:rsidRPr="000118B9">
        <w:rPr>
          <w:rFonts w:ascii="Arial" w:hAnsi="Arial" w:cs="Arial"/>
          <w:spacing w:val="40"/>
        </w:rPr>
        <w:t xml:space="preserve"> </w:t>
      </w:r>
      <w:r w:rsidRPr="000118B9">
        <w:rPr>
          <w:rFonts w:ascii="Arial" w:hAnsi="Arial" w:cs="Arial"/>
        </w:rPr>
        <w:t>событие») с указанием в разделе «Дополнительные сведения» поручения следующей информации:</w:t>
      </w:r>
    </w:p>
    <w:p w:rsidR="00D35E05" w:rsidRPr="000118B9" w:rsidRDefault="00D35E05">
      <w:pPr>
        <w:pStyle w:val="a3"/>
        <w:ind w:left="0"/>
        <w:jc w:val="left"/>
        <w:rPr>
          <w:rFonts w:ascii="Arial" w:hAnsi="Arial" w:cs="Arial"/>
        </w:rPr>
      </w:pPr>
    </w:p>
    <w:p w:rsidR="00D35E05" w:rsidRPr="000118B9" w:rsidRDefault="00D35E05">
      <w:pPr>
        <w:pStyle w:val="a3"/>
        <w:spacing w:before="69"/>
        <w:ind w:left="0"/>
        <w:jc w:val="left"/>
        <w:rPr>
          <w:rFonts w:ascii="Arial" w:hAnsi="Arial" w:cs="Arial"/>
        </w:rPr>
      </w:pPr>
    </w:p>
    <w:p w:rsidR="00D35E05" w:rsidRPr="000118B9" w:rsidRDefault="00C52A61">
      <w:pPr>
        <w:pStyle w:val="1"/>
        <w:spacing w:before="1"/>
        <w:rPr>
          <w:rFonts w:ascii="Arial" w:hAnsi="Arial" w:cs="Arial"/>
        </w:rPr>
      </w:pPr>
      <w:r w:rsidRPr="000118B9">
        <w:rPr>
          <w:rFonts w:ascii="Arial" w:hAnsi="Arial" w:cs="Arial"/>
        </w:rPr>
        <w:t>Текст</w:t>
      </w:r>
      <w:r w:rsidRPr="000118B9">
        <w:rPr>
          <w:rFonts w:ascii="Arial" w:hAnsi="Arial" w:cs="Arial"/>
          <w:spacing w:val="-1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Поручение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для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физических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  <w:spacing w:val="-4"/>
        </w:rPr>
        <w:t>лиц:</w:t>
      </w:r>
    </w:p>
    <w:p w:rsidR="00D35E05" w:rsidRPr="000118B9" w:rsidRDefault="00C52A61">
      <w:pPr>
        <w:pStyle w:val="a3"/>
        <w:spacing w:before="177" w:line="259" w:lineRule="auto"/>
        <w:ind w:right="104" w:firstLine="566"/>
        <w:rPr>
          <w:rFonts w:ascii="Arial" w:hAnsi="Arial" w:cs="Arial"/>
        </w:rPr>
      </w:pPr>
      <w:r w:rsidRPr="000118B9">
        <w:rPr>
          <w:rFonts w:ascii="Arial" w:hAnsi="Arial" w:cs="Arial"/>
          <w:b/>
        </w:rPr>
        <w:t xml:space="preserve">Согласие на передачу персональных данных: </w:t>
      </w:r>
      <w:r w:rsidRPr="000118B9">
        <w:rPr>
          <w:rFonts w:ascii="Arial" w:hAnsi="Arial" w:cs="Arial"/>
        </w:rPr>
        <w:t>Настоящим я – (ФИО, адрес, номер паспорта, дата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выдачи,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выдавший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орган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–</w:t>
      </w:r>
      <w:r w:rsidRPr="000118B9">
        <w:rPr>
          <w:rFonts w:ascii="Arial" w:hAnsi="Arial" w:cs="Arial"/>
          <w:spacing w:val="-13"/>
        </w:rPr>
        <w:t xml:space="preserve"> </w:t>
      </w:r>
      <w:r w:rsidRPr="000118B9">
        <w:rPr>
          <w:rFonts w:ascii="Arial" w:hAnsi="Arial" w:cs="Arial"/>
        </w:rPr>
        <w:t>согласно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представленных</w:t>
      </w:r>
      <w:r w:rsidRPr="000118B9">
        <w:rPr>
          <w:rFonts w:ascii="Arial" w:hAnsi="Arial" w:cs="Arial"/>
          <w:spacing w:val="-14"/>
        </w:rPr>
        <w:t xml:space="preserve"> </w:t>
      </w:r>
      <w:r w:rsidRPr="000118B9">
        <w:rPr>
          <w:rFonts w:ascii="Arial" w:hAnsi="Arial" w:cs="Arial"/>
        </w:rPr>
        <w:t>ранее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анкетных</w:t>
      </w:r>
      <w:r w:rsidRPr="000118B9">
        <w:rPr>
          <w:rFonts w:ascii="Arial" w:hAnsi="Arial" w:cs="Arial"/>
          <w:spacing w:val="-14"/>
        </w:rPr>
        <w:t xml:space="preserve"> </w:t>
      </w:r>
      <w:r w:rsidRPr="000118B9">
        <w:rPr>
          <w:rFonts w:ascii="Arial" w:hAnsi="Arial" w:cs="Arial"/>
        </w:rPr>
        <w:t>данных),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далее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–</w:t>
      </w:r>
      <w:r w:rsidRPr="000118B9">
        <w:rPr>
          <w:rFonts w:ascii="Arial" w:hAnsi="Arial" w:cs="Arial"/>
          <w:spacing w:val="-13"/>
        </w:rPr>
        <w:t xml:space="preserve"> </w:t>
      </w:r>
      <w:r w:rsidRPr="000118B9">
        <w:rPr>
          <w:rFonts w:ascii="Arial" w:hAnsi="Arial" w:cs="Arial"/>
        </w:rPr>
        <w:t xml:space="preserve">Депонент, для целей проверки моего соответствия Критериям предложения Публичной компании </w:t>
      </w:r>
      <w:proofErr w:type="spellStart"/>
      <w:r w:rsidRPr="000118B9">
        <w:rPr>
          <w:rFonts w:ascii="Arial" w:hAnsi="Arial" w:cs="Arial"/>
        </w:rPr>
        <w:t>Polymetal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Plc</w:t>
      </w:r>
      <w:proofErr w:type="spellEnd"/>
      <w:r w:rsidRPr="000118B9">
        <w:rPr>
          <w:rFonts w:ascii="Arial" w:hAnsi="Arial" w:cs="Arial"/>
        </w:rPr>
        <w:t>, учрежденной и зарегистрированной в соответствии с Положениями Международного финансового центра «Астана» (МФЦА), БИН: 230840900131 (далее – Эмитент), опубликованного на сайте Эмитента по адресу https:/</w:t>
      </w:r>
      <w:hyperlink r:id="rId26">
        <w:r w:rsidRPr="000118B9">
          <w:rPr>
            <w:rFonts w:ascii="Arial" w:hAnsi="Arial" w:cs="Arial"/>
          </w:rPr>
          <w:t>/www.pol</w:t>
        </w:r>
      </w:hyperlink>
      <w:r w:rsidRPr="000118B9">
        <w:rPr>
          <w:rFonts w:ascii="Arial" w:hAnsi="Arial" w:cs="Arial"/>
        </w:rPr>
        <w:t>y</w:t>
      </w:r>
      <w:hyperlink r:id="rId27">
        <w:r w:rsidRPr="000118B9">
          <w:rPr>
            <w:rFonts w:ascii="Arial" w:hAnsi="Arial" w:cs="Arial"/>
          </w:rPr>
          <w:t>metalinternational.com/ru/share-</w:t>
        </w:r>
      </w:hyperlink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exchange</w:t>
      </w:r>
      <w:proofErr w:type="spellEnd"/>
      <w:r w:rsidRPr="000118B9">
        <w:rPr>
          <w:rFonts w:ascii="Arial" w:hAnsi="Arial" w:cs="Arial"/>
        </w:rPr>
        <w:t>/ (далее - Предложение), добровольно даю согласие и поручаю ООО «Цифра брокер» передать по электронным каналам связи мои персональные данные, включая фамилию, имя, отчество, дата и место рождения, гражданство, идентификационный номер налогоплательщика, серия и номер документа, удостоверяющего личность, реквизиты счета депо, количество предъявляемых к выкупу согласно настоящего поручения акций (ISIN JE00B6T5S470), далее – Отчуждаемые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акции, реквизиты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счета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депо, следующим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Получателям: (1)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Эмитенту;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(2)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ООО «</w:t>
      </w:r>
      <w:proofErr w:type="spellStart"/>
      <w:r w:rsidRPr="000118B9">
        <w:rPr>
          <w:rFonts w:ascii="Arial" w:hAnsi="Arial" w:cs="Arial"/>
        </w:rPr>
        <w:t>Кэпт</w:t>
      </w:r>
      <w:proofErr w:type="spellEnd"/>
      <w:r w:rsidRPr="000118B9">
        <w:rPr>
          <w:rFonts w:ascii="Arial" w:hAnsi="Arial" w:cs="Arial"/>
        </w:rPr>
        <w:t xml:space="preserve"> Налоги и Консультирование» (123112, Москва, Пресненская наб., 10, этаж 31, пом. I, ком.13, ИНН 7703041155, ОГРН: 1157746009255); и предоставляю Получателям право на обработку моих персональных данных на электронных носителях с использованием и без использования средств автоматизации следующим способами: сбор (получение), запись, систематизация, накопление, обобщение, хранение, уточнение (обновление, изменение), извлечение, использование, передача (предоставление, доступ), в том числе передача уполномоченным работникам Получателей, а также организациям: </w:t>
      </w:r>
      <w:proofErr w:type="spellStart"/>
      <w:r w:rsidRPr="000118B9">
        <w:rPr>
          <w:rFonts w:ascii="Arial" w:hAnsi="Arial" w:cs="Arial"/>
        </w:rPr>
        <w:t>Astana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Exchange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Ltd</w:t>
      </w:r>
      <w:proofErr w:type="spellEnd"/>
      <w:r w:rsidRPr="000118B9">
        <w:rPr>
          <w:rFonts w:ascii="Arial" w:hAnsi="Arial" w:cs="Arial"/>
        </w:rPr>
        <w:t xml:space="preserve">., </w:t>
      </w:r>
      <w:proofErr w:type="spellStart"/>
      <w:r w:rsidRPr="000118B9">
        <w:rPr>
          <w:rFonts w:ascii="Arial" w:hAnsi="Arial" w:cs="Arial"/>
        </w:rPr>
        <w:t>Astana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Exchange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Central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Securities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Depository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Ltd</w:t>
      </w:r>
      <w:proofErr w:type="spellEnd"/>
      <w:r w:rsidRPr="000118B9">
        <w:rPr>
          <w:rFonts w:ascii="Arial" w:hAnsi="Arial" w:cs="Arial"/>
        </w:rPr>
        <w:t xml:space="preserve">., </w:t>
      </w:r>
      <w:proofErr w:type="spellStart"/>
      <w:r w:rsidRPr="000118B9">
        <w:rPr>
          <w:rFonts w:ascii="Arial" w:hAnsi="Arial" w:cs="Arial"/>
        </w:rPr>
        <w:t>Astana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Exchange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Registrar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Ltd</w:t>
      </w:r>
      <w:proofErr w:type="spellEnd"/>
      <w:r w:rsidRPr="000118B9">
        <w:rPr>
          <w:rFonts w:ascii="Arial" w:hAnsi="Arial" w:cs="Arial"/>
        </w:rPr>
        <w:t xml:space="preserve">., </w:t>
      </w:r>
      <w:proofErr w:type="spellStart"/>
      <w:r w:rsidRPr="000118B9">
        <w:rPr>
          <w:rFonts w:ascii="Arial" w:hAnsi="Arial" w:cs="Arial"/>
        </w:rPr>
        <w:t>The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Astana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Financial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Services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Authority</w:t>
      </w:r>
      <w:proofErr w:type="spellEnd"/>
      <w:r w:rsidRPr="000118B9">
        <w:rPr>
          <w:rFonts w:ascii="Arial" w:hAnsi="Arial" w:cs="Arial"/>
        </w:rPr>
        <w:t xml:space="preserve">, государственным органам Республики Казахстан, обезличивание, блокирование, удаление, уничтожение персональных данных (далее – «обработка»). Настоящее поручений действует </w:t>
      </w:r>
      <w:r w:rsidRPr="000118B9">
        <w:rPr>
          <w:rFonts w:ascii="Arial" w:hAnsi="Arial" w:cs="Arial"/>
        </w:rPr>
        <w:lastRenderedPageBreak/>
        <w:t>в течение 3 (трех) лет с даты подписания мной Поручения. Согласие на обработку персональных данных может быть мною отозвано путем предоставления Получателям письменного заявления в бумажной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форме.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По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истечении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срока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действия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Поручения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Получатели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уничтожат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мои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персональные данные без дополнительного уведомления.</w:t>
      </w:r>
    </w:p>
    <w:p w:rsidR="00D35E05" w:rsidRPr="000118B9" w:rsidRDefault="00C52A61">
      <w:pPr>
        <w:pStyle w:val="1"/>
        <w:spacing w:before="160"/>
        <w:rPr>
          <w:rFonts w:ascii="Arial" w:hAnsi="Arial" w:cs="Arial"/>
        </w:rPr>
      </w:pPr>
      <w:r w:rsidRPr="000118B9">
        <w:rPr>
          <w:rFonts w:ascii="Arial" w:hAnsi="Arial" w:cs="Arial"/>
        </w:rPr>
        <w:t>Настоящим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поручаю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ООО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«Цифра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  <w:spacing w:val="-2"/>
        </w:rPr>
        <w:t>брокер»: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before="177" w:line="259" w:lineRule="auto"/>
        <w:ind w:left="107" w:right="107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Заключить в</w:t>
      </w:r>
      <w:r w:rsidRPr="000118B9">
        <w:rPr>
          <w:rFonts w:ascii="Arial" w:hAnsi="Arial" w:cs="Arial"/>
          <w:spacing w:val="-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отношении принадлежащих мне Отчуждаемых акций Соглашение</w:t>
      </w:r>
      <w:r w:rsidRPr="000118B9">
        <w:rPr>
          <w:rFonts w:ascii="Arial" w:hAnsi="Arial" w:cs="Arial"/>
          <w:spacing w:val="-2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</w:t>
      </w:r>
      <w:r w:rsidRPr="000118B9">
        <w:rPr>
          <w:rFonts w:ascii="Arial" w:hAnsi="Arial" w:cs="Arial"/>
          <w:spacing w:val="-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выкупе,</w:t>
      </w:r>
      <w:r w:rsidRPr="000118B9">
        <w:rPr>
          <w:rFonts w:ascii="Arial" w:hAnsi="Arial" w:cs="Arial"/>
          <w:spacing w:val="-1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как оно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определено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Предложением,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об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отчуждении</w:t>
      </w:r>
      <w:r w:rsidRPr="000118B9">
        <w:rPr>
          <w:rFonts w:ascii="Arial" w:hAnsi="Arial" w:cs="Arial"/>
          <w:spacing w:val="-7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Отчуждаемых</w:t>
      </w:r>
      <w:r w:rsidRPr="000118B9">
        <w:rPr>
          <w:rFonts w:ascii="Arial" w:hAnsi="Arial" w:cs="Arial"/>
          <w:spacing w:val="-7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акций</w:t>
      </w:r>
      <w:r w:rsidRPr="000118B9">
        <w:rPr>
          <w:rFonts w:ascii="Arial" w:hAnsi="Arial" w:cs="Arial"/>
          <w:spacing w:val="-5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и</w:t>
      </w:r>
      <w:r w:rsidRPr="000118B9">
        <w:rPr>
          <w:rFonts w:ascii="Arial" w:hAnsi="Arial" w:cs="Arial"/>
          <w:spacing w:val="-1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</w:t>
      </w:r>
      <w:r w:rsidRPr="000118B9">
        <w:rPr>
          <w:rFonts w:ascii="Arial" w:hAnsi="Arial" w:cs="Arial"/>
          <w:spacing w:val="-8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приобретении</w:t>
      </w:r>
      <w:r w:rsidRPr="000118B9">
        <w:rPr>
          <w:rFonts w:ascii="Arial" w:hAnsi="Arial" w:cs="Arial"/>
          <w:spacing w:val="-7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Замещающих акций по коэффициенту обмена одна Отчуждаемая акция за одну Замещающую акцию.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line="259" w:lineRule="auto"/>
        <w:ind w:left="107" w:right="114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Заключить опубликованное на сайте Эмитента Соглашение о цене акций, устанавливающее цену акций для налогообложения и учета.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line="259" w:lineRule="auto"/>
        <w:ind w:left="107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Перевести Отчуждаемые акции с основного на неторговый раздел счета депо в ООО «Цифра брокер» и списать Отчуждаемые акции с неторгового раздела счета депо в следующем порядке:</w:t>
      </w:r>
    </w:p>
    <w:p w:rsidR="00D35E05" w:rsidRPr="000118B9" w:rsidRDefault="00C52A61">
      <w:pPr>
        <w:pStyle w:val="a4"/>
        <w:numPr>
          <w:ilvl w:val="1"/>
          <w:numId w:val="1"/>
        </w:numPr>
        <w:tabs>
          <w:tab w:val="left" w:pos="883"/>
        </w:tabs>
        <w:spacing w:before="159" w:line="259" w:lineRule="auto"/>
        <w:ind w:left="107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на торговый раздел моего счета депо в случае неполучения ООО «Цифра брокер» от привлечённого Эмитентом лица в срок до </w:t>
      </w:r>
      <w:r w:rsidR="00B42C9E" w:rsidRPr="000118B9">
        <w:rPr>
          <w:rFonts w:ascii="Arial" w:hAnsi="Arial" w:cs="Arial"/>
          <w:sz w:val="24"/>
        </w:rPr>
        <w:t>29 мая</w:t>
      </w:r>
      <w:r w:rsidR="002754FC" w:rsidRPr="000118B9">
        <w:rPr>
          <w:rFonts w:ascii="Arial" w:hAnsi="Arial" w:cs="Arial"/>
          <w:sz w:val="24"/>
        </w:rPr>
        <w:t xml:space="preserve"> 2024 </w:t>
      </w:r>
      <w:r w:rsidRPr="000118B9">
        <w:rPr>
          <w:rFonts w:ascii="Arial" w:hAnsi="Arial" w:cs="Arial"/>
          <w:sz w:val="24"/>
        </w:rPr>
        <w:t>года включительно подтверждения соответствия Депонента определению Соответствующего критериям акционера;</w:t>
      </w:r>
    </w:p>
    <w:p w:rsidR="00D35E05" w:rsidRPr="000118B9" w:rsidRDefault="00C52A61" w:rsidP="003B124F">
      <w:pPr>
        <w:pStyle w:val="a4"/>
        <w:numPr>
          <w:ilvl w:val="1"/>
          <w:numId w:val="1"/>
        </w:numPr>
        <w:tabs>
          <w:tab w:val="left" w:pos="859"/>
        </w:tabs>
        <w:spacing w:before="68" w:line="259" w:lineRule="auto"/>
        <w:ind w:left="107" w:right="102" w:firstLine="566"/>
        <w:rPr>
          <w:rFonts w:ascii="Arial" w:hAnsi="Arial" w:cs="Arial"/>
        </w:rPr>
      </w:pPr>
      <w:r w:rsidRPr="000118B9">
        <w:rPr>
          <w:rFonts w:ascii="Arial" w:hAnsi="Arial" w:cs="Arial"/>
          <w:sz w:val="24"/>
        </w:rPr>
        <w:t xml:space="preserve">на неторговый раздел счета депо Эмитента, открытый в ООО «Цифра брокер», в случае получения ООО «Цифра брокер» в срок до </w:t>
      </w:r>
      <w:r w:rsidR="00B42C9E" w:rsidRPr="000118B9">
        <w:rPr>
          <w:rFonts w:ascii="Arial" w:hAnsi="Arial" w:cs="Arial"/>
          <w:sz w:val="24"/>
        </w:rPr>
        <w:t>29 мая</w:t>
      </w:r>
      <w:r w:rsidR="002754FC" w:rsidRPr="000118B9">
        <w:rPr>
          <w:rFonts w:ascii="Arial" w:hAnsi="Arial" w:cs="Arial"/>
          <w:sz w:val="24"/>
        </w:rPr>
        <w:t xml:space="preserve"> 2024 </w:t>
      </w:r>
      <w:r w:rsidRPr="000118B9">
        <w:rPr>
          <w:rFonts w:ascii="Arial" w:hAnsi="Arial" w:cs="Arial"/>
          <w:sz w:val="24"/>
        </w:rPr>
        <w:t>года включительно от привлеченного Эмитентом</w:t>
      </w:r>
      <w:r w:rsidR="002754FC" w:rsidRPr="000118B9">
        <w:rPr>
          <w:rFonts w:ascii="Arial" w:hAnsi="Arial" w:cs="Arial"/>
          <w:spacing w:val="4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лица</w:t>
      </w:r>
      <w:r w:rsidR="002754FC" w:rsidRPr="000118B9">
        <w:rPr>
          <w:rFonts w:ascii="Arial" w:hAnsi="Arial" w:cs="Arial"/>
          <w:spacing w:val="4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подтверждения</w:t>
      </w:r>
      <w:r w:rsidR="002754FC" w:rsidRPr="000118B9">
        <w:rPr>
          <w:rFonts w:ascii="Arial" w:hAnsi="Arial" w:cs="Arial"/>
          <w:spacing w:val="4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соответствия</w:t>
      </w:r>
      <w:r w:rsidR="002754FC" w:rsidRPr="000118B9">
        <w:rPr>
          <w:rFonts w:ascii="Arial" w:hAnsi="Arial" w:cs="Arial"/>
          <w:spacing w:val="4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Депонента</w:t>
      </w:r>
      <w:r w:rsidR="002754FC" w:rsidRPr="000118B9">
        <w:rPr>
          <w:rFonts w:ascii="Arial" w:hAnsi="Arial" w:cs="Arial"/>
          <w:spacing w:val="4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определению</w:t>
      </w:r>
      <w:r w:rsidR="002754FC" w:rsidRPr="000118B9">
        <w:rPr>
          <w:rFonts w:ascii="Arial" w:hAnsi="Arial" w:cs="Arial"/>
          <w:spacing w:val="40"/>
          <w:sz w:val="24"/>
        </w:rPr>
        <w:t xml:space="preserve"> </w:t>
      </w:r>
      <w:r w:rsidRPr="000118B9">
        <w:rPr>
          <w:rFonts w:ascii="Arial" w:hAnsi="Arial" w:cs="Arial"/>
          <w:sz w:val="24"/>
        </w:rPr>
        <w:t>Соответствующего</w:t>
      </w:r>
      <w:r w:rsidR="003B124F" w:rsidRPr="000118B9">
        <w:rPr>
          <w:rFonts w:ascii="Arial" w:hAnsi="Arial" w:cs="Arial"/>
          <w:sz w:val="24"/>
        </w:rPr>
        <w:t xml:space="preserve"> </w:t>
      </w:r>
      <w:r w:rsidRPr="000118B9">
        <w:rPr>
          <w:rFonts w:ascii="Arial" w:hAnsi="Arial" w:cs="Arial"/>
        </w:rPr>
        <w:t xml:space="preserve">критериям акционера, с условием о регистрации запрета на распоряжение Эмитентом Отчуждаемыми акциями на срок до </w:t>
      </w:r>
      <w:r w:rsidR="00B42C9E" w:rsidRPr="000118B9">
        <w:rPr>
          <w:rFonts w:ascii="Arial" w:hAnsi="Arial" w:cs="Arial"/>
        </w:rPr>
        <w:t xml:space="preserve">15 августа </w:t>
      </w:r>
      <w:r w:rsidR="002754FC" w:rsidRPr="000118B9">
        <w:rPr>
          <w:rFonts w:ascii="Arial" w:hAnsi="Arial" w:cs="Arial"/>
        </w:rPr>
        <w:t xml:space="preserve">2024 </w:t>
      </w:r>
      <w:r w:rsidRPr="000118B9">
        <w:rPr>
          <w:rFonts w:ascii="Arial" w:hAnsi="Arial" w:cs="Arial"/>
        </w:rPr>
        <w:t>года включительно и о списании без дополнительных поручений Эмитента Отчуждаемых акций с блокировочного раздела счета депо Эмитента в следующем порядке: (1) на мой счет депо, открытый в ООО «Цифра брокер» в случае неисполнения</w:t>
      </w:r>
      <w:r w:rsidRPr="000118B9">
        <w:rPr>
          <w:rFonts w:ascii="Arial" w:hAnsi="Arial" w:cs="Arial"/>
          <w:spacing w:val="-11"/>
        </w:rPr>
        <w:t xml:space="preserve"> </w:t>
      </w:r>
      <w:r w:rsidRPr="000118B9">
        <w:rPr>
          <w:rFonts w:ascii="Arial" w:hAnsi="Arial" w:cs="Arial"/>
        </w:rPr>
        <w:t>Эмитентом</w:t>
      </w:r>
      <w:r w:rsidRPr="000118B9">
        <w:rPr>
          <w:rFonts w:ascii="Arial" w:hAnsi="Arial" w:cs="Arial"/>
          <w:spacing w:val="-14"/>
        </w:rPr>
        <w:t xml:space="preserve"> </w:t>
      </w:r>
      <w:r w:rsidRPr="000118B9">
        <w:rPr>
          <w:rFonts w:ascii="Arial" w:hAnsi="Arial" w:cs="Arial"/>
        </w:rPr>
        <w:t>обязательства</w:t>
      </w:r>
      <w:r w:rsidRPr="000118B9">
        <w:rPr>
          <w:rFonts w:ascii="Arial" w:hAnsi="Arial" w:cs="Arial"/>
          <w:spacing w:val="-14"/>
        </w:rPr>
        <w:t xml:space="preserve"> </w:t>
      </w:r>
      <w:r w:rsidRPr="000118B9">
        <w:rPr>
          <w:rFonts w:ascii="Arial" w:hAnsi="Arial" w:cs="Arial"/>
        </w:rPr>
        <w:t>по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поставке</w:t>
      </w:r>
      <w:r w:rsidRPr="000118B9">
        <w:rPr>
          <w:rFonts w:ascii="Arial" w:hAnsi="Arial" w:cs="Arial"/>
          <w:spacing w:val="-14"/>
        </w:rPr>
        <w:t xml:space="preserve"> </w:t>
      </w:r>
      <w:r w:rsidRPr="000118B9">
        <w:rPr>
          <w:rFonts w:ascii="Arial" w:hAnsi="Arial" w:cs="Arial"/>
        </w:rPr>
        <w:t>Замещающих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акций</w:t>
      </w:r>
      <w:r w:rsidRPr="000118B9">
        <w:rPr>
          <w:rFonts w:ascii="Arial" w:hAnsi="Arial" w:cs="Arial"/>
          <w:spacing w:val="-11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14"/>
        </w:rPr>
        <w:t xml:space="preserve"> </w:t>
      </w:r>
      <w:r w:rsidRPr="000118B9">
        <w:rPr>
          <w:rFonts w:ascii="Arial" w:hAnsi="Arial" w:cs="Arial"/>
        </w:rPr>
        <w:t>срок</w:t>
      </w:r>
      <w:r w:rsidRPr="000118B9">
        <w:rPr>
          <w:rFonts w:ascii="Arial" w:hAnsi="Arial" w:cs="Arial"/>
          <w:spacing w:val="-14"/>
        </w:rPr>
        <w:t xml:space="preserve"> </w:t>
      </w:r>
      <w:r w:rsidRPr="000118B9">
        <w:rPr>
          <w:rFonts w:ascii="Arial" w:hAnsi="Arial" w:cs="Arial"/>
        </w:rPr>
        <w:t>до</w:t>
      </w:r>
      <w:r w:rsidRPr="000118B9">
        <w:rPr>
          <w:rFonts w:ascii="Arial" w:hAnsi="Arial" w:cs="Arial"/>
          <w:spacing w:val="-12"/>
        </w:rPr>
        <w:t xml:space="preserve"> </w:t>
      </w:r>
      <w:r w:rsidR="00B42C9E" w:rsidRPr="000118B9">
        <w:rPr>
          <w:rFonts w:ascii="Arial" w:hAnsi="Arial" w:cs="Arial"/>
        </w:rPr>
        <w:t xml:space="preserve">15 августа </w:t>
      </w:r>
      <w:r w:rsidR="002754FC" w:rsidRPr="000118B9">
        <w:rPr>
          <w:rFonts w:ascii="Arial" w:hAnsi="Arial" w:cs="Arial"/>
        </w:rPr>
        <w:t xml:space="preserve">2024 </w:t>
      </w:r>
      <w:r w:rsidRPr="000118B9">
        <w:rPr>
          <w:rFonts w:ascii="Arial" w:hAnsi="Arial" w:cs="Arial"/>
        </w:rPr>
        <w:t>года включительно;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либо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(2)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на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основной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раздел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счета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депо</w:t>
      </w:r>
      <w:r w:rsidRPr="000118B9">
        <w:rPr>
          <w:rFonts w:ascii="Arial" w:hAnsi="Arial" w:cs="Arial"/>
          <w:spacing w:val="-1"/>
        </w:rPr>
        <w:t xml:space="preserve"> </w:t>
      </w:r>
      <w:r w:rsidRPr="000118B9">
        <w:rPr>
          <w:rFonts w:ascii="Arial" w:hAnsi="Arial" w:cs="Arial"/>
        </w:rPr>
        <w:t>Эмитента,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открытого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ООО «Цифра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 xml:space="preserve">брокер» в случае исполнения Эмитентом обязательства по поставке Замещающих акций в срок до </w:t>
      </w:r>
      <w:r w:rsidR="00B42C9E" w:rsidRPr="000118B9">
        <w:rPr>
          <w:rFonts w:ascii="Arial" w:hAnsi="Arial" w:cs="Arial"/>
        </w:rPr>
        <w:t xml:space="preserve">15 августа </w:t>
      </w:r>
      <w:r w:rsidR="002754FC" w:rsidRPr="000118B9">
        <w:rPr>
          <w:rFonts w:ascii="Arial" w:hAnsi="Arial" w:cs="Arial"/>
        </w:rPr>
        <w:t xml:space="preserve">2024 </w:t>
      </w:r>
      <w:r w:rsidRPr="000118B9">
        <w:rPr>
          <w:rFonts w:ascii="Arial" w:hAnsi="Arial" w:cs="Arial"/>
        </w:rPr>
        <w:t>года включительно.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before="160" w:line="259" w:lineRule="auto"/>
        <w:ind w:left="107" w:right="106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Зачислить на торговый раздел счета моего депо в ООО «Цифра брокер» с местом хранения </w:t>
      </w:r>
      <w:proofErr w:type="spellStart"/>
      <w:r w:rsidRPr="000118B9">
        <w:rPr>
          <w:rFonts w:ascii="Arial" w:hAnsi="Arial" w:cs="Arial"/>
          <w:sz w:val="24"/>
        </w:rPr>
        <w:t>Astana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International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Exchange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Central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Securities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Depository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Ltd</w:t>
      </w:r>
      <w:proofErr w:type="spellEnd"/>
      <w:r w:rsidRPr="000118B9">
        <w:rPr>
          <w:rFonts w:ascii="Arial" w:hAnsi="Arial" w:cs="Arial"/>
          <w:sz w:val="24"/>
        </w:rPr>
        <w:t xml:space="preserve">. обыкновенные акции </w:t>
      </w:r>
      <w:proofErr w:type="spellStart"/>
      <w:r w:rsidRPr="000118B9">
        <w:rPr>
          <w:rFonts w:ascii="Arial" w:hAnsi="Arial" w:cs="Arial"/>
          <w:sz w:val="24"/>
        </w:rPr>
        <w:t>Polymetal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International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Plc</w:t>
      </w:r>
      <w:proofErr w:type="spellEnd"/>
      <w:r w:rsidRPr="000118B9">
        <w:rPr>
          <w:rFonts w:ascii="Arial" w:hAnsi="Arial" w:cs="Arial"/>
          <w:sz w:val="24"/>
        </w:rPr>
        <w:t>, (ISIN JE00B6T5S470), полученные от Эмитента при исполнении заключенного за мой счет Соглашения о выкупе («Замещающие акции»).</w:t>
      </w:r>
    </w:p>
    <w:p w:rsidR="00D35E05" w:rsidRPr="000118B9" w:rsidRDefault="00C52A61">
      <w:pPr>
        <w:pStyle w:val="a3"/>
        <w:spacing w:before="160" w:line="259" w:lineRule="auto"/>
        <w:ind w:right="113" w:firstLine="626"/>
        <w:rPr>
          <w:rFonts w:ascii="Arial" w:hAnsi="Arial" w:cs="Arial"/>
        </w:rPr>
      </w:pPr>
      <w:r w:rsidRPr="000118B9">
        <w:rPr>
          <w:rFonts w:ascii="Arial" w:hAnsi="Arial" w:cs="Arial"/>
        </w:rPr>
        <w:t>С комиссией ООО «Цифра брокер» за исполнение настоящего Поручения (1 000 рублей + 5 рублей за каждую ценную бумагу сверх 100 штук, но не более 51 000 рублей за поручение) ознакомлен и согласен. Настоящее поручение может быть отозвано до исполнения операции перевода Отчуждаемых акций на счет депо Эмитента, открытый в ООО «Цифра брокер».</w:t>
      </w:r>
    </w:p>
    <w:p w:rsidR="00D35E05" w:rsidRPr="000118B9" w:rsidRDefault="00D35E05">
      <w:pPr>
        <w:pStyle w:val="a3"/>
        <w:ind w:left="0"/>
        <w:jc w:val="left"/>
        <w:rPr>
          <w:rFonts w:ascii="Arial" w:hAnsi="Arial" w:cs="Arial"/>
        </w:rPr>
      </w:pPr>
    </w:p>
    <w:p w:rsidR="00D35E05" w:rsidRPr="000118B9" w:rsidRDefault="00D35E05">
      <w:pPr>
        <w:pStyle w:val="a3"/>
        <w:spacing w:before="70"/>
        <w:ind w:left="0"/>
        <w:jc w:val="left"/>
        <w:rPr>
          <w:rFonts w:ascii="Arial" w:hAnsi="Arial" w:cs="Arial"/>
        </w:rPr>
      </w:pPr>
    </w:p>
    <w:p w:rsidR="00D35E05" w:rsidRPr="000118B9" w:rsidRDefault="00C52A61">
      <w:pPr>
        <w:pStyle w:val="1"/>
        <w:jc w:val="both"/>
        <w:rPr>
          <w:rFonts w:ascii="Arial" w:hAnsi="Arial" w:cs="Arial"/>
        </w:rPr>
      </w:pPr>
      <w:r w:rsidRPr="000118B9">
        <w:rPr>
          <w:rFonts w:ascii="Arial" w:hAnsi="Arial" w:cs="Arial"/>
        </w:rPr>
        <w:t>Текст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в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Поручение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для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</w:rPr>
        <w:t>юридических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  <w:spacing w:val="-4"/>
        </w:rPr>
        <w:t>лиц:</w:t>
      </w:r>
    </w:p>
    <w:p w:rsidR="00D35E05" w:rsidRPr="000118B9" w:rsidRDefault="00C52A61">
      <w:pPr>
        <w:pStyle w:val="a3"/>
        <w:tabs>
          <w:tab w:val="left" w:pos="6670"/>
        </w:tabs>
        <w:spacing w:before="178"/>
        <w:ind w:left="674"/>
        <w:rPr>
          <w:rFonts w:ascii="Arial" w:hAnsi="Arial" w:cs="Arial"/>
        </w:rPr>
      </w:pPr>
      <w:r w:rsidRPr="000118B9">
        <w:rPr>
          <w:rFonts w:ascii="Arial" w:hAnsi="Arial" w:cs="Arial"/>
        </w:rPr>
        <w:t>Настоящим</w:t>
      </w:r>
      <w:r w:rsidR="002754FC" w:rsidRPr="000118B9">
        <w:rPr>
          <w:rFonts w:ascii="Arial" w:hAnsi="Arial" w:cs="Arial"/>
          <w:spacing w:val="46"/>
        </w:rPr>
        <w:t xml:space="preserve"> </w:t>
      </w:r>
      <w:r w:rsidRPr="000118B9">
        <w:rPr>
          <w:rFonts w:ascii="Arial" w:hAnsi="Arial" w:cs="Arial"/>
        </w:rPr>
        <w:t>наименование</w:t>
      </w:r>
      <w:r w:rsidRPr="000118B9">
        <w:rPr>
          <w:rFonts w:ascii="Arial" w:hAnsi="Arial" w:cs="Arial"/>
          <w:spacing w:val="47"/>
        </w:rPr>
        <w:t xml:space="preserve"> </w:t>
      </w:r>
      <w:r w:rsidRPr="000118B9">
        <w:rPr>
          <w:rFonts w:ascii="Arial" w:hAnsi="Arial" w:cs="Arial"/>
        </w:rPr>
        <w:t>юридического</w:t>
      </w:r>
      <w:r w:rsidRPr="000118B9">
        <w:rPr>
          <w:rFonts w:ascii="Arial" w:hAnsi="Arial" w:cs="Arial"/>
          <w:spacing w:val="45"/>
        </w:rPr>
        <w:t xml:space="preserve"> </w:t>
      </w:r>
      <w:r w:rsidRPr="000118B9">
        <w:rPr>
          <w:rFonts w:ascii="Arial" w:hAnsi="Arial" w:cs="Arial"/>
          <w:spacing w:val="-4"/>
        </w:rPr>
        <w:t>лица</w:t>
      </w:r>
      <w:r w:rsidRPr="000118B9">
        <w:rPr>
          <w:rFonts w:ascii="Arial" w:hAnsi="Arial" w:cs="Arial"/>
          <w:u w:val="single"/>
        </w:rPr>
        <w:tab/>
      </w:r>
      <w:r w:rsidRPr="000118B9">
        <w:rPr>
          <w:rFonts w:ascii="Arial" w:hAnsi="Arial" w:cs="Arial"/>
        </w:rPr>
        <w:t>,</w:t>
      </w:r>
      <w:r w:rsidRPr="000118B9">
        <w:rPr>
          <w:rFonts w:ascii="Arial" w:hAnsi="Arial" w:cs="Arial"/>
          <w:spacing w:val="45"/>
        </w:rPr>
        <w:t xml:space="preserve"> </w:t>
      </w:r>
      <w:r w:rsidRPr="000118B9">
        <w:rPr>
          <w:rFonts w:ascii="Arial" w:hAnsi="Arial" w:cs="Arial"/>
        </w:rPr>
        <w:t>далее</w:t>
      </w:r>
      <w:r w:rsidRPr="000118B9">
        <w:rPr>
          <w:rFonts w:ascii="Arial" w:hAnsi="Arial" w:cs="Arial"/>
          <w:spacing w:val="50"/>
        </w:rPr>
        <w:t xml:space="preserve"> </w:t>
      </w:r>
      <w:r w:rsidRPr="000118B9">
        <w:rPr>
          <w:rFonts w:ascii="Arial" w:hAnsi="Arial" w:cs="Arial"/>
        </w:rPr>
        <w:t>–</w:t>
      </w:r>
      <w:r w:rsidRPr="000118B9">
        <w:rPr>
          <w:rFonts w:ascii="Arial" w:hAnsi="Arial" w:cs="Arial"/>
          <w:spacing w:val="47"/>
        </w:rPr>
        <w:t xml:space="preserve"> </w:t>
      </w:r>
      <w:r w:rsidRPr="000118B9">
        <w:rPr>
          <w:rFonts w:ascii="Arial" w:hAnsi="Arial" w:cs="Arial"/>
        </w:rPr>
        <w:t>Депонент,</w:t>
      </w:r>
      <w:r w:rsidRPr="000118B9">
        <w:rPr>
          <w:rFonts w:ascii="Arial" w:hAnsi="Arial" w:cs="Arial"/>
          <w:spacing w:val="45"/>
        </w:rPr>
        <w:t xml:space="preserve"> </w:t>
      </w:r>
      <w:r w:rsidRPr="000118B9">
        <w:rPr>
          <w:rFonts w:ascii="Arial" w:hAnsi="Arial" w:cs="Arial"/>
        </w:rPr>
        <w:t>поручает</w:t>
      </w:r>
      <w:r w:rsidRPr="000118B9">
        <w:rPr>
          <w:rFonts w:ascii="Arial" w:hAnsi="Arial" w:cs="Arial"/>
          <w:spacing w:val="48"/>
        </w:rPr>
        <w:t xml:space="preserve"> </w:t>
      </w:r>
      <w:r w:rsidRPr="000118B9">
        <w:rPr>
          <w:rFonts w:ascii="Arial" w:hAnsi="Arial" w:cs="Arial"/>
          <w:spacing w:val="-5"/>
        </w:rPr>
        <w:t>ООО</w:t>
      </w:r>
    </w:p>
    <w:p w:rsidR="00D35E05" w:rsidRPr="000118B9" w:rsidRDefault="00C52A61">
      <w:pPr>
        <w:pStyle w:val="a3"/>
        <w:tabs>
          <w:tab w:val="left" w:pos="900"/>
          <w:tab w:val="left" w:pos="2596"/>
          <w:tab w:val="left" w:pos="5057"/>
          <w:tab w:val="left" w:pos="5964"/>
          <w:tab w:val="left" w:pos="7191"/>
          <w:tab w:val="left" w:pos="8855"/>
          <w:tab w:val="left" w:pos="9776"/>
        </w:tabs>
        <w:spacing w:before="21" w:line="259" w:lineRule="auto"/>
        <w:ind w:right="103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«Цифра брокер» для целей проверки Депонента соответствия Критериям предложения Публичной компании </w:t>
      </w:r>
      <w:proofErr w:type="spellStart"/>
      <w:r w:rsidRPr="000118B9">
        <w:rPr>
          <w:rFonts w:ascii="Arial" w:hAnsi="Arial" w:cs="Arial"/>
        </w:rPr>
        <w:t>Polymetal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International</w:t>
      </w:r>
      <w:proofErr w:type="spellEnd"/>
      <w:r w:rsidRPr="000118B9">
        <w:rPr>
          <w:rFonts w:ascii="Arial" w:hAnsi="Arial" w:cs="Arial"/>
        </w:rPr>
        <w:t xml:space="preserve"> </w:t>
      </w:r>
      <w:proofErr w:type="spellStart"/>
      <w:r w:rsidRPr="000118B9">
        <w:rPr>
          <w:rFonts w:ascii="Arial" w:hAnsi="Arial" w:cs="Arial"/>
        </w:rPr>
        <w:t>Plc</w:t>
      </w:r>
      <w:proofErr w:type="spellEnd"/>
      <w:r w:rsidRPr="000118B9">
        <w:rPr>
          <w:rFonts w:ascii="Arial" w:hAnsi="Arial" w:cs="Arial"/>
        </w:rPr>
        <w:t xml:space="preserve">, </w:t>
      </w:r>
      <w:r w:rsidRPr="000118B9">
        <w:rPr>
          <w:rFonts w:ascii="Arial" w:hAnsi="Arial" w:cs="Arial"/>
        </w:rPr>
        <w:lastRenderedPageBreak/>
        <w:t>учрежденной и зарегистрированной в соответствии с Положениями Международного финансового центра «Астана»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 xml:space="preserve">(МФЦА), БИН: 230840900131 (далее </w:t>
      </w:r>
      <w:r w:rsidRPr="000118B9">
        <w:rPr>
          <w:rFonts w:ascii="Arial" w:hAnsi="Arial" w:cs="Arial"/>
          <w:spacing w:val="-10"/>
        </w:rPr>
        <w:t>–</w:t>
      </w:r>
      <w:r w:rsidRPr="000118B9">
        <w:rPr>
          <w:rFonts w:ascii="Arial" w:hAnsi="Arial" w:cs="Arial"/>
        </w:rPr>
        <w:tab/>
      </w:r>
      <w:r w:rsidRPr="000118B9">
        <w:rPr>
          <w:rFonts w:ascii="Arial" w:hAnsi="Arial" w:cs="Arial"/>
          <w:spacing w:val="-2"/>
        </w:rPr>
        <w:t>Эмитент),</w:t>
      </w:r>
      <w:r w:rsidRPr="000118B9">
        <w:rPr>
          <w:rFonts w:ascii="Arial" w:hAnsi="Arial" w:cs="Arial"/>
        </w:rPr>
        <w:tab/>
      </w:r>
      <w:r w:rsidRPr="000118B9">
        <w:rPr>
          <w:rFonts w:ascii="Arial" w:hAnsi="Arial" w:cs="Arial"/>
          <w:spacing w:val="-2"/>
        </w:rPr>
        <w:t>опубликованного</w:t>
      </w:r>
      <w:r w:rsidRPr="000118B9">
        <w:rPr>
          <w:rFonts w:ascii="Arial" w:hAnsi="Arial" w:cs="Arial"/>
        </w:rPr>
        <w:tab/>
      </w:r>
      <w:r w:rsidRPr="000118B9">
        <w:rPr>
          <w:rFonts w:ascii="Arial" w:hAnsi="Arial" w:cs="Arial"/>
          <w:spacing w:val="-6"/>
        </w:rPr>
        <w:t>на</w:t>
      </w:r>
      <w:r w:rsidRPr="000118B9">
        <w:rPr>
          <w:rFonts w:ascii="Arial" w:hAnsi="Arial" w:cs="Arial"/>
        </w:rPr>
        <w:tab/>
      </w:r>
      <w:r w:rsidRPr="000118B9">
        <w:rPr>
          <w:rFonts w:ascii="Arial" w:hAnsi="Arial" w:cs="Arial"/>
          <w:spacing w:val="-2"/>
        </w:rPr>
        <w:t>сайте</w:t>
      </w:r>
      <w:r w:rsidRPr="000118B9">
        <w:rPr>
          <w:rFonts w:ascii="Arial" w:hAnsi="Arial" w:cs="Arial"/>
        </w:rPr>
        <w:tab/>
      </w:r>
      <w:r w:rsidRPr="000118B9">
        <w:rPr>
          <w:rFonts w:ascii="Arial" w:hAnsi="Arial" w:cs="Arial"/>
          <w:spacing w:val="-2"/>
        </w:rPr>
        <w:t>Эмитента</w:t>
      </w:r>
      <w:r w:rsidRPr="000118B9">
        <w:rPr>
          <w:rFonts w:ascii="Arial" w:hAnsi="Arial" w:cs="Arial"/>
        </w:rPr>
        <w:tab/>
      </w:r>
      <w:r w:rsidRPr="000118B9">
        <w:rPr>
          <w:rFonts w:ascii="Arial" w:hAnsi="Arial" w:cs="Arial"/>
          <w:spacing w:val="-6"/>
        </w:rPr>
        <w:t>по</w:t>
      </w:r>
      <w:r w:rsidRPr="000118B9">
        <w:rPr>
          <w:rFonts w:ascii="Arial" w:hAnsi="Arial" w:cs="Arial"/>
        </w:rPr>
        <w:tab/>
      </w:r>
      <w:r w:rsidRPr="000118B9">
        <w:rPr>
          <w:rFonts w:ascii="Arial" w:hAnsi="Arial" w:cs="Arial"/>
          <w:spacing w:val="-2"/>
        </w:rPr>
        <w:t xml:space="preserve">адресу </w:t>
      </w:r>
      <w:r w:rsidRPr="000118B9">
        <w:rPr>
          <w:rFonts w:ascii="Arial" w:hAnsi="Arial" w:cs="Arial"/>
        </w:rPr>
        <w:t>https:/</w:t>
      </w:r>
      <w:hyperlink r:id="rId28">
        <w:r w:rsidRPr="000118B9">
          <w:rPr>
            <w:rFonts w:ascii="Arial" w:hAnsi="Arial" w:cs="Arial"/>
          </w:rPr>
          <w:t>/www.pol</w:t>
        </w:r>
      </w:hyperlink>
      <w:r w:rsidRPr="000118B9">
        <w:rPr>
          <w:rFonts w:ascii="Arial" w:hAnsi="Arial" w:cs="Arial"/>
        </w:rPr>
        <w:t>y</w:t>
      </w:r>
      <w:hyperlink r:id="rId29">
        <w:r w:rsidRPr="000118B9">
          <w:rPr>
            <w:rFonts w:ascii="Arial" w:hAnsi="Arial" w:cs="Arial"/>
          </w:rPr>
          <w:t>metalinternational.com/ru/share-exchange/</w:t>
        </w:r>
      </w:hyperlink>
      <w:r w:rsidRPr="000118B9">
        <w:rPr>
          <w:rFonts w:ascii="Arial" w:hAnsi="Arial" w:cs="Arial"/>
        </w:rPr>
        <w:t xml:space="preserve"> (далее - Предложение) передать по электронным</w:t>
      </w:r>
      <w:r w:rsidRPr="000118B9">
        <w:rPr>
          <w:rFonts w:ascii="Arial" w:hAnsi="Arial" w:cs="Arial"/>
          <w:spacing w:val="-11"/>
        </w:rPr>
        <w:t xml:space="preserve"> </w:t>
      </w:r>
      <w:r w:rsidRPr="000118B9">
        <w:rPr>
          <w:rFonts w:ascii="Arial" w:hAnsi="Arial" w:cs="Arial"/>
        </w:rPr>
        <w:t>каналам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связи</w:t>
      </w:r>
      <w:r w:rsidRPr="000118B9">
        <w:rPr>
          <w:rFonts w:ascii="Arial" w:hAnsi="Arial" w:cs="Arial"/>
          <w:spacing w:val="-9"/>
        </w:rPr>
        <w:t xml:space="preserve"> </w:t>
      </w:r>
      <w:r w:rsidRPr="000118B9">
        <w:rPr>
          <w:rFonts w:ascii="Arial" w:hAnsi="Arial" w:cs="Arial"/>
        </w:rPr>
        <w:t>данные</w:t>
      </w:r>
      <w:r w:rsidRPr="000118B9">
        <w:rPr>
          <w:rFonts w:ascii="Arial" w:hAnsi="Arial" w:cs="Arial"/>
          <w:spacing w:val="-11"/>
        </w:rPr>
        <w:t xml:space="preserve"> </w:t>
      </w:r>
      <w:r w:rsidRPr="000118B9">
        <w:rPr>
          <w:rFonts w:ascii="Arial" w:hAnsi="Arial" w:cs="Arial"/>
        </w:rPr>
        <w:t>о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Депоненте,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включая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наименование,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номер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налогоплательщика, дата и номер регистрации, страна налогового резидентства Депонента, количество предъявляемых к выкупу акций (ISIN JE00B6T5S470), далее – Отчуждаемые акции, информацию о реквизитах счета депо Депонента, следующим Получателям: (1) Эмитенту; (2) ООО «</w:t>
      </w:r>
      <w:proofErr w:type="spellStart"/>
      <w:r w:rsidRPr="000118B9">
        <w:rPr>
          <w:rFonts w:ascii="Arial" w:hAnsi="Arial" w:cs="Arial"/>
        </w:rPr>
        <w:t>Кэпт</w:t>
      </w:r>
      <w:proofErr w:type="spellEnd"/>
      <w:r w:rsidRPr="000118B9">
        <w:rPr>
          <w:rFonts w:ascii="Arial" w:hAnsi="Arial" w:cs="Arial"/>
        </w:rPr>
        <w:t xml:space="preserve"> Налоги и Консультирование»</w:t>
      </w:r>
      <w:r w:rsidRPr="000118B9">
        <w:rPr>
          <w:rFonts w:ascii="Arial" w:hAnsi="Arial" w:cs="Arial"/>
          <w:spacing w:val="-15"/>
        </w:rPr>
        <w:t xml:space="preserve"> </w:t>
      </w:r>
      <w:r w:rsidRPr="000118B9">
        <w:rPr>
          <w:rFonts w:ascii="Arial" w:hAnsi="Arial" w:cs="Arial"/>
        </w:rPr>
        <w:t>(123112,</w:t>
      </w:r>
      <w:r w:rsidRPr="000118B9">
        <w:rPr>
          <w:rFonts w:ascii="Arial" w:hAnsi="Arial" w:cs="Arial"/>
          <w:spacing w:val="-13"/>
        </w:rPr>
        <w:t xml:space="preserve"> </w:t>
      </w:r>
      <w:r w:rsidRPr="000118B9">
        <w:rPr>
          <w:rFonts w:ascii="Arial" w:hAnsi="Arial" w:cs="Arial"/>
        </w:rPr>
        <w:t>Москва,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Пресненская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наб.,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10,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этаж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31,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пом.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I,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t>ком.13,</w:t>
      </w:r>
      <w:r w:rsidRPr="000118B9">
        <w:rPr>
          <w:rFonts w:ascii="Arial" w:hAnsi="Arial" w:cs="Arial"/>
          <w:spacing w:val="-10"/>
        </w:rPr>
        <w:t xml:space="preserve"> </w:t>
      </w:r>
      <w:r w:rsidRPr="000118B9">
        <w:rPr>
          <w:rFonts w:ascii="Arial" w:hAnsi="Arial" w:cs="Arial"/>
        </w:rPr>
        <w:t>ИНН</w:t>
      </w:r>
      <w:r w:rsidRPr="000118B9">
        <w:rPr>
          <w:rFonts w:ascii="Arial" w:hAnsi="Arial" w:cs="Arial"/>
          <w:spacing w:val="-13"/>
        </w:rPr>
        <w:t xml:space="preserve"> </w:t>
      </w:r>
      <w:r w:rsidRPr="000118B9">
        <w:rPr>
          <w:rFonts w:ascii="Arial" w:hAnsi="Arial" w:cs="Arial"/>
        </w:rPr>
        <w:t>7703041155,</w:t>
      </w:r>
    </w:p>
    <w:p w:rsidR="00D35E05" w:rsidRPr="000118B9" w:rsidRDefault="00C52A61">
      <w:pPr>
        <w:pStyle w:val="a3"/>
        <w:spacing w:line="274" w:lineRule="exact"/>
        <w:rPr>
          <w:rFonts w:ascii="Arial" w:hAnsi="Arial" w:cs="Arial"/>
        </w:rPr>
      </w:pPr>
      <w:r w:rsidRPr="000118B9">
        <w:rPr>
          <w:rFonts w:ascii="Arial" w:hAnsi="Arial" w:cs="Arial"/>
        </w:rPr>
        <w:t>ОГРН:</w:t>
      </w:r>
      <w:r w:rsidRPr="000118B9">
        <w:rPr>
          <w:rFonts w:ascii="Arial" w:hAnsi="Arial" w:cs="Arial"/>
          <w:spacing w:val="-2"/>
        </w:rPr>
        <w:t xml:space="preserve"> 1157746009255).</w:t>
      </w:r>
    </w:p>
    <w:p w:rsidR="00D35E05" w:rsidRPr="000118B9" w:rsidRDefault="00C52A61">
      <w:pPr>
        <w:pStyle w:val="1"/>
        <w:spacing w:before="185"/>
        <w:jc w:val="both"/>
        <w:rPr>
          <w:rFonts w:ascii="Arial" w:hAnsi="Arial" w:cs="Arial"/>
        </w:rPr>
      </w:pPr>
      <w:r w:rsidRPr="000118B9">
        <w:rPr>
          <w:rFonts w:ascii="Arial" w:hAnsi="Arial" w:cs="Arial"/>
        </w:rPr>
        <w:t>Настоящим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Депонент</w:t>
      </w:r>
      <w:r w:rsidRPr="000118B9">
        <w:rPr>
          <w:rFonts w:ascii="Arial" w:hAnsi="Arial" w:cs="Arial"/>
          <w:spacing w:val="-5"/>
        </w:rPr>
        <w:t xml:space="preserve"> </w:t>
      </w:r>
      <w:r w:rsidRPr="000118B9">
        <w:rPr>
          <w:rFonts w:ascii="Arial" w:hAnsi="Arial" w:cs="Arial"/>
        </w:rPr>
        <w:t>поручает</w:t>
      </w:r>
      <w:r w:rsidRPr="000118B9">
        <w:rPr>
          <w:rFonts w:ascii="Arial" w:hAnsi="Arial" w:cs="Arial"/>
          <w:spacing w:val="-2"/>
        </w:rPr>
        <w:t xml:space="preserve"> </w:t>
      </w:r>
      <w:r w:rsidRPr="000118B9">
        <w:rPr>
          <w:rFonts w:ascii="Arial" w:hAnsi="Arial" w:cs="Arial"/>
        </w:rPr>
        <w:t>ООО</w:t>
      </w:r>
      <w:r w:rsidRPr="000118B9">
        <w:rPr>
          <w:rFonts w:ascii="Arial" w:hAnsi="Arial" w:cs="Arial"/>
          <w:spacing w:val="-4"/>
        </w:rPr>
        <w:t xml:space="preserve"> </w:t>
      </w:r>
      <w:r w:rsidRPr="000118B9">
        <w:rPr>
          <w:rFonts w:ascii="Arial" w:hAnsi="Arial" w:cs="Arial"/>
        </w:rPr>
        <w:t>«Цифра</w:t>
      </w:r>
      <w:r w:rsidRPr="000118B9">
        <w:rPr>
          <w:rFonts w:ascii="Arial" w:hAnsi="Arial" w:cs="Arial"/>
          <w:spacing w:val="-3"/>
        </w:rPr>
        <w:t xml:space="preserve"> </w:t>
      </w:r>
      <w:r w:rsidRPr="000118B9">
        <w:rPr>
          <w:rFonts w:ascii="Arial" w:hAnsi="Arial" w:cs="Arial"/>
          <w:spacing w:val="-2"/>
        </w:rPr>
        <w:t>брокер»: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before="178" w:line="259" w:lineRule="auto"/>
        <w:ind w:left="107" w:right="108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Заключить в отношении принадлежащих Депоненту Отчуждаемых акций Соглашение о выкупе, как оно определено Предложением, об отчуждении Отчуждаемых акций и о приобретении за счет Депонента Замещающих акций по коэффициенту обмена одна Отчуждаемая акция за одну Замещающую акцию.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line="261" w:lineRule="auto"/>
        <w:ind w:left="107" w:right="114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Заключить опубликованное на сайте Эмитента Соглашение о цене акций, устанавливающее цену акций для налогообложения и учета.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line="259" w:lineRule="auto"/>
        <w:ind w:left="107" w:right="110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>Перевести Отчуждаемые акции с основного на неторговый раздел счета депо Депонента в ООО «Цифра брокер» и списать Отчуждаемые акции с неторгового раздела счета депо Депонента в следующем порядке:</w:t>
      </w:r>
    </w:p>
    <w:p w:rsidR="00D35E05" w:rsidRPr="000118B9" w:rsidRDefault="00C52A61">
      <w:pPr>
        <w:pStyle w:val="a4"/>
        <w:numPr>
          <w:ilvl w:val="1"/>
          <w:numId w:val="1"/>
        </w:numPr>
        <w:tabs>
          <w:tab w:val="left" w:pos="844"/>
        </w:tabs>
        <w:spacing w:before="154" w:line="259" w:lineRule="auto"/>
        <w:ind w:left="107" w:right="106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на торговый раздел счета депо Депонента в случае неполучения ООО «Цифра брокер» от привлечённого Эмитентом лица в срок до </w:t>
      </w:r>
      <w:r w:rsidR="00B42C9E" w:rsidRPr="000118B9">
        <w:rPr>
          <w:rFonts w:ascii="Arial" w:hAnsi="Arial" w:cs="Arial"/>
          <w:sz w:val="24"/>
        </w:rPr>
        <w:t>29 мая</w:t>
      </w:r>
      <w:r w:rsidR="002754FC" w:rsidRPr="000118B9">
        <w:rPr>
          <w:rFonts w:ascii="Arial" w:hAnsi="Arial" w:cs="Arial"/>
          <w:sz w:val="24"/>
        </w:rPr>
        <w:t xml:space="preserve"> 2024 </w:t>
      </w:r>
      <w:r w:rsidRPr="000118B9">
        <w:rPr>
          <w:rFonts w:ascii="Arial" w:hAnsi="Arial" w:cs="Arial"/>
          <w:sz w:val="24"/>
        </w:rPr>
        <w:t>года включительно подтверждения соответствия Депонента определению Соответствующего критериям акционера;</w:t>
      </w:r>
    </w:p>
    <w:p w:rsidR="00D35E05" w:rsidRPr="000118B9" w:rsidRDefault="00C52A61">
      <w:pPr>
        <w:pStyle w:val="a4"/>
        <w:numPr>
          <w:ilvl w:val="1"/>
          <w:numId w:val="1"/>
        </w:numPr>
        <w:tabs>
          <w:tab w:val="left" w:pos="859"/>
        </w:tabs>
        <w:spacing w:before="68" w:line="259" w:lineRule="auto"/>
        <w:ind w:left="107" w:right="108" w:firstLine="566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на неторговый раздел счета депо Эмитента, открытый в ООО «Цифра брокер», в случае получения ООО «Цифра брокер» в срок до </w:t>
      </w:r>
      <w:r w:rsidR="00B42C9E" w:rsidRPr="000118B9">
        <w:rPr>
          <w:rFonts w:ascii="Arial" w:hAnsi="Arial" w:cs="Arial"/>
          <w:sz w:val="24"/>
        </w:rPr>
        <w:t>29 мая</w:t>
      </w:r>
      <w:r w:rsidR="002754FC" w:rsidRPr="000118B9">
        <w:rPr>
          <w:rFonts w:ascii="Arial" w:hAnsi="Arial" w:cs="Arial"/>
          <w:sz w:val="24"/>
        </w:rPr>
        <w:t xml:space="preserve"> 2024 </w:t>
      </w:r>
      <w:r w:rsidRPr="000118B9">
        <w:rPr>
          <w:rFonts w:ascii="Arial" w:hAnsi="Arial" w:cs="Arial"/>
          <w:sz w:val="24"/>
        </w:rPr>
        <w:t>года включительно от привлеченного Эмитентом лица подтверждения соответствия Депонента понятию Соответствующего критериям акционера, с условием о регистрации запрета на распоряжение Отчуждаемыми акциями на срок до</w:t>
      </w:r>
    </w:p>
    <w:p w:rsidR="00D35E05" w:rsidRPr="000118B9" w:rsidRDefault="00B42C9E">
      <w:pPr>
        <w:pStyle w:val="a3"/>
        <w:spacing w:before="1" w:line="259" w:lineRule="auto"/>
        <w:ind w:right="104"/>
        <w:rPr>
          <w:rFonts w:ascii="Arial" w:hAnsi="Arial" w:cs="Arial"/>
        </w:rPr>
      </w:pPr>
      <w:r w:rsidRPr="000118B9">
        <w:rPr>
          <w:rFonts w:ascii="Arial" w:hAnsi="Arial" w:cs="Arial"/>
        </w:rPr>
        <w:t xml:space="preserve">15 августа </w:t>
      </w:r>
      <w:r w:rsidR="002754FC" w:rsidRPr="000118B9">
        <w:rPr>
          <w:rFonts w:ascii="Arial" w:hAnsi="Arial" w:cs="Arial"/>
        </w:rPr>
        <w:t xml:space="preserve">2024 </w:t>
      </w:r>
      <w:r w:rsidR="00C52A61" w:rsidRPr="000118B9">
        <w:rPr>
          <w:rFonts w:ascii="Arial" w:hAnsi="Arial" w:cs="Arial"/>
        </w:rPr>
        <w:t xml:space="preserve">года включительно и о списании без дополнительных поручений Эмитента Отчуждаемых акций с блокировочного раздела счета депо Эмитента в следующем порядке: (1) на счет депо Депонента, открытый в ООО «Цифра брокер», в случае неисполнения Эмитентом обязательства по поставке Замещающих акций в срок до </w:t>
      </w:r>
      <w:r w:rsidRPr="000118B9">
        <w:rPr>
          <w:rFonts w:ascii="Arial" w:hAnsi="Arial" w:cs="Arial"/>
        </w:rPr>
        <w:t xml:space="preserve">15 августа </w:t>
      </w:r>
      <w:r w:rsidR="002754FC" w:rsidRPr="000118B9">
        <w:rPr>
          <w:rFonts w:ascii="Arial" w:hAnsi="Arial" w:cs="Arial"/>
        </w:rPr>
        <w:t xml:space="preserve">2024 </w:t>
      </w:r>
      <w:r w:rsidR="00C52A61" w:rsidRPr="000118B9">
        <w:rPr>
          <w:rFonts w:ascii="Arial" w:hAnsi="Arial" w:cs="Arial"/>
        </w:rPr>
        <w:t xml:space="preserve">года включительно; либо (2) на основной раздел счета депо Эмитента, открытого в ООО «Цифра брокер» в случае исполнения Эмитентом обязательства по поставке Замещающих акций в срок до </w:t>
      </w:r>
      <w:r w:rsidRPr="000118B9">
        <w:rPr>
          <w:rFonts w:ascii="Arial" w:hAnsi="Arial" w:cs="Arial"/>
        </w:rPr>
        <w:t xml:space="preserve">15 августа </w:t>
      </w:r>
      <w:r w:rsidR="002754FC" w:rsidRPr="000118B9">
        <w:rPr>
          <w:rFonts w:ascii="Arial" w:hAnsi="Arial" w:cs="Arial"/>
        </w:rPr>
        <w:t xml:space="preserve">2024 </w:t>
      </w:r>
      <w:r w:rsidR="00C52A61" w:rsidRPr="000118B9">
        <w:rPr>
          <w:rFonts w:ascii="Arial" w:hAnsi="Arial" w:cs="Arial"/>
        </w:rPr>
        <w:t xml:space="preserve">года </w:t>
      </w:r>
      <w:r w:rsidR="00C52A61" w:rsidRPr="000118B9">
        <w:rPr>
          <w:rFonts w:ascii="Arial" w:hAnsi="Arial" w:cs="Arial"/>
          <w:spacing w:val="-2"/>
        </w:rPr>
        <w:t>включительно.</w:t>
      </w:r>
    </w:p>
    <w:p w:rsidR="00D35E05" w:rsidRPr="000118B9" w:rsidRDefault="00C52A61">
      <w:pPr>
        <w:pStyle w:val="a4"/>
        <w:numPr>
          <w:ilvl w:val="0"/>
          <w:numId w:val="1"/>
        </w:numPr>
        <w:tabs>
          <w:tab w:val="left" w:pos="815"/>
        </w:tabs>
        <w:spacing w:before="158" w:line="259" w:lineRule="auto"/>
        <w:ind w:left="107" w:right="108" w:firstLine="0"/>
        <w:rPr>
          <w:rFonts w:ascii="Arial" w:hAnsi="Arial" w:cs="Arial"/>
          <w:sz w:val="24"/>
        </w:rPr>
      </w:pPr>
      <w:r w:rsidRPr="000118B9">
        <w:rPr>
          <w:rFonts w:ascii="Arial" w:hAnsi="Arial" w:cs="Arial"/>
          <w:sz w:val="24"/>
        </w:rPr>
        <w:t xml:space="preserve">Зачислить на торговый раздел счета депо Депонента в ООО «Цифра брокер» с местом хранения </w:t>
      </w:r>
      <w:proofErr w:type="spellStart"/>
      <w:r w:rsidRPr="000118B9">
        <w:rPr>
          <w:rFonts w:ascii="Arial" w:hAnsi="Arial" w:cs="Arial"/>
          <w:sz w:val="24"/>
        </w:rPr>
        <w:t>Astana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International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Exchange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Central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Securities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Depository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Ltd</w:t>
      </w:r>
      <w:proofErr w:type="spellEnd"/>
      <w:r w:rsidRPr="000118B9">
        <w:rPr>
          <w:rFonts w:ascii="Arial" w:hAnsi="Arial" w:cs="Arial"/>
          <w:sz w:val="24"/>
        </w:rPr>
        <w:t xml:space="preserve">. обыкновенные акции </w:t>
      </w:r>
      <w:proofErr w:type="spellStart"/>
      <w:r w:rsidRPr="000118B9">
        <w:rPr>
          <w:rFonts w:ascii="Arial" w:hAnsi="Arial" w:cs="Arial"/>
          <w:sz w:val="24"/>
        </w:rPr>
        <w:t>Polymetal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International</w:t>
      </w:r>
      <w:proofErr w:type="spellEnd"/>
      <w:r w:rsidRPr="000118B9">
        <w:rPr>
          <w:rFonts w:ascii="Arial" w:hAnsi="Arial" w:cs="Arial"/>
          <w:sz w:val="24"/>
        </w:rPr>
        <w:t xml:space="preserve"> </w:t>
      </w:r>
      <w:proofErr w:type="spellStart"/>
      <w:r w:rsidRPr="000118B9">
        <w:rPr>
          <w:rFonts w:ascii="Arial" w:hAnsi="Arial" w:cs="Arial"/>
          <w:sz w:val="24"/>
        </w:rPr>
        <w:t>Plc</w:t>
      </w:r>
      <w:proofErr w:type="spellEnd"/>
      <w:r w:rsidRPr="000118B9">
        <w:rPr>
          <w:rFonts w:ascii="Arial" w:hAnsi="Arial" w:cs="Arial"/>
          <w:sz w:val="24"/>
        </w:rPr>
        <w:t>, (ISIN JE00B6T5S470), полученные от Эмитента при исполнении заключенного за счет депонента Соглашения о выкупе («Замещающие акции»).</w:t>
      </w:r>
    </w:p>
    <w:p w:rsidR="00D35E05" w:rsidRPr="000118B9" w:rsidRDefault="00C52A61">
      <w:pPr>
        <w:pStyle w:val="a3"/>
        <w:spacing w:before="160" w:line="259" w:lineRule="auto"/>
        <w:ind w:right="108" w:firstLine="566"/>
        <w:rPr>
          <w:rFonts w:ascii="Arial" w:hAnsi="Arial" w:cs="Arial"/>
        </w:rPr>
      </w:pPr>
      <w:r w:rsidRPr="000118B9">
        <w:rPr>
          <w:rFonts w:ascii="Arial" w:hAnsi="Arial" w:cs="Arial"/>
        </w:rPr>
        <w:t>С комиссией ООО «Цифра брокер» за исполнение настоящего Поручения (1 000 рублей + 5 рублей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за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каждую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ценную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бумагу</w:t>
      </w:r>
      <w:r w:rsidRPr="000118B9">
        <w:rPr>
          <w:rFonts w:ascii="Arial" w:hAnsi="Arial" w:cs="Arial"/>
          <w:spacing w:val="-12"/>
        </w:rPr>
        <w:t xml:space="preserve"> </w:t>
      </w:r>
      <w:r w:rsidRPr="000118B9">
        <w:rPr>
          <w:rFonts w:ascii="Arial" w:hAnsi="Arial" w:cs="Arial"/>
        </w:rPr>
        <w:lastRenderedPageBreak/>
        <w:t>сверх</w:t>
      </w:r>
      <w:r w:rsidRPr="000118B9">
        <w:rPr>
          <w:rFonts w:ascii="Arial" w:hAnsi="Arial" w:cs="Arial"/>
          <w:spacing w:val="-6"/>
        </w:rPr>
        <w:t xml:space="preserve"> </w:t>
      </w:r>
      <w:r w:rsidRPr="000118B9">
        <w:rPr>
          <w:rFonts w:ascii="Arial" w:hAnsi="Arial" w:cs="Arial"/>
        </w:rPr>
        <w:t>100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штук,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но</w:t>
      </w:r>
      <w:r w:rsidRPr="000118B9">
        <w:rPr>
          <w:rFonts w:ascii="Arial" w:hAnsi="Arial" w:cs="Arial"/>
          <w:spacing w:val="-7"/>
        </w:rPr>
        <w:t xml:space="preserve"> </w:t>
      </w:r>
      <w:r w:rsidRPr="000118B9">
        <w:rPr>
          <w:rFonts w:ascii="Arial" w:hAnsi="Arial" w:cs="Arial"/>
        </w:rPr>
        <w:t>не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более</w:t>
      </w:r>
      <w:r w:rsidRPr="000118B9">
        <w:rPr>
          <w:rFonts w:ascii="Arial" w:hAnsi="Arial" w:cs="Arial"/>
          <w:spacing w:val="-9"/>
        </w:rPr>
        <w:t xml:space="preserve"> </w:t>
      </w:r>
      <w:r w:rsidR="00EC4656" w:rsidRPr="000118B9">
        <w:rPr>
          <w:rFonts w:ascii="Arial" w:hAnsi="Arial" w:cs="Arial"/>
        </w:rPr>
        <w:t>1 млн рублей</w:t>
      </w:r>
      <w:r w:rsidRPr="000118B9">
        <w:rPr>
          <w:rFonts w:ascii="Arial" w:hAnsi="Arial" w:cs="Arial"/>
        </w:rPr>
        <w:t>)</w:t>
      </w:r>
      <w:r w:rsidRPr="000118B9">
        <w:rPr>
          <w:rFonts w:ascii="Arial" w:hAnsi="Arial" w:cs="Arial"/>
          <w:spacing w:val="-8"/>
        </w:rPr>
        <w:t xml:space="preserve"> </w:t>
      </w:r>
      <w:r w:rsidRPr="000118B9">
        <w:rPr>
          <w:rFonts w:ascii="Arial" w:hAnsi="Arial" w:cs="Arial"/>
        </w:rPr>
        <w:t>Депонент ознакомлен и согласен. Настоящее поручение может быть отозвано Депонентом до исполнения операции перевода Отчуждаемых акций на счет депо Эмитента, открытый в ООО «Цифра брокер».</w:t>
      </w:r>
    </w:p>
    <w:sectPr w:rsidR="00D35E05" w:rsidRPr="000118B9" w:rsidSect="00B42C9E">
      <w:headerReference w:type="default" r:id="rId30"/>
      <w:headerReference w:type="first" r:id="rId31"/>
      <w:pgSz w:w="16840" w:h="11910" w:orient="landscape"/>
      <w:pgMar w:top="600" w:right="1040" w:bottom="740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90" w:rsidRDefault="00FC1890" w:rsidP="003B124F">
      <w:r>
        <w:separator/>
      </w:r>
    </w:p>
  </w:endnote>
  <w:endnote w:type="continuationSeparator" w:id="0">
    <w:p w:rsidR="00FC1890" w:rsidRDefault="00FC1890" w:rsidP="003B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90" w:rsidRDefault="00FC1890" w:rsidP="003B124F">
      <w:r>
        <w:separator/>
      </w:r>
    </w:p>
  </w:footnote>
  <w:footnote w:type="continuationSeparator" w:id="0">
    <w:p w:rsidR="00FC1890" w:rsidRDefault="00FC1890" w:rsidP="003B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4F" w:rsidRDefault="003B124F" w:rsidP="003B124F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61" w:rsidRDefault="00C52A61" w:rsidP="00C52A61">
    <w:pPr>
      <w:pStyle w:val="a5"/>
      <w:jc w:val="center"/>
    </w:pPr>
    <w:r>
      <w:rPr>
        <w:rFonts w:ascii="Arial" w:hAnsi="Arial" w:cs="Arial"/>
        <w:b/>
        <w:bCs/>
        <w:noProof/>
        <w:sz w:val="18"/>
        <w:szCs w:val="18"/>
        <w:lang w:eastAsia="ru-RU"/>
      </w:rPr>
      <w:drawing>
        <wp:inline distT="0" distB="0" distL="0" distR="0" wp14:anchorId="573FDE31" wp14:editId="483BE92C">
          <wp:extent cx="2318400" cy="324000"/>
          <wp:effectExtent l="0" t="0" r="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4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7A6"/>
    <w:multiLevelType w:val="hybridMultilevel"/>
    <w:tmpl w:val="FD52DD20"/>
    <w:lvl w:ilvl="0" w:tplc="A126B64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D02D6E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4FE9A5A"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 w:tplc="DC0A108C">
      <w:numFmt w:val="bullet"/>
      <w:lvlText w:val="•"/>
      <w:lvlJc w:val="left"/>
      <w:pPr>
        <w:ind w:left="3239" w:hanging="212"/>
      </w:pPr>
      <w:rPr>
        <w:rFonts w:hint="default"/>
        <w:lang w:val="ru-RU" w:eastAsia="en-US" w:bidi="ar-SA"/>
      </w:rPr>
    </w:lvl>
    <w:lvl w:ilvl="4" w:tplc="25F44BF2">
      <w:numFmt w:val="bullet"/>
      <w:lvlText w:val="•"/>
      <w:lvlJc w:val="left"/>
      <w:pPr>
        <w:ind w:left="4286" w:hanging="212"/>
      </w:pPr>
      <w:rPr>
        <w:rFonts w:hint="default"/>
        <w:lang w:val="ru-RU" w:eastAsia="en-US" w:bidi="ar-SA"/>
      </w:rPr>
    </w:lvl>
    <w:lvl w:ilvl="5" w:tplc="0B24BDF6">
      <w:numFmt w:val="bullet"/>
      <w:lvlText w:val="•"/>
      <w:lvlJc w:val="left"/>
      <w:pPr>
        <w:ind w:left="5333" w:hanging="212"/>
      </w:pPr>
      <w:rPr>
        <w:rFonts w:hint="default"/>
        <w:lang w:val="ru-RU" w:eastAsia="en-US" w:bidi="ar-SA"/>
      </w:rPr>
    </w:lvl>
    <w:lvl w:ilvl="6" w:tplc="277E9140">
      <w:numFmt w:val="bullet"/>
      <w:lvlText w:val="•"/>
      <w:lvlJc w:val="left"/>
      <w:pPr>
        <w:ind w:left="6379" w:hanging="212"/>
      </w:pPr>
      <w:rPr>
        <w:rFonts w:hint="default"/>
        <w:lang w:val="ru-RU" w:eastAsia="en-US" w:bidi="ar-SA"/>
      </w:rPr>
    </w:lvl>
    <w:lvl w:ilvl="7" w:tplc="E8CED53A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8" w:tplc="BDEEE4C4">
      <w:numFmt w:val="bullet"/>
      <w:lvlText w:val="•"/>
      <w:lvlJc w:val="left"/>
      <w:pPr>
        <w:ind w:left="847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5187246"/>
    <w:multiLevelType w:val="hybridMultilevel"/>
    <w:tmpl w:val="5B764DEA"/>
    <w:lvl w:ilvl="0" w:tplc="95FEDE08">
      <w:start w:val="1"/>
      <w:numFmt w:val="decimal"/>
      <w:lvlText w:val="%1."/>
      <w:lvlJc w:val="left"/>
      <w:pPr>
        <w:ind w:left="1524" w:hanging="8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0C24E0">
      <w:numFmt w:val="bullet"/>
      <w:lvlText w:val="•"/>
      <w:lvlJc w:val="left"/>
      <w:pPr>
        <w:ind w:left="2424" w:hanging="850"/>
      </w:pPr>
      <w:rPr>
        <w:rFonts w:hint="default"/>
        <w:lang w:val="ru-RU" w:eastAsia="en-US" w:bidi="ar-SA"/>
      </w:rPr>
    </w:lvl>
    <w:lvl w:ilvl="2" w:tplc="24AA137A">
      <w:numFmt w:val="bullet"/>
      <w:lvlText w:val="•"/>
      <w:lvlJc w:val="left"/>
      <w:pPr>
        <w:ind w:left="3329" w:hanging="850"/>
      </w:pPr>
      <w:rPr>
        <w:rFonts w:hint="default"/>
        <w:lang w:val="ru-RU" w:eastAsia="en-US" w:bidi="ar-SA"/>
      </w:rPr>
    </w:lvl>
    <w:lvl w:ilvl="3" w:tplc="A4886ACA">
      <w:numFmt w:val="bullet"/>
      <w:lvlText w:val="•"/>
      <w:lvlJc w:val="left"/>
      <w:pPr>
        <w:ind w:left="4233" w:hanging="850"/>
      </w:pPr>
      <w:rPr>
        <w:rFonts w:hint="default"/>
        <w:lang w:val="ru-RU" w:eastAsia="en-US" w:bidi="ar-SA"/>
      </w:rPr>
    </w:lvl>
    <w:lvl w:ilvl="4" w:tplc="21DC3CDC">
      <w:numFmt w:val="bullet"/>
      <w:lvlText w:val="•"/>
      <w:lvlJc w:val="left"/>
      <w:pPr>
        <w:ind w:left="5138" w:hanging="850"/>
      </w:pPr>
      <w:rPr>
        <w:rFonts w:hint="default"/>
        <w:lang w:val="ru-RU" w:eastAsia="en-US" w:bidi="ar-SA"/>
      </w:rPr>
    </w:lvl>
    <w:lvl w:ilvl="5" w:tplc="283CFF18">
      <w:numFmt w:val="bullet"/>
      <w:lvlText w:val="•"/>
      <w:lvlJc w:val="left"/>
      <w:pPr>
        <w:ind w:left="6043" w:hanging="850"/>
      </w:pPr>
      <w:rPr>
        <w:rFonts w:hint="default"/>
        <w:lang w:val="ru-RU" w:eastAsia="en-US" w:bidi="ar-SA"/>
      </w:rPr>
    </w:lvl>
    <w:lvl w:ilvl="6" w:tplc="CEF08830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7" w:tplc="FE605DC6">
      <w:numFmt w:val="bullet"/>
      <w:lvlText w:val="•"/>
      <w:lvlJc w:val="left"/>
      <w:pPr>
        <w:ind w:left="7852" w:hanging="850"/>
      </w:pPr>
      <w:rPr>
        <w:rFonts w:hint="default"/>
        <w:lang w:val="ru-RU" w:eastAsia="en-US" w:bidi="ar-SA"/>
      </w:rPr>
    </w:lvl>
    <w:lvl w:ilvl="8" w:tplc="FB14E396">
      <w:numFmt w:val="bullet"/>
      <w:lvlText w:val="•"/>
      <w:lvlJc w:val="left"/>
      <w:pPr>
        <w:ind w:left="8757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4B873691"/>
    <w:multiLevelType w:val="hybridMultilevel"/>
    <w:tmpl w:val="4DA2B048"/>
    <w:lvl w:ilvl="0" w:tplc="472CC926">
      <w:start w:val="1"/>
      <w:numFmt w:val="decimal"/>
      <w:lvlText w:val="%1."/>
      <w:lvlJc w:val="left"/>
      <w:pPr>
        <w:ind w:left="108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FCB384">
      <w:numFmt w:val="bullet"/>
      <w:lvlText w:val="•"/>
      <w:lvlJc w:val="left"/>
      <w:pPr>
        <w:ind w:left="1146" w:hanging="850"/>
      </w:pPr>
      <w:rPr>
        <w:rFonts w:hint="default"/>
        <w:lang w:val="ru-RU" w:eastAsia="en-US" w:bidi="ar-SA"/>
      </w:rPr>
    </w:lvl>
    <w:lvl w:ilvl="2" w:tplc="5F2476DC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 w:tplc="3586AAF4">
      <w:numFmt w:val="bullet"/>
      <w:lvlText w:val="•"/>
      <w:lvlJc w:val="left"/>
      <w:pPr>
        <w:ind w:left="3239" w:hanging="850"/>
      </w:pPr>
      <w:rPr>
        <w:rFonts w:hint="default"/>
        <w:lang w:val="ru-RU" w:eastAsia="en-US" w:bidi="ar-SA"/>
      </w:rPr>
    </w:lvl>
    <w:lvl w:ilvl="4" w:tplc="FF9A5DA4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C57A7CCE">
      <w:numFmt w:val="bullet"/>
      <w:lvlText w:val="•"/>
      <w:lvlJc w:val="left"/>
      <w:pPr>
        <w:ind w:left="5333" w:hanging="850"/>
      </w:pPr>
      <w:rPr>
        <w:rFonts w:hint="default"/>
        <w:lang w:val="ru-RU" w:eastAsia="en-US" w:bidi="ar-SA"/>
      </w:rPr>
    </w:lvl>
    <w:lvl w:ilvl="6" w:tplc="7F58D23A">
      <w:numFmt w:val="bullet"/>
      <w:lvlText w:val="•"/>
      <w:lvlJc w:val="left"/>
      <w:pPr>
        <w:ind w:left="6379" w:hanging="850"/>
      </w:pPr>
      <w:rPr>
        <w:rFonts w:hint="default"/>
        <w:lang w:val="ru-RU" w:eastAsia="en-US" w:bidi="ar-SA"/>
      </w:rPr>
    </w:lvl>
    <w:lvl w:ilvl="7" w:tplc="941C7C36">
      <w:numFmt w:val="bullet"/>
      <w:lvlText w:val="•"/>
      <w:lvlJc w:val="left"/>
      <w:pPr>
        <w:ind w:left="7426" w:hanging="850"/>
      </w:pPr>
      <w:rPr>
        <w:rFonts w:hint="default"/>
        <w:lang w:val="ru-RU" w:eastAsia="en-US" w:bidi="ar-SA"/>
      </w:rPr>
    </w:lvl>
    <w:lvl w:ilvl="8" w:tplc="97D8DF46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602373C3"/>
    <w:multiLevelType w:val="hybridMultilevel"/>
    <w:tmpl w:val="A6DA7976"/>
    <w:lvl w:ilvl="0" w:tplc="25DCC7D6">
      <w:start w:val="1"/>
      <w:numFmt w:val="decimal"/>
      <w:lvlText w:val="%1."/>
      <w:lvlJc w:val="left"/>
      <w:pPr>
        <w:ind w:left="816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02E46C">
      <w:numFmt w:val="bullet"/>
      <w:lvlText w:val="•"/>
      <w:lvlJc w:val="left"/>
      <w:pPr>
        <w:ind w:left="1794" w:hanging="709"/>
      </w:pPr>
      <w:rPr>
        <w:rFonts w:hint="default"/>
        <w:lang w:val="ru-RU" w:eastAsia="en-US" w:bidi="ar-SA"/>
      </w:rPr>
    </w:lvl>
    <w:lvl w:ilvl="2" w:tplc="A70E2DB6">
      <w:numFmt w:val="bullet"/>
      <w:lvlText w:val="•"/>
      <w:lvlJc w:val="left"/>
      <w:pPr>
        <w:ind w:left="2769" w:hanging="709"/>
      </w:pPr>
      <w:rPr>
        <w:rFonts w:hint="default"/>
        <w:lang w:val="ru-RU" w:eastAsia="en-US" w:bidi="ar-SA"/>
      </w:rPr>
    </w:lvl>
    <w:lvl w:ilvl="3" w:tplc="EB84CA26">
      <w:numFmt w:val="bullet"/>
      <w:lvlText w:val="•"/>
      <w:lvlJc w:val="left"/>
      <w:pPr>
        <w:ind w:left="3743" w:hanging="709"/>
      </w:pPr>
      <w:rPr>
        <w:rFonts w:hint="default"/>
        <w:lang w:val="ru-RU" w:eastAsia="en-US" w:bidi="ar-SA"/>
      </w:rPr>
    </w:lvl>
    <w:lvl w:ilvl="4" w:tplc="99EC76AA">
      <w:numFmt w:val="bullet"/>
      <w:lvlText w:val="•"/>
      <w:lvlJc w:val="left"/>
      <w:pPr>
        <w:ind w:left="4718" w:hanging="709"/>
      </w:pPr>
      <w:rPr>
        <w:rFonts w:hint="default"/>
        <w:lang w:val="ru-RU" w:eastAsia="en-US" w:bidi="ar-SA"/>
      </w:rPr>
    </w:lvl>
    <w:lvl w:ilvl="5" w:tplc="C4F0B83C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 w:tplc="89B4457E">
      <w:numFmt w:val="bullet"/>
      <w:lvlText w:val="•"/>
      <w:lvlJc w:val="left"/>
      <w:pPr>
        <w:ind w:left="6667" w:hanging="709"/>
      </w:pPr>
      <w:rPr>
        <w:rFonts w:hint="default"/>
        <w:lang w:val="ru-RU" w:eastAsia="en-US" w:bidi="ar-SA"/>
      </w:rPr>
    </w:lvl>
    <w:lvl w:ilvl="7" w:tplc="7C58D13E">
      <w:numFmt w:val="bullet"/>
      <w:lvlText w:val="•"/>
      <w:lvlJc w:val="left"/>
      <w:pPr>
        <w:ind w:left="7642" w:hanging="709"/>
      </w:pPr>
      <w:rPr>
        <w:rFonts w:hint="default"/>
        <w:lang w:val="ru-RU" w:eastAsia="en-US" w:bidi="ar-SA"/>
      </w:rPr>
    </w:lvl>
    <w:lvl w:ilvl="8" w:tplc="EF1C87FE">
      <w:numFmt w:val="bullet"/>
      <w:lvlText w:val="•"/>
      <w:lvlJc w:val="left"/>
      <w:pPr>
        <w:ind w:left="8617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05"/>
    <w:rsid w:val="000118B9"/>
    <w:rsid w:val="001E3481"/>
    <w:rsid w:val="002754FC"/>
    <w:rsid w:val="003B124F"/>
    <w:rsid w:val="0096038B"/>
    <w:rsid w:val="00A05D28"/>
    <w:rsid w:val="00B42C9E"/>
    <w:rsid w:val="00C52A61"/>
    <w:rsid w:val="00C91D4E"/>
    <w:rsid w:val="00D35E05"/>
    <w:rsid w:val="00D6250D"/>
    <w:rsid w:val="00E10CE2"/>
    <w:rsid w:val="00EC465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3588B-3777-4CFF-B76F-4A4CF8D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right="10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3B1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24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1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2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11064/e8730c96430f0f246299a0cb7e5b27193f98fdaa/" TargetMode="External"/><Relationship Id="rId18" Type="http://schemas.openxmlformats.org/officeDocument/2006/relationships/hyperlink" Target="https://www.polymetalinternational.com/ru/share-exchange/" TargetMode="External"/><Relationship Id="rId26" Type="http://schemas.openxmlformats.org/officeDocument/2006/relationships/hyperlink" Target="http://www.polymetalinternational.com/ru/share-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1line@cifra-broker.ru" TargetMode="External"/><Relationship Id="rId7" Type="http://schemas.openxmlformats.org/officeDocument/2006/relationships/hyperlink" Target="https://www.polymetalinternational.com/ru/share-exchange" TargetMode="External"/><Relationship Id="rId12" Type="http://schemas.openxmlformats.org/officeDocument/2006/relationships/hyperlink" Target="https://www.polymetalinternational.com/files/ru/2024_01_17_Exchange_offer_FAQ.pdf" TargetMode="External"/><Relationship Id="rId17" Type="http://schemas.openxmlformats.org/officeDocument/2006/relationships/hyperlink" Target="https://www.polymetalinternational.com/ru/share-exchange/" TargetMode="External"/><Relationship Id="rId25" Type="http://schemas.openxmlformats.org/officeDocument/2006/relationships/hyperlink" Target="https://cifra-broker.ru/offices-and-atm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lymetalinternational.com/upload/ib/1/23-11-30/Form_of_Buyback_Agreement_rus.pdf" TargetMode="External"/><Relationship Id="rId20" Type="http://schemas.openxmlformats.org/officeDocument/2006/relationships/hyperlink" Target="mailto:1line@cifra-broker.ru" TargetMode="External"/><Relationship Id="rId29" Type="http://schemas.openxmlformats.org/officeDocument/2006/relationships/hyperlink" Target="http://www.polymetalinternational.com/ru/share-exchan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frhc.local/files/DEPARTMENTS/LEGAL%20DEPARTMENT/&#1056;&#1119;&#1057;&#1026;&#1056;&#1109;&#1056;&#181;&#1056;&#1108;&#1057;&#8218;&#1057;&#8249;/&#1056;&#1119;&#1056;&#1109;&#1056;" TargetMode="External"/><Relationship Id="rId24" Type="http://schemas.openxmlformats.org/officeDocument/2006/relationships/hyperlink" Target="mailto:deline@cifra-broker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0001202401260024" TargetMode="External"/><Relationship Id="rId23" Type="http://schemas.openxmlformats.org/officeDocument/2006/relationships/hyperlink" Target="mailto:polimet@cifra-broker.ru" TargetMode="External"/><Relationship Id="rId28" Type="http://schemas.openxmlformats.org/officeDocument/2006/relationships/hyperlink" Target="http://www.polymetalinternational.com/ru/share-exchange/" TargetMode="External"/><Relationship Id="rId10" Type="http://schemas.openxmlformats.org/officeDocument/2006/relationships/hyperlink" Target="https://aix.kz/aix-membership/trading-members/" TargetMode="External"/><Relationship Id="rId19" Type="http://schemas.openxmlformats.org/officeDocument/2006/relationships/hyperlink" Target="mailto:polimet@cifra-broker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arket.aix.kz/details/POLY/profile" TargetMode="External"/><Relationship Id="rId14" Type="http://schemas.openxmlformats.org/officeDocument/2006/relationships/hyperlink" Target="https://www.consultant.ru/document/cons_doc_LAW_10148/2984f7edda4699d58497f958a4782b7493fbbd20/" TargetMode="External"/><Relationship Id="rId22" Type="http://schemas.openxmlformats.org/officeDocument/2006/relationships/hyperlink" Target="mailto:polimet@cifra-broker.ru" TargetMode="External"/><Relationship Id="rId27" Type="http://schemas.openxmlformats.org/officeDocument/2006/relationships/hyperlink" Target="http://www.polymetalinternational.com/ru/share-" TargetMode="External"/><Relationship Id="rId30" Type="http://schemas.openxmlformats.org/officeDocument/2006/relationships/header" Target="header1.xml"/><Relationship Id="rId8" Type="http://schemas.openxmlformats.org/officeDocument/2006/relationships/hyperlink" Target="https://market.aix.kz/details/POLY/profi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Саловаров Роман Павлович</dc:creator>
  <cp:lastModifiedBy>Дудников Александр Васильевич</cp:lastModifiedBy>
  <cp:revision>6</cp:revision>
  <dcterms:created xsi:type="dcterms:W3CDTF">2024-04-12T06:57:00Z</dcterms:created>
  <dcterms:modified xsi:type="dcterms:W3CDTF">2024-04-15T17:22:00Z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Word 2016</vt:lpwstr>
  </property>
</Properties>
</file>