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EE38D" w14:textId="0444120C" w:rsidR="003023D3" w:rsidRPr="00401248" w:rsidRDefault="00A90573" w:rsidP="00B55B5F">
      <w:pPr>
        <w:pStyle w:val="BD0"/>
        <w:widowControl w:val="0"/>
        <w:tabs>
          <w:tab w:val="clear" w:pos="0"/>
        </w:tabs>
        <w:spacing w:before="0" w:line="240" w:lineRule="auto"/>
        <w:ind w:firstLine="0"/>
        <w:rPr>
          <w:rFonts w:asciiTheme="majorBidi" w:hAnsiTheme="majorBidi" w:cstheme="majorBidi"/>
          <w:b/>
          <w:sz w:val="32"/>
          <w:szCs w:val="32"/>
        </w:rPr>
      </w:pPr>
      <w:r w:rsidRPr="00401248">
        <w:rPr>
          <w:rFonts w:asciiTheme="majorBidi" w:hAnsiTheme="majorBidi" w:cstheme="majorBidi"/>
          <w:b/>
          <w:sz w:val="32"/>
          <w:szCs w:val="32"/>
        </w:rPr>
        <w:t>Уведомление</w:t>
      </w:r>
      <w:r w:rsidR="00BD0EA3" w:rsidRPr="00401248">
        <w:rPr>
          <w:rFonts w:asciiTheme="majorBidi" w:hAnsiTheme="majorBidi" w:cstheme="majorBidi"/>
          <w:b/>
          <w:sz w:val="32"/>
          <w:szCs w:val="32"/>
        </w:rPr>
        <w:t xml:space="preserve"> </w:t>
      </w:r>
      <w:r w:rsidR="00E82E1B" w:rsidRPr="00401248">
        <w:rPr>
          <w:rFonts w:asciiTheme="majorBidi" w:hAnsiTheme="majorBidi" w:cstheme="majorBidi"/>
          <w:b/>
          <w:sz w:val="32"/>
          <w:szCs w:val="32"/>
        </w:rPr>
        <w:t>Брокера Клиенту</w:t>
      </w:r>
    </w:p>
    <w:p w14:paraId="72AF7468" w14:textId="5011A0BB" w:rsidR="00BB1D0C" w:rsidRPr="00401248" w:rsidRDefault="00BB1D0C" w:rsidP="00B55B5F">
      <w:pPr>
        <w:pStyle w:val="BD0"/>
        <w:widowControl w:val="0"/>
        <w:tabs>
          <w:tab w:val="clear" w:pos="0"/>
        </w:tabs>
        <w:spacing w:before="0" w:line="240" w:lineRule="auto"/>
        <w:ind w:firstLine="0"/>
        <w:rPr>
          <w:rFonts w:asciiTheme="majorBidi" w:hAnsiTheme="majorBidi" w:cstheme="majorBidi"/>
          <w:b/>
          <w:sz w:val="22"/>
          <w:szCs w:val="22"/>
        </w:rPr>
      </w:pPr>
    </w:p>
    <w:p w14:paraId="4F5015F3" w14:textId="080B10EC" w:rsidR="00BB1D0C" w:rsidRPr="00401248" w:rsidRDefault="00AD62B8" w:rsidP="00B55B5F">
      <w:pPr>
        <w:pStyle w:val="BD0"/>
        <w:widowControl w:val="0"/>
        <w:tabs>
          <w:tab w:val="clear" w:pos="0"/>
        </w:tabs>
        <w:spacing w:before="0" w:line="240" w:lineRule="auto"/>
        <w:ind w:firstLine="0"/>
        <w:rPr>
          <w:rFonts w:asciiTheme="majorBidi" w:hAnsiTheme="majorBidi" w:cstheme="majorBidi"/>
          <w:b/>
          <w:sz w:val="28"/>
          <w:szCs w:val="28"/>
        </w:rPr>
      </w:pPr>
      <w:r w:rsidRPr="00401248">
        <w:rPr>
          <w:rFonts w:asciiTheme="majorBidi" w:hAnsiTheme="majorBidi" w:cstheme="majorBidi"/>
          <w:b/>
          <w:sz w:val="28"/>
          <w:szCs w:val="28"/>
        </w:rPr>
        <w:t>ОГЛАВЛЕНИЕ</w:t>
      </w:r>
    </w:p>
    <w:p w14:paraId="072FAB02" w14:textId="77777777" w:rsidR="00835551" w:rsidRPr="00401248" w:rsidRDefault="00835551" w:rsidP="00B55B5F">
      <w:pPr>
        <w:widowControl w:val="0"/>
        <w:ind w:firstLine="426"/>
        <w:jc w:val="both"/>
        <w:rPr>
          <w:rFonts w:asciiTheme="majorBidi" w:hAnsiTheme="majorBidi" w:cstheme="majorBidi"/>
          <w:sz w:val="20"/>
          <w:szCs w:val="20"/>
        </w:rPr>
      </w:pPr>
    </w:p>
    <w:p w14:paraId="579E23E8" w14:textId="2F87C8D0" w:rsidR="00835551" w:rsidRPr="00401248" w:rsidRDefault="00835551" w:rsidP="00B55B5F">
      <w:pPr>
        <w:widowControl w:val="0"/>
        <w:tabs>
          <w:tab w:val="clear" w:pos="1134"/>
          <w:tab w:val="left" w:pos="993"/>
        </w:tabs>
        <w:ind w:firstLine="426"/>
        <w:jc w:val="both"/>
        <w:rPr>
          <w:rFonts w:asciiTheme="majorBidi" w:hAnsiTheme="majorBidi" w:cstheme="majorBidi"/>
          <w:sz w:val="22"/>
          <w:szCs w:val="22"/>
          <w:lang w:val="x-none"/>
        </w:rPr>
      </w:pPr>
      <w:r w:rsidRPr="00401248">
        <w:rPr>
          <w:rFonts w:asciiTheme="majorBidi" w:hAnsiTheme="majorBidi" w:cstheme="majorBidi"/>
          <w:sz w:val="22"/>
          <w:szCs w:val="22"/>
          <w:lang w:val="x-none"/>
        </w:rPr>
        <w:t>Ключевая информация о договоре о брокерском обслуживании</w:t>
      </w:r>
    </w:p>
    <w:p w14:paraId="449FF72F" w14:textId="77777777" w:rsidR="00835551" w:rsidRPr="00401248" w:rsidRDefault="00835551" w:rsidP="00507C9A">
      <w:pPr>
        <w:pStyle w:val="BD0"/>
        <w:widowControl w:val="0"/>
        <w:numPr>
          <w:ilvl w:val="0"/>
          <w:numId w:val="7"/>
        </w:numPr>
        <w:tabs>
          <w:tab w:val="clear" w:pos="0"/>
          <w:tab w:val="clear" w:pos="1134"/>
          <w:tab w:val="left" w:pos="993"/>
          <w:tab w:val="left" w:pos="1276"/>
        </w:tabs>
        <w:spacing w:before="0" w:line="240" w:lineRule="auto"/>
        <w:ind w:left="0" w:firstLine="426"/>
        <w:rPr>
          <w:rFonts w:asciiTheme="majorBidi" w:hAnsiTheme="majorBidi" w:cstheme="majorBidi"/>
          <w:sz w:val="22"/>
          <w:szCs w:val="22"/>
        </w:rPr>
      </w:pPr>
      <w:r w:rsidRPr="00401248">
        <w:rPr>
          <w:rFonts w:asciiTheme="majorBidi" w:hAnsiTheme="majorBidi" w:cstheme="majorBidi"/>
          <w:sz w:val="22"/>
          <w:szCs w:val="22"/>
          <w:lang w:val="x-none"/>
        </w:rPr>
        <w:t>Общие положения</w:t>
      </w:r>
    </w:p>
    <w:p w14:paraId="6BF56342" w14:textId="77777777" w:rsidR="00835551" w:rsidRPr="00401248" w:rsidRDefault="00835551" w:rsidP="00507C9A">
      <w:pPr>
        <w:pStyle w:val="BD0"/>
        <w:widowControl w:val="0"/>
        <w:numPr>
          <w:ilvl w:val="0"/>
          <w:numId w:val="7"/>
        </w:numPr>
        <w:tabs>
          <w:tab w:val="clear" w:pos="0"/>
          <w:tab w:val="clear" w:pos="1134"/>
          <w:tab w:val="left" w:pos="993"/>
          <w:tab w:val="left" w:pos="1276"/>
        </w:tabs>
        <w:spacing w:before="0" w:line="240" w:lineRule="auto"/>
        <w:ind w:left="0" w:firstLine="426"/>
        <w:rPr>
          <w:rFonts w:asciiTheme="majorBidi" w:hAnsiTheme="majorBidi" w:cstheme="majorBidi"/>
          <w:sz w:val="22"/>
          <w:szCs w:val="22"/>
        </w:rPr>
      </w:pPr>
      <w:r w:rsidRPr="00401248">
        <w:rPr>
          <w:rFonts w:asciiTheme="majorBidi" w:hAnsiTheme="majorBidi" w:cstheme="majorBidi"/>
          <w:sz w:val="22"/>
          <w:szCs w:val="22"/>
          <w:lang w:val="x-none"/>
        </w:rPr>
        <w:t>Декларация о рисках, связанных с совершением операций на рынке ценных бумаг</w:t>
      </w:r>
    </w:p>
    <w:p w14:paraId="6AF10F06" w14:textId="77777777" w:rsidR="00835551" w:rsidRPr="00401248" w:rsidRDefault="00835551" w:rsidP="00507C9A">
      <w:pPr>
        <w:pStyle w:val="BD0"/>
        <w:widowControl w:val="0"/>
        <w:numPr>
          <w:ilvl w:val="0"/>
          <w:numId w:val="7"/>
        </w:numPr>
        <w:tabs>
          <w:tab w:val="clear" w:pos="0"/>
          <w:tab w:val="clear" w:pos="1134"/>
          <w:tab w:val="left" w:pos="993"/>
          <w:tab w:val="left" w:pos="1276"/>
        </w:tabs>
        <w:spacing w:before="0" w:line="240" w:lineRule="auto"/>
        <w:ind w:left="0" w:firstLine="426"/>
        <w:rPr>
          <w:rFonts w:asciiTheme="majorBidi" w:hAnsiTheme="majorBidi" w:cstheme="majorBidi"/>
          <w:sz w:val="22"/>
          <w:szCs w:val="22"/>
        </w:rPr>
      </w:pPr>
      <w:r w:rsidRPr="00401248">
        <w:rPr>
          <w:rFonts w:asciiTheme="majorBidi" w:hAnsiTheme="majorBidi" w:cstheme="majorBidi"/>
          <w:sz w:val="22"/>
          <w:szCs w:val="22"/>
          <w:lang w:val="x-none"/>
        </w:rPr>
        <w:t>Уведомление о запрете на осуществление действий, относящихся к манипулированию рынком, и ограничениях на использование инсайдерской информации.</w:t>
      </w:r>
    </w:p>
    <w:p w14:paraId="32A1B595" w14:textId="77777777" w:rsidR="00835551" w:rsidRPr="00401248" w:rsidRDefault="00835551" w:rsidP="00507C9A">
      <w:pPr>
        <w:pStyle w:val="BD0"/>
        <w:widowControl w:val="0"/>
        <w:numPr>
          <w:ilvl w:val="0"/>
          <w:numId w:val="7"/>
        </w:numPr>
        <w:tabs>
          <w:tab w:val="clear" w:pos="0"/>
          <w:tab w:val="clear" w:pos="1134"/>
          <w:tab w:val="left" w:pos="993"/>
          <w:tab w:val="left" w:pos="1276"/>
        </w:tabs>
        <w:spacing w:before="0" w:line="240" w:lineRule="auto"/>
        <w:ind w:left="0" w:firstLine="426"/>
        <w:rPr>
          <w:rFonts w:asciiTheme="majorBidi" w:hAnsiTheme="majorBidi" w:cstheme="majorBidi"/>
          <w:sz w:val="22"/>
          <w:szCs w:val="22"/>
        </w:rPr>
      </w:pPr>
      <w:r w:rsidRPr="00401248">
        <w:rPr>
          <w:rFonts w:asciiTheme="majorBidi" w:hAnsiTheme="majorBidi" w:cstheme="majorBidi"/>
          <w:sz w:val="22"/>
          <w:szCs w:val="22"/>
          <w:lang w:val="x-none"/>
        </w:rPr>
        <w:t>Уведомление о том, что денежные средства на специальном брокерском счете не подлежат страхованию</w:t>
      </w:r>
    </w:p>
    <w:p w14:paraId="7BDC2D0B" w14:textId="77777777" w:rsidR="00835551" w:rsidRPr="00401248" w:rsidRDefault="00835551" w:rsidP="00507C9A">
      <w:pPr>
        <w:pStyle w:val="BD0"/>
        <w:widowControl w:val="0"/>
        <w:numPr>
          <w:ilvl w:val="0"/>
          <w:numId w:val="7"/>
        </w:numPr>
        <w:tabs>
          <w:tab w:val="clear" w:pos="0"/>
          <w:tab w:val="clear" w:pos="1134"/>
          <w:tab w:val="left" w:pos="993"/>
          <w:tab w:val="left" w:pos="1276"/>
        </w:tabs>
        <w:spacing w:before="0" w:line="240" w:lineRule="auto"/>
        <w:ind w:left="0" w:firstLine="426"/>
        <w:rPr>
          <w:rFonts w:asciiTheme="majorBidi" w:hAnsiTheme="majorBidi" w:cstheme="majorBidi"/>
          <w:sz w:val="22"/>
          <w:szCs w:val="22"/>
        </w:rPr>
      </w:pPr>
      <w:r w:rsidRPr="00401248">
        <w:rPr>
          <w:rFonts w:asciiTheme="majorBidi" w:hAnsiTheme="majorBidi" w:cstheme="majorBidi"/>
          <w:sz w:val="22"/>
          <w:szCs w:val="22"/>
          <w:lang w:val="x-none"/>
        </w:rPr>
        <w:t xml:space="preserve">Уведомление Клиента о праве Клиента подать Брокеру заявление </w:t>
      </w:r>
      <w:bookmarkStart w:id="0" w:name="_GoBack"/>
      <w:bookmarkEnd w:id="0"/>
      <w:r w:rsidRPr="00401248">
        <w:rPr>
          <w:rFonts w:asciiTheme="majorBidi" w:hAnsiTheme="majorBidi" w:cstheme="majorBidi"/>
          <w:sz w:val="22"/>
          <w:szCs w:val="22"/>
          <w:lang w:val="x-none"/>
        </w:rPr>
        <w:t>об отказе от предоставления Брокеру права использования в своих интересах денежных средств</w:t>
      </w:r>
    </w:p>
    <w:p w14:paraId="0BFA13FE" w14:textId="77777777" w:rsidR="00835551" w:rsidRPr="00401248" w:rsidRDefault="00835551" w:rsidP="00507C9A">
      <w:pPr>
        <w:pStyle w:val="BD0"/>
        <w:widowControl w:val="0"/>
        <w:numPr>
          <w:ilvl w:val="0"/>
          <w:numId w:val="7"/>
        </w:numPr>
        <w:tabs>
          <w:tab w:val="clear" w:pos="0"/>
          <w:tab w:val="clear" w:pos="1134"/>
          <w:tab w:val="left" w:pos="993"/>
          <w:tab w:val="left" w:pos="1276"/>
        </w:tabs>
        <w:spacing w:before="0" w:line="240" w:lineRule="auto"/>
        <w:ind w:left="0" w:firstLine="426"/>
        <w:rPr>
          <w:rFonts w:asciiTheme="majorBidi" w:hAnsiTheme="majorBidi" w:cstheme="majorBidi"/>
          <w:sz w:val="22"/>
          <w:szCs w:val="22"/>
        </w:rPr>
      </w:pPr>
      <w:r w:rsidRPr="00401248">
        <w:rPr>
          <w:rFonts w:asciiTheme="majorBidi" w:hAnsiTheme="majorBidi" w:cstheme="majorBidi"/>
          <w:sz w:val="22"/>
          <w:szCs w:val="22"/>
          <w:lang w:val="x-none"/>
        </w:rPr>
        <w:t>Уведомление Клиента о праве Клиента подать Брокеру заявление об отказе от предоставления Брокеру права использования в своих интересах ценных бумаг Клиента.</w:t>
      </w:r>
    </w:p>
    <w:p w14:paraId="0EC31A9D" w14:textId="289AAA93" w:rsidR="00835551" w:rsidRPr="00401248" w:rsidRDefault="00835551" w:rsidP="00507C9A">
      <w:pPr>
        <w:pStyle w:val="BD0"/>
        <w:widowControl w:val="0"/>
        <w:numPr>
          <w:ilvl w:val="0"/>
          <w:numId w:val="7"/>
        </w:numPr>
        <w:tabs>
          <w:tab w:val="clear" w:pos="0"/>
          <w:tab w:val="clear" w:pos="1134"/>
          <w:tab w:val="left" w:pos="993"/>
          <w:tab w:val="left" w:pos="1276"/>
        </w:tabs>
        <w:spacing w:before="0" w:line="240" w:lineRule="auto"/>
        <w:ind w:left="0" w:firstLine="426"/>
        <w:rPr>
          <w:rFonts w:asciiTheme="majorBidi" w:hAnsiTheme="majorBidi" w:cstheme="majorBidi"/>
          <w:sz w:val="22"/>
          <w:szCs w:val="22"/>
        </w:rPr>
      </w:pPr>
      <w:r w:rsidRPr="00401248">
        <w:rPr>
          <w:rFonts w:asciiTheme="majorBidi" w:hAnsiTheme="majorBidi" w:cstheme="majorBidi"/>
          <w:sz w:val="22"/>
          <w:szCs w:val="22"/>
          <w:lang w:val="x-none"/>
        </w:rPr>
        <w:t>уведомление о праве получателя финансовых услуг</w:t>
      </w:r>
      <w:r w:rsidR="00C31239">
        <w:rPr>
          <w:rFonts w:asciiTheme="majorBidi" w:hAnsiTheme="majorBidi" w:cstheme="majorBidi"/>
          <w:sz w:val="22"/>
          <w:szCs w:val="22"/>
          <w:lang w:val="x-none"/>
        </w:rPr>
        <w:t xml:space="preserve"> — </w:t>
      </w:r>
      <w:r w:rsidRPr="00401248">
        <w:rPr>
          <w:rFonts w:asciiTheme="majorBidi" w:hAnsiTheme="majorBidi" w:cstheme="majorBidi"/>
          <w:sz w:val="22"/>
          <w:szCs w:val="22"/>
          <w:lang w:val="x-none"/>
        </w:rPr>
        <w:t>физического лица на получение по его запросу информации</w:t>
      </w:r>
    </w:p>
    <w:p w14:paraId="7948D32D" w14:textId="77777777" w:rsidR="00835551" w:rsidRPr="00401248" w:rsidRDefault="00835551" w:rsidP="00507C9A">
      <w:pPr>
        <w:pStyle w:val="BD0"/>
        <w:widowControl w:val="0"/>
        <w:numPr>
          <w:ilvl w:val="0"/>
          <w:numId w:val="7"/>
        </w:numPr>
        <w:tabs>
          <w:tab w:val="clear" w:pos="0"/>
          <w:tab w:val="clear" w:pos="1134"/>
          <w:tab w:val="left" w:pos="993"/>
          <w:tab w:val="left" w:pos="1276"/>
        </w:tabs>
        <w:spacing w:before="0" w:line="240" w:lineRule="auto"/>
        <w:ind w:left="0" w:firstLine="426"/>
        <w:rPr>
          <w:rFonts w:asciiTheme="majorBidi" w:hAnsiTheme="majorBidi" w:cstheme="majorBidi"/>
          <w:sz w:val="22"/>
          <w:szCs w:val="22"/>
        </w:rPr>
      </w:pPr>
      <w:r w:rsidRPr="00401248">
        <w:rPr>
          <w:rFonts w:asciiTheme="majorBidi" w:hAnsiTheme="majorBidi" w:cstheme="majorBidi"/>
          <w:sz w:val="22"/>
          <w:szCs w:val="22"/>
          <w:lang w:val="x-none"/>
        </w:rPr>
        <w:t>Декларация о рисках использования брокером в своих интересах денежных средств и (или) ценных бумаг клиента</w:t>
      </w:r>
    </w:p>
    <w:p w14:paraId="64B83697" w14:textId="77777777" w:rsidR="00835551" w:rsidRPr="00401248" w:rsidRDefault="00835551" w:rsidP="00507C9A">
      <w:pPr>
        <w:pStyle w:val="BD0"/>
        <w:widowControl w:val="0"/>
        <w:numPr>
          <w:ilvl w:val="0"/>
          <w:numId w:val="7"/>
        </w:numPr>
        <w:tabs>
          <w:tab w:val="clear" w:pos="0"/>
          <w:tab w:val="clear" w:pos="1134"/>
          <w:tab w:val="left" w:pos="993"/>
          <w:tab w:val="left" w:pos="1276"/>
        </w:tabs>
        <w:spacing w:before="0" w:line="240" w:lineRule="auto"/>
        <w:ind w:left="0" w:firstLine="426"/>
        <w:rPr>
          <w:rFonts w:asciiTheme="majorBidi" w:hAnsiTheme="majorBidi" w:cstheme="majorBidi"/>
          <w:sz w:val="22"/>
          <w:szCs w:val="22"/>
        </w:rPr>
      </w:pPr>
      <w:r w:rsidRPr="00401248">
        <w:rPr>
          <w:rFonts w:asciiTheme="majorBidi" w:hAnsiTheme="majorBidi" w:cstheme="majorBidi"/>
          <w:sz w:val="22"/>
          <w:szCs w:val="22"/>
          <w:lang w:val="x-none"/>
        </w:rPr>
        <w:t>Декларация о рисках, связанных с совершением маржинальных и необеспеченных сделок</w:t>
      </w:r>
    </w:p>
    <w:p w14:paraId="484BD7DC" w14:textId="77777777" w:rsidR="00835551" w:rsidRPr="00401248" w:rsidRDefault="00835551" w:rsidP="00507C9A">
      <w:pPr>
        <w:pStyle w:val="BD0"/>
        <w:widowControl w:val="0"/>
        <w:numPr>
          <w:ilvl w:val="0"/>
          <w:numId w:val="7"/>
        </w:numPr>
        <w:tabs>
          <w:tab w:val="clear" w:pos="0"/>
          <w:tab w:val="clear" w:pos="1134"/>
          <w:tab w:val="left" w:pos="993"/>
          <w:tab w:val="left" w:pos="1276"/>
        </w:tabs>
        <w:spacing w:before="0" w:line="240" w:lineRule="auto"/>
        <w:ind w:left="0" w:firstLine="426"/>
        <w:rPr>
          <w:rFonts w:asciiTheme="majorBidi" w:hAnsiTheme="majorBidi" w:cstheme="majorBidi"/>
          <w:sz w:val="22"/>
          <w:szCs w:val="22"/>
        </w:rPr>
      </w:pPr>
      <w:r w:rsidRPr="00401248">
        <w:rPr>
          <w:rFonts w:asciiTheme="majorBidi" w:hAnsiTheme="majorBidi" w:cstheme="majorBidi"/>
          <w:sz w:val="22"/>
          <w:szCs w:val="22"/>
          <w:lang w:val="x-none"/>
        </w:rPr>
        <w:t>Декларация о рисках, связанных с заключением договоров, являющихся производными финансовыми инструментами</w:t>
      </w:r>
    </w:p>
    <w:p w14:paraId="1CF39A2D" w14:textId="77777777" w:rsidR="00835551" w:rsidRPr="00401248" w:rsidRDefault="00835551" w:rsidP="00507C9A">
      <w:pPr>
        <w:pStyle w:val="BD0"/>
        <w:widowControl w:val="0"/>
        <w:numPr>
          <w:ilvl w:val="0"/>
          <w:numId w:val="7"/>
        </w:numPr>
        <w:tabs>
          <w:tab w:val="clear" w:pos="0"/>
          <w:tab w:val="clear" w:pos="1134"/>
          <w:tab w:val="left" w:pos="993"/>
          <w:tab w:val="left" w:pos="1276"/>
        </w:tabs>
        <w:spacing w:before="0" w:line="240" w:lineRule="auto"/>
        <w:ind w:left="0" w:firstLine="426"/>
        <w:rPr>
          <w:rFonts w:asciiTheme="majorBidi" w:hAnsiTheme="majorBidi" w:cstheme="majorBidi"/>
          <w:sz w:val="22"/>
          <w:szCs w:val="22"/>
        </w:rPr>
      </w:pPr>
      <w:r w:rsidRPr="00401248">
        <w:rPr>
          <w:rFonts w:asciiTheme="majorBidi" w:hAnsiTheme="majorBidi" w:cstheme="majorBidi"/>
          <w:sz w:val="22"/>
          <w:szCs w:val="22"/>
          <w:lang w:val="x-none"/>
        </w:rPr>
        <w:t>Декларация о рисках, связанных с приобретением иностранных ценных бумаг</w:t>
      </w:r>
    </w:p>
    <w:p w14:paraId="07A2DD99" w14:textId="77777777" w:rsidR="00835551" w:rsidRPr="00401248" w:rsidRDefault="00835551" w:rsidP="00507C9A">
      <w:pPr>
        <w:pStyle w:val="BD0"/>
        <w:widowControl w:val="0"/>
        <w:numPr>
          <w:ilvl w:val="0"/>
          <w:numId w:val="7"/>
        </w:numPr>
        <w:tabs>
          <w:tab w:val="clear" w:pos="0"/>
          <w:tab w:val="clear" w:pos="1134"/>
          <w:tab w:val="left" w:pos="993"/>
          <w:tab w:val="left" w:pos="1276"/>
        </w:tabs>
        <w:spacing w:before="0" w:line="240" w:lineRule="auto"/>
        <w:ind w:left="0" w:firstLine="426"/>
        <w:rPr>
          <w:rFonts w:asciiTheme="majorBidi" w:hAnsiTheme="majorBidi" w:cstheme="majorBidi"/>
          <w:sz w:val="22"/>
          <w:szCs w:val="22"/>
        </w:rPr>
      </w:pPr>
      <w:r w:rsidRPr="00401248">
        <w:rPr>
          <w:rFonts w:asciiTheme="majorBidi" w:hAnsiTheme="majorBidi" w:cstheme="majorBidi"/>
          <w:sz w:val="22"/>
          <w:szCs w:val="22"/>
          <w:lang w:val="x-none"/>
        </w:rPr>
        <w:t>Декларация о рисках приобретения акций в процессе их первичного публичного предложения</w:t>
      </w:r>
    </w:p>
    <w:p w14:paraId="3CD4BBCC" w14:textId="77777777" w:rsidR="00835551" w:rsidRPr="00401248" w:rsidRDefault="00835551" w:rsidP="00507C9A">
      <w:pPr>
        <w:pStyle w:val="BD0"/>
        <w:widowControl w:val="0"/>
        <w:numPr>
          <w:ilvl w:val="0"/>
          <w:numId w:val="7"/>
        </w:numPr>
        <w:tabs>
          <w:tab w:val="clear" w:pos="0"/>
          <w:tab w:val="clear" w:pos="1134"/>
          <w:tab w:val="left" w:pos="993"/>
          <w:tab w:val="left" w:pos="1276"/>
        </w:tabs>
        <w:spacing w:before="0" w:line="240" w:lineRule="auto"/>
        <w:ind w:left="0" w:firstLine="426"/>
        <w:rPr>
          <w:rFonts w:asciiTheme="majorBidi" w:hAnsiTheme="majorBidi" w:cstheme="majorBidi"/>
          <w:sz w:val="22"/>
          <w:szCs w:val="22"/>
        </w:rPr>
      </w:pPr>
      <w:r w:rsidRPr="00401248">
        <w:rPr>
          <w:rFonts w:asciiTheme="majorBidi" w:hAnsiTheme="majorBidi" w:cstheme="majorBidi"/>
          <w:sz w:val="22"/>
          <w:szCs w:val="22"/>
          <w:lang w:val="x-none"/>
        </w:rPr>
        <w:t>Риски, связанные с индивидуальными инвестиционными счетами.</w:t>
      </w:r>
    </w:p>
    <w:p w14:paraId="21E09EE7" w14:textId="77777777" w:rsidR="00835551" w:rsidRPr="00401248" w:rsidRDefault="00835551" w:rsidP="00507C9A">
      <w:pPr>
        <w:pStyle w:val="BD0"/>
        <w:widowControl w:val="0"/>
        <w:numPr>
          <w:ilvl w:val="0"/>
          <w:numId w:val="7"/>
        </w:numPr>
        <w:tabs>
          <w:tab w:val="clear" w:pos="0"/>
          <w:tab w:val="clear" w:pos="1134"/>
          <w:tab w:val="left" w:pos="993"/>
          <w:tab w:val="left" w:pos="1276"/>
        </w:tabs>
        <w:spacing w:before="0" w:line="240" w:lineRule="auto"/>
        <w:ind w:left="0" w:firstLine="426"/>
        <w:rPr>
          <w:rFonts w:asciiTheme="majorBidi" w:hAnsiTheme="majorBidi" w:cstheme="majorBidi"/>
          <w:sz w:val="22"/>
          <w:szCs w:val="22"/>
        </w:rPr>
      </w:pPr>
      <w:r w:rsidRPr="00401248">
        <w:rPr>
          <w:rFonts w:asciiTheme="majorBidi" w:hAnsiTheme="majorBidi" w:cstheme="majorBidi"/>
          <w:sz w:val="22"/>
          <w:szCs w:val="22"/>
          <w:lang w:val="x-none"/>
        </w:rPr>
        <w:t>Декларация о рисках признания ситуации чрезвычайной организациями торговых систем</w:t>
      </w:r>
    </w:p>
    <w:p w14:paraId="32FFCEDE" w14:textId="77777777" w:rsidR="00835551" w:rsidRPr="00401248" w:rsidRDefault="00835551" w:rsidP="00507C9A">
      <w:pPr>
        <w:pStyle w:val="BD0"/>
        <w:widowControl w:val="0"/>
        <w:numPr>
          <w:ilvl w:val="0"/>
          <w:numId w:val="7"/>
        </w:numPr>
        <w:tabs>
          <w:tab w:val="clear" w:pos="0"/>
          <w:tab w:val="clear" w:pos="1134"/>
          <w:tab w:val="left" w:pos="993"/>
          <w:tab w:val="left" w:pos="1276"/>
        </w:tabs>
        <w:spacing w:before="0" w:line="240" w:lineRule="auto"/>
        <w:ind w:left="0" w:firstLine="426"/>
        <w:rPr>
          <w:rFonts w:asciiTheme="majorBidi" w:hAnsiTheme="majorBidi" w:cstheme="majorBidi"/>
          <w:sz w:val="22"/>
          <w:szCs w:val="22"/>
        </w:rPr>
      </w:pPr>
      <w:r w:rsidRPr="00401248">
        <w:rPr>
          <w:rFonts w:asciiTheme="majorBidi" w:hAnsiTheme="majorBidi" w:cstheme="majorBidi"/>
          <w:sz w:val="22"/>
          <w:szCs w:val="22"/>
          <w:lang w:val="x-none"/>
        </w:rPr>
        <w:t>Риски, связанные с совершением сделок с неполным покрытием, и заключением фьючерсных договоров</w:t>
      </w:r>
    </w:p>
    <w:p w14:paraId="23AF1BC9" w14:textId="7B373DDB" w:rsidR="00835551" w:rsidRPr="00401248" w:rsidRDefault="00835551" w:rsidP="00507C9A">
      <w:pPr>
        <w:pStyle w:val="BD0"/>
        <w:widowControl w:val="0"/>
        <w:numPr>
          <w:ilvl w:val="0"/>
          <w:numId w:val="7"/>
        </w:numPr>
        <w:tabs>
          <w:tab w:val="clear" w:pos="0"/>
          <w:tab w:val="clear" w:pos="1134"/>
          <w:tab w:val="left" w:pos="993"/>
          <w:tab w:val="left" w:pos="1276"/>
        </w:tabs>
        <w:spacing w:before="0" w:line="240" w:lineRule="auto"/>
        <w:ind w:left="0" w:firstLine="426"/>
        <w:rPr>
          <w:rFonts w:asciiTheme="majorBidi" w:hAnsiTheme="majorBidi" w:cstheme="majorBidi"/>
          <w:sz w:val="22"/>
          <w:szCs w:val="22"/>
        </w:rPr>
      </w:pPr>
      <w:r w:rsidRPr="00401248">
        <w:rPr>
          <w:rFonts w:asciiTheme="majorBidi" w:hAnsiTheme="majorBidi" w:cstheme="majorBidi"/>
          <w:sz w:val="22"/>
          <w:szCs w:val="22"/>
          <w:lang w:val="x-none"/>
        </w:rPr>
        <w:t>Декларация о рисках, связанных с приобретением ценных бумаг, включенных в Третий уровень, с объемом выпуска не более 1 млрд руб., без кредитного рейтинга, присвоенного кредитным рейтинговым агентством эмитенту и (или) выпуску .</w:t>
      </w:r>
    </w:p>
    <w:p w14:paraId="2ADCA514" w14:textId="77777777" w:rsidR="00835551" w:rsidRPr="00401248" w:rsidRDefault="00835551" w:rsidP="00507C9A">
      <w:pPr>
        <w:pStyle w:val="BD0"/>
        <w:widowControl w:val="0"/>
        <w:numPr>
          <w:ilvl w:val="0"/>
          <w:numId w:val="7"/>
        </w:numPr>
        <w:tabs>
          <w:tab w:val="clear" w:pos="0"/>
          <w:tab w:val="clear" w:pos="1134"/>
          <w:tab w:val="left" w:pos="993"/>
          <w:tab w:val="left" w:pos="1276"/>
        </w:tabs>
        <w:spacing w:before="0" w:line="240" w:lineRule="auto"/>
        <w:ind w:left="0" w:firstLine="426"/>
        <w:rPr>
          <w:rFonts w:asciiTheme="majorBidi" w:hAnsiTheme="majorBidi" w:cstheme="majorBidi"/>
          <w:sz w:val="22"/>
          <w:szCs w:val="22"/>
        </w:rPr>
      </w:pPr>
      <w:r w:rsidRPr="00401248">
        <w:rPr>
          <w:rFonts w:asciiTheme="majorBidi" w:hAnsiTheme="majorBidi" w:cstheme="majorBidi"/>
          <w:sz w:val="22"/>
          <w:szCs w:val="22"/>
          <w:lang w:val="x-none"/>
        </w:rPr>
        <w:t>Декларация о дополнительных рисках, связанных с инвестированием в ценные бумаги иностранных эмитентов</w:t>
      </w:r>
    </w:p>
    <w:p w14:paraId="19D37297" w14:textId="77777777" w:rsidR="00835551" w:rsidRPr="00401248" w:rsidRDefault="00835551" w:rsidP="00507C9A">
      <w:pPr>
        <w:pStyle w:val="BD0"/>
        <w:widowControl w:val="0"/>
        <w:numPr>
          <w:ilvl w:val="0"/>
          <w:numId w:val="7"/>
        </w:numPr>
        <w:tabs>
          <w:tab w:val="clear" w:pos="0"/>
          <w:tab w:val="clear" w:pos="1134"/>
          <w:tab w:val="left" w:pos="993"/>
          <w:tab w:val="left" w:pos="1276"/>
        </w:tabs>
        <w:spacing w:before="0" w:line="240" w:lineRule="auto"/>
        <w:ind w:left="0" w:firstLine="426"/>
        <w:rPr>
          <w:rFonts w:asciiTheme="majorBidi" w:hAnsiTheme="majorBidi" w:cstheme="majorBidi"/>
          <w:sz w:val="22"/>
          <w:szCs w:val="22"/>
        </w:rPr>
      </w:pPr>
      <w:r w:rsidRPr="00401248">
        <w:rPr>
          <w:rFonts w:asciiTheme="majorBidi" w:hAnsiTheme="majorBidi" w:cstheme="majorBidi"/>
          <w:sz w:val="22"/>
          <w:szCs w:val="22"/>
          <w:lang w:val="x-none"/>
        </w:rPr>
        <w:t>Информация о рисках учета прав на ценные бумаги иностранных эмитентов в дружественных иностранных депозитариях</w:t>
      </w:r>
    </w:p>
    <w:p w14:paraId="72FC768E" w14:textId="77777777" w:rsidR="00835551" w:rsidRPr="00401248" w:rsidRDefault="00835551" w:rsidP="00507C9A">
      <w:pPr>
        <w:pStyle w:val="BD0"/>
        <w:widowControl w:val="0"/>
        <w:numPr>
          <w:ilvl w:val="0"/>
          <w:numId w:val="7"/>
        </w:numPr>
        <w:tabs>
          <w:tab w:val="clear" w:pos="0"/>
          <w:tab w:val="clear" w:pos="1134"/>
          <w:tab w:val="left" w:pos="993"/>
          <w:tab w:val="left" w:pos="1276"/>
        </w:tabs>
        <w:spacing w:before="0" w:line="240" w:lineRule="auto"/>
        <w:ind w:left="0" w:firstLine="426"/>
        <w:rPr>
          <w:rFonts w:asciiTheme="majorBidi" w:hAnsiTheme="majorBidi" w:cstheme="majorBidi"/>
          <w:sz w:val="22"/>
          <w:szCs w:val="22"/>
          <w:lang w:val="x-none"/>
        </w:rPr>
      </w:pPr>
      <w:r w:rsidRPr="00401248">
        <w:rPr>
          <w:rFonts w:asciiTheme="majorBidi" w:hAnsiTheme="majorBidi" w:cstheme="majorBidi"/>
          <w:sz w:val="22"/>
          <w:szCs w:val="22"/>
          <w:lang w:val="x-none"/>
        </w:rPr>
        <w:t>Декларация о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w:t>
      </w:r>
      <w:r w:rsidRPr="00401248">
        <w:rPr>
          <w:rFonts w:asciiTheme="majorBidi" w:hAnsiTheme="majorBidi" w:cstheme="majorBidi"/>
          <w:sz w:val="22"/>
          <w:szCs w:val="22"/>
        </w:rPr>
        <w:t xml:space="preserve"> </w:t>
      </w:r>
      <w:r w:rsidRPr="00401248">
        <w:rPr>
          <w:rFonts w:asciiTheme="majorBidi" w:hAnsiTheme="majorBidi" w:cstheme="majorBidi"/>
          <w:sz w:val="22"/>
          <w:szCs w:val="22"/>
          <w:lang w:val="x-none"/>
        </w:rPr>
        <w:t>эмитентов или индексы, рассчитанные по таким ценным бумагам</w:t>
      </w:r>
    </w:p>
    <w:p w14:paraId="3FF655EB" w14:textId="77777777" w:rsidR="00835551" w:rsidRPr="00401248" w:rsidRDefault="00835551" w:rsidP="00507C9A">
      <w:pPr>
        <w:pStyle w:val="BD0"/>
        <w:widowControl w:val="0"/>
        <w:numPr>
          <w:ilvl w:val="0"/>
          <w:numId w:val="7"/>
        </w:numPr>
        <w:tabs>
          <w:tab w:val="clear" w:pos="0"/>
          <w:tab w:val="clear" w:pos="1134"/>
          <w:tab w:val="left" w:pos="993"/>
          <w:tab w:val="left" w:pos="1276"/>
        </w:tabs>
        <w:spacing w:before="0" w:line="240" w:lineRule="auto"/>
        <w:ind w:left="0" w:firstLine="426"/>
        <w:rPr>
          <w:rFonts w:asciiTheme="majorBidi" w:hAnsiTheme="majorBidi" w:cstheme="majorBidi"/>
          <w:sz w:val="22"/>
          <w:szCs w:val="22"/>
          <w:lang w:val="x-none"/>
        </w:rPr>
      </w:pPr>
      <w:r w:rsidRPr="00401248">
        <w:rPr>
          <w:rFonts w:asciiTheme="majorBidi" w:hAnsiTheme="majorBidi" w:cstheme="majorBidi"/>
          <w:sz w:val="22"/>
          <w:szCs w:val="22"/>
          <w:lang w:val="x-none"/>
        </w:rPr>
        <w:t>Декларация о рисках, связанных с инвестированием на финансовом рынке</w:t>
      </w:r>
    </w:p>
    <w:p w14:paraId="14BAB002" w14:textId="77777777" w:rsidR="00835551" w:rsidRPr="00401248" w:rsidRDefault="00835551" w:rsidP="00507C9A">
      <w:pPr>
        <w:pStyle w:val="BD0"/>
        <w:widowControl w:val="0"/>
        <w:numPr>
          <w:ilvl w:val="0"/>
          <w:numId w:val="7"/>
        </w:numPr>
        <w:tabs>
          <w:tab w:val="clear" w:pos="0"/>
          <w:tab w:val="clear" w:pos="1134"/>
          <w:tab w:val="left" w:pos="993"/>
          <w:tab w:val="left" w:pos="1276"/>
        </w:tabs>
        <w:spacing w:before="0" w:line="240" w:lineRule="auto"/>
        <w:ind w:left="0" w:firstLine="426"/>
        <w:rPr>
          <w:rFonts w:asciiTheme="majorBidi" w:hAnsiTheme="majorBidi" w:cstheme="majorBidi"/>
          <w:sz w:val="22"/>
          <w:szCs w:val="22"/>
          <w:lang w:val="x-none"/>
        </w:rPr>
      </w:pPr>
      <w:r w:rsidRPr="00401248">
        <w:rPr>
          <w:rFonts w:asciiTheme="majorBidi" w:hAnsiTheme="majorBidi" w:cstheme="majorBidi"/>
          <w:sz w:val="22"/>
          <w:szCs w:val="22"/>
          <w:lang w:val="x-none"/>
        </w:rPr>
        <w:t>Декларация о рисках, связанных с совмещением Брокером различных видов</w:t>
      </w:r>
      <w:r w:rsidRPr="00401248">
        <w:rPr>
          <w:rFonts w:asciiTheme="majorBidi" w:hAnsiTheme="majorBidi" w:cstheme="majorBidi"/>
          <w:sz w:val="22"/>
          <w:szCs w:val="22"/>
        </w:rPr>
        <w:t xml:space="preserve"> </w:t>
      </w:r>
      <w:r w:rsidRPr="00401248">
        <w:rPr>
          <w:rFonts w:asciiTheme="majorBidi" w:hAnsiTheme="majorBidi" w:cstheme="majorBidi"/>
          <w:sz w:val="22"/>
          <w:szCs w:val="22"/>
          <w:lang w:val="x-none"/>
        </w:rPr>
        <w:t>профессиональной деятельности, профессиональной деятельности с иными видами деятельности</w:t>
      </w:r>
    </w:p>
    <w:p w14:paraId="3245327F" w14:textId="77777777" w:rsidR="00835551" w:rsidRPr="00401248" w:rsidRDefault="00835551" w:rsidP="00507C9A">
      <w:pPr>
        <w:pStyle w:val="BD0"/>
        <w:widowControl w:val="0"/>
        <w:numPr>
          <w:ilvl w:val="0"/>
          <w:numId w:val="7"/>
        </w:numPr>
        <w:tabs>
          <w:tab w:val="clear" w:pos="0"/>
          <w:tab w:val="clear" w:pos="1134"/>
          <w:tab w:val="left" w:pos="993"/>
          <w:tab w:val="left" w:pos="1276"/>
        </w:tabs>
        <w:spacing w:before="0" w:line="240" w:lineRule="auto"/>
        <w:ind w:left="0" w:firstLine="426"/>
        <w:rPr>
          <w:rFonts w:asciiTheme="majorBidi" w:hAnsiTheme="majorBidi" w:cstheme="majorBidi"/>
          <w:sz w:val="22"/>
          <w:szCs w:val="22"/>
          <w:lang w:val="x-none"/>
        </w:rPr>
      </w:pPr>
      <w:r w:rsidRPr="00401248">
        <w:rPr>
          <w:rFonts w:asciiTheme="majorBidi" w:hAnsiTheme="majorBidi" w:cstheme="majorBidi"/>
          <w:sz w:val="22"/>
          <w:szCs w:val="22"/>
          <w:lang w:val="x-none"/>
        </w:rPr>
        <w:t>Декларация о рисках, которые могут возникнуть в результате совершения сделок с иностранной валютой</w:t>
      </w:r>
    </w:p>
    <w:p w14:paraId="3E03E72E" w14:textId="77777777" w:rsidR="00835551" w:rsidRPr="00401248" w:rsidRDefault="00835551" w:rsidP="00507C9A">
      <w:pPr>
        <w:pStyle w:val="BD0"/>
        <w:widowControl w:val="0"/>
        <w:numPr>
          <w:ilvl w:val="0"/>
          <w:numId w:val="7"/>
        </w:numPr>
        <w:tabs>
          <w:tab w:val="clear" w:pos="0"/>
          <w:tab w:val="clear" w:pos="1134"/>
          <w:tab w:val="left" w:pos="993"/>
          <w:tab w:val="left" w:pos="1276"/>
        </w:tabs>
        <w:spacing w:before="0" w:line="240" w:lineRule="auto"/>
        <w:ind w:left="0" w:firstLine="426"/>
        <w:rPr>
          <w:rFonts w:asciiTheme="majorBidi" w:hAnsiTheme="majorBidi" w:cstheme="majorBidi"/>
          <w:sz w:val="22"/>
          <w:szCs w:val="22"/>
          <w:lang w:val="x-none"/>
        </w:rPr>
      </w:pPr>
      <w:r w:rsidRPr="00401248">
        <w:rPr>
          <w:rFonts w:asciiTheme="majorBidi" w:hAnsiTheme="majorBidi" w:cstheme="majorBidi"/>
          <w:sz w:val="22"/>
          <w:szCs w:val="22"/>
          <w:lang w:val="x-none"/>
        </w:rPr>
        <w:t>Уведомление о порядке учета имущества</w:t>
      </w:r>
    </w:p>
    <w:p w14:paraId="742C7C5B" w14:textId="77777777" w:rsidR="00835551" w:rsidRPr="00401248" w:rsidRDefault="00835551" w:rsidP="00507C9A">
      <w:pPr>
        <w:pStyle w:val="BD0"/>
        <w:widowControl w:val="0"/>
        <w:numPr>
          <w:ilvl w:val="0"/>
          <w:numId w:val="7"/>
        </w:numPr>
        <w:tabs>
          <w:tab w:val="clear" w:pos="0"/>
          <w:tab w:val="clear" w:pos="1134"/>
          <w:tab w:val="left" w:pos="993"/>
          <w:tab w:val="left" w:pos="1276"/>
        </w:tabs>
        <w:spacing w:before="0" w:line="240" w:lineRule="auto"/>
        <w:ind w:left="0" w:firstLine="426"/>
        <w:rPr>
          <w:rFonts w:asciiTheme="majorBidi" w:hAnsiTheme="majorBidi" w:cstheme="majorBidi"/>
          <w:sz w:val="22"/>
          <w:szCs w:val="22"/>
          <w:lang w:val="x-none"/>
        </w:rPr>
      </w:pPr>
      <w:r w:rsidRPr="00401248">
        <w:rPr>
          <w:rFonts w:asciiTheme="majorBidi" w:hAnsiTheme="majorBidi" w:cstheme="majorBidi"/>
          <w:sz w:val="22"/>
          <w:szCs w:val="22"/>
          <w:lang w:val="x-none"/>
        </w:rPr>
        <w:t>Уведомление о конфликте интересов, потенциальной возможности возникновения конфликта интересов при осуществлении профессиональной деятельности на рынке ценных бумаг/финансовом рынке</w:t>
      </w:r>
    </w:p>
    <w:p w14:paraId="6B144F38" w14:textId="77777777" w:rsidR="00835551" w:rsidRPr="00401248" w:rsidRDefault="00835551" w:rsidP="00507C9A">
      <w:pPr>
        <w:pStyle w:val="BD0"/>
        <w:widowControl w:val="0"/>
        <w:numPr>
          <w:ilvl w:val="0"/>
          <w:numId w:val="7"/>
        </w:numPr>
        <w:tabs>
          <w:tab w:val="clear" w:pos="0"/>
          <w:tab w:val="clear" w:pos="1134"/>
          <w:tab w:val="left" w:pos="993"/>
          <w:tab w:val="left" w:pos="1276"/>
        </w:tabs>
        <w:spacing w:before="0" w:line="240" w:lineRule="auto"/>
        <w:ind w:left="0" w:firstLine="426"/>
        <w:rPr>
          <w:rFonts w:asciiTheme="majorBidi" w:hAnsiTheme="majorBidi" w:cstheme="majorBidi"/>
          <w:sz w:val="22"/>
          <w:szCs w:val="22"/>
          <w:lang w:val="x-none"/>
        </w:rPr>
      </w:pPr>
      <w:r w:rsidRPr="00401248">
        <w:rPr>
          <w:rFonts w:asciiTheme="majorBidi" w:hAnsiTheme="majorBidi" w:cstheme="majorBidi"/>
          <w:sz w:val="22"/>
          <w:szCs w:val="22"/>
          <w:lang w:val="x-none"/>
        </w:rPr>
        <w:t>Уведомление о правах и гарантиях, предоставленных Клиенту ФЗ «О защите прав и законных интересов инвесторов на рынке ценных бумаг»</w:t>
      </w:r>
    </w:p>
    <w:p w14:paraId="1AA70F07" w14:textId="77777777" w:rsidR="00835551" w:rsidRPr="00401248" w:rsidRDefault="00835551" w:rsidP="00507C9A">
      <w:pPr>
        <w:pStyle w:val="BD0"/>
        <w:widowControl w:val="0"/>
        <w:numPr>
          <w:ilvl w:val="0"/>
          <w:numId w:val="7"/>
        </w:numPr>
        <w:tabs>
          <w:tab w:val="clear" w:pos="0"/>
          <w:tab w:val="clear" w:pos="1134"/>
          <w:tab w:val="left" w:pos="993"/>
          <w:tab w:val="left" w:pos="1276"/>
        </w:tabs>
        <w:spacing w:before="0" w:line="240" w:lineRule="auto"/>
        <w:ind w:left="0" w:firstLine="426"/>
        <w:rPr>
          <w:rFonts w:asciiTheme="majorBidi" w:hAnsiTheme="majorBidi" w:cstheme="majorBidi"/>
          <w:sz w:val="22"/>
          <w:szCs w:val="22"/>
          <w:lang w:val="x-none"/>
        </w:rPr>
      </w:pPr>
      <w:r w:rsidRPr="00401248">
        <w:rPr>
          <w:rFonts w:asciiTheme="majorBidi" w:hAnsiTheme="majorBidi" w:cstheme="majorBidi"/>
          <w:sz w:val="22"/>
          <w:szCs w:val="22"/>
          <w:lang w:val="x-none"/>
        </w:rPr>
        <w:t>Уведомление об использовании специального брокерского счета</w:t>
      </w:r>
    </w:p>
    <w:p w14:paraId="75733F48" w14:textId="77777777" w:rsidR="00835551" w:rsidRPr="00401248" w:rsidRDefault="00835551" w:rsidP="00507C9A">
      <w:pPr>
        <w:pStyle w:val="BD0"/>
        <w:widowControl w:val="0"/>
        <w:numPr>
          <w:ilvl w:val="0"/>
          <w:numId w:val="7"/>
        </w:numPr>
        <w:tabs>
          <w:tab w:val="clear" w:pos="0"/>
          <w:tab w:val="clear" w:pos="1134"/>
          <w:tab w:val="left" w:pos="993"/>
          <w:tab w:val="left" w:pos="1276"/>
        </w:tabs>
        <w:spacing w:before="0" w:line="240" w:lineRule="auto"/>
        <w:ind w:left="0" w:firstLine="426"/>
        <w:rPr>
          <w:rFonts w:asciiTheme="majorBidi" w:hAnsiTheme="majorBidi" w:cstheme="majorBidi"/>
          <w:sz w:val="22"/>
          <w:szCs w:val="22"/>
          <w:lang w:val="x-none"/>
        </w:rPr>
      </w:pPr>
      <w:r w:rsidRPr="00401248">
        <w:rPr>
          <w:rFonts w:asciiTheme="majorBidi" w:hAnsiTheme="majorBidi" w:cstheme="majorBidi"/>
          <w:sz w:val="22"/>
          <w:szCs w:val="22"/>
          <w:lang w:val="x-none"/>
        </w:rPr>
        <w:t>Информация о рисках при заключении Сделок с использованием Электронной Брокерской Системы</w:t>
      </w:r>
    </w:p>
    <w:p w14:paraId="164CC8A1" w14:textId="77777777" w:rsidR="00835551" w:rsidRPr="00401248" w:rsidRDefault="00835551" w:rsidP="00507C9A">
      <w:pPr>
        <w:pStyle w:val="BD0"/>
        <w:widowControl w:val="0"/>
        <w:numPr>
          <w:ilvl w:val="0"/>
          <w:numId w:val="7"/>
        </w:numPr>
        <w:tabs>
          <w:tab w:val="clear" w:pos="0"/>
          <w:tab w:val="clear" w:pos="1134"/>
          <w:tab w:val="left" w:pos="993"/>
          <w:tab w:val="left" w:pos="1276"/>
        </w:tabs>
        <w:spacing w:before="0" w:line="240" w:lineRule="auto"/>
        <w:ind w:left="0" w:firstLine="426"/>
        <w:rPr>
          <w:rFonts w:asciiTheme="majorBidi" w:hAnsiTheme="majorBidi" w:cstheme="majorBidi"/>
          <w:sz w:val="22"/>
          <w:szCs w:val="22"/>
          <w:lang w:val="x-none"/>
        </w:rPr>
      </w:pPr>
      <w:r w:rsidRPr="00401248">
        <w:rPr>
          <w:rFonts w:asciiTheme="majorBidi" w:hAnsiTheme="majorBidi" w:cstheme="majorBidi"/>
          <w:sz w:val="22"/>
          <w:szCs w:val="22"/>
          <w:lang w:val="x-none"/>
        </w:rPr>
        <w:t>Риск совершения операций без учета проведенных корпоративных действий эмитентов финансовых инструментов.</w:t>
      </w:r>
    </w:p>
    <w:p w14:paraId="5586380C" w14:textId="77777777" w:rsidR="00401248" w:rsidRDefault="00835551" w:rsidP="00507C9A">
      <w:pPr>
        <w:pStyle w:val="BD0"/>
        <w:widowControl w:val="0"/>
        <w:numPr>
          <w:ilvl w:val="0"/>
          <w:numId w:val="7"/>
        </w:numPr>
        <w:tabs>
          <w:tab w:val="clear" w:pos="0"/>
          <w:tab w:val="clear" w:pos="1134"/>
          <w:tab w:val="left" w:pos="993"/>
          <w:tab w:val="left" w:pos="1276"/>
        </w:tabs>
        <w:spacing w:before="0" w:line="240" w:lineRule="auto"/>
        <w:ind w:left="0" w:firstLine="426"/>
        <w:rPr>
          <w:rFonts w:asciiTheme="majorBidi" w:hAnsiTheme="majorBidi" w:cstheme="majorBidi"/>
          <w:sz w:val="22"/>
          <w:szCs w:val="22"/>
          <w:lang w:val="x-none"/>
        </w:rPr>
      </w:pPr>
      <w:r w:rsidRPr="00401248">
        <w:rPr>
          <w:rFonts w:asciiTheme="majorBidi" w:hAnsiTheme="majorBidi" w:cstheme="majorBidi"/>
          <w:sz w:val="22"/>
          <w:szCs w:val="22"/>
          <w:lang w:val="x-none"/>
        </w:rPr>
        <w:t>Предупреждение об использовании Биржевой информации</w:t>
      </w:r>
    </w:p>
    <w:p w14:paraId="5C8FD977" w14:textId="33D034CC" w:rsidR="00835551" w:rsidRPr="00401248" w:rsidRDefault="00835551" w:rsidP="00507C9A">
      <w:pPr>
        <w:pStyle w:val="BD0"/>
        <w:widowControl w:val="0"/>
        <w:numPr>
          <w:ilvl w:val="0"/>
          <w:numId w:val="7"/>
        </w:numPr>
        <w:tabs>
          <w:tab w:val="clear" w:pos="0"/>
          <w:tab w:val="clear" w:pos="1134"/>
          <w:tab w:val="left" w:pos="993"/>
          <w:tab w:val="left" w:pos="1276"/>
        </w:tabs>
        <w:spacing w:before="0" w:line="240" w:lineRule="auto"/>
        <w:ind w:left="0" w:firstLine="426"/>
        <w:rPr>
          <w:rFonts w:asciiTheme="majorBidi" w:hAnsiTheme="majorBidi" w:cstheme="majorBidi"/>
          <w:sz w:val="22"/>
          <w:szCs w:val="22"/>
          <w:lang w:val="x-none"/>
        </w:rPr>
      </w:pPr>
      <w:r w:rsidRPr="00401248">
        <w:rPr>
          <w:rFonts w:asciiTheme="majorBidi" w:hAnsiTheme="majorBidi" w:cstheme="majorBidi"/>
          <w:sz w:val="22"/>
          <w:szCs w:val="22"/>
          <w:lang w:val="x-none"/>
        </w:rPr>
        <w:t>Прочие уведомления Брокера Клиенту</w:t>
      </w:r>
      <w:r w:rsidRPr="00401248">
        <w:rPr>
          <w:rFonts w:asciiTheme="majorBidi" w:hAnsiTheme="majorBidi" w:cstheme="majorBidi"/>
          <w:sz w:val="22"/>
          <w:szCs w:val="22"/>
          <w:lang w:val="x-none"/>
        </w:rPr>
        <w:br w:type="page"/>
      </w:r>
    </w:p>
    <w:p w14:paraId="571CFE98" w14:textId="0433E109" w:rsidR="00835551" w:rsidRPr="002D150F" w:rsidRDefault="00835551" w:rsidP="00B55B5F">
      <w:pPr>
        <w:widowControl w:val="0"/>
        <w:jc w:val="both"/>
        <w:rPr>
          <w:rFonts w:asciiTheme="majorBidi" w:hAnsiTheme="majorBidi" w:cstheme="majorBidi"/>
          <w:b/>
          <w:bCs/>
          <w:sz w:val="28"/>
          <w:szCs w:val="28"/>
          <w:lang w:val="x-none"/>
        </w:rPr>
      </w:pPr>
      <w:r w:rsidRPr="002D150F">
        <w:rPr>
          <w:rFonts w:asciiTheme="majorBidi" w:hAnsiTheme="majorBidi" w:cstheme="majorBidi"/>
          <w:b/>
          <w:bCs/>
          <w:sz w:val="28"/>
          <w:szCs w:val="28"/>
          <w:lang w:val="x-none"/>
        </w:rPr>
        <w:lastRenderedPageBreak/>
        <w:t>Ключевая информация о договоре обслуживания на финансов</w:t>
      </w:r>
      <w:r w:rsidR="00415E59">
        <w:rPr>
          <w:rFonts w:asciiTheme="majorBidi" w:hAnsiTheme="majorBidi" w:cstheme="majorBidi"/>
          <w:b/>
          <w:bCs/>
          <w:sz w:val="28"/>
          <w:szCs w:val="28"/>
        </w:rPr>
        <w:t>ых</w:t>
      </w:r>
      <w:r w:rsidRPr="002D150F">
        <w:rPr>
          <w:rFonts w:asciiTheme="majorBidi" w:hAnsiTheme="majorBidi" w:cstheme="majorBidi"/>
          <w:b/>
          <w:bCs/>
          <w:sz w:val="28"/>
          <w:szCs w:val="28"/>
          <w:lang w:val="x-none"/>
        </w:rPr>
        <w:t xml:space="preserve"> рынк</w:t>
      </w:r>
      <w:r w:rsidR="00415E59">
        <w:rPr>
          <w:rFonts w:asciiTheme="majorBidi" w:hAnsiTheme="majorBidi" w:cstheme="majorBidi"/>
          <w:b/>
          <w:bCs/>
          <w:sz w:val="28"/>
          <w:szCs w:val="28"/>
        </w:rPr>
        <w:t>ах</w:t>
      </w:r>
      <w:r w:rsidRPr="002D150F">
        <w:rPr>
          <w:rFonts w:asciiTheme="majorBidi" w:hAnsiTheme="majorBidi" w:cstheme="majorBidi"/>
          <w:b/>
          <w:bCs/>
          <w:sz w:val="28"/>
          <w:szCs w:val="28"/>
          <w:lang w:val="x-none"/>
        </w:rPr>
        <w:t xml:space="preserve"> </w:t>
      </w:r>
    </w:p>
    <w:p w14:paraId="1D3E696C" w14:textId="0559D977" w:rsidR="00415E59" w:rsidRPr="00B55B5F" w:rsidRDefault="00415E59" w:rsidP="00B55B5F">
      <w:pPr>
        <w:widowControl w:val="0"/>
        <w:jc w:val="both"/>
        <w:rPr>
          <w:rFonts w:asciiTheme="majorBidi" w:hAnsiTheme="majorBidi" w:cstheme="majorBidi"/>
          <w:sz w:val="22"/>
          <w:szCs w:val="22"/>
          <w:lang w:val="x-none"/>
        </w:rPr>
      </w:pPr>
      <w:r w:rsidRPr="00B55B5F">
        <w:rPr>
          <w:rFonts w:asciiTheme="majorBidi" w:hAnsiTheme="majorBidi" w:cstheme="majorBidi"/>
          <w:sz w:val="22"/>
          <w:szCs w:val="22"/>
          <w:lang w:val="x-none"/>
        </w:rPr>
        <w:t xml:space="preserve">(далее также </w:t>
      </w:r>
      <w:r w:rsidRPr="00B55B5F">
        <w:rPr>
          <w:rFonts w:asciiTheme="majorBidi" w:hAnsiTheme="majorBidi" w:cstheme="majorBidi"/>
          <w:sz w:val="22"/>
          <w:szCs w:val="22"/>
        </w:rPr>
        <w:t>—</w:t>
      </w:r>
      <w:r w:rsidRPr="00B55B5F">
        <w:rPr>
          <w:rFonts w:asciiTheme="majorBidi" w:hAnsiTheme="majorBidi" w:cstheme="majorBidi"/>
          <w:sz w:val="22"/>
          <w:szCs w:val="22"/>
          <w:lang w:val="x-none"/>
        </w:rPr>
        <w:t xml:space="preserve"> договор о брокерском обслуживании</w:t>
      </w:r>
      <w:r w:rsidRPr="00B55B5F">
        <w:rPr>
          <w:rFonts w:asciiTheme="majorBidi" w:hAnsiTheme="majorBidi" w:cstheme="majorBidi"/>
          <w:sz w:val="22"/>
          <w:szCs w:val="22"/>
        </w:rPr>
        <w:t>, Договор обслуживания</w:t>
      </w:r>
      <w:r w:rsidRPr="00B55B5F">
        <w:rPr>
          <w:rFonts w:asciiTheme="majorBidi" w:hAnsiTheme="majorBidi" w:cstheme="majorBidi"/>
          <w:sz w:val="22"/>
          <w:szCs w:val="22"/>
          <w:lang w:val="x-none"/>
        </w:rPr>
        <w:t>)</w:t>
      </w:r>
    </w:p>
    <w:p w14:paraId="52B5A316" w14:textId="77777777" w:rsidR="00415E59" w:rsidRPr="00B55B5F" w:rsidRDefault="00415E59" w:rsidP="00B55B5F">
      <w:pPr>
        <w:widowControl w:val="0"/>
        <w:jc w:val="both"/>
        <w:rPr>
          <w:rFonts w:asciiTheme="majorBidi" w:hAnsiTheme="majorBidi" w:cstheme="majorBidi"/>
          <w:sz w:val="22"/>
          <w:szCs w:val="22"/>
          <w:lang w:val="x-none"/>
        </w:rPr>
      </w:pPr>
    </w:p>
    <w:p w14:paraId="04F07490" w14:textId="77777777" w:rsidR="00CA6D0B" w:rsidRPr="00B55B5F" w:rsidRDefault="00835551" w:rsidP="00B05CA8">
      <w:pPr>
        <w:widowControl w:val="0"/>
        <w:pBdr>
          <w:bottom w:val="single" w:sz="4" w:space="1" w:color="auto"/>
        </w:pBdr>
        <w:jc w:val="both"/>
        <w:rPr>
          <w:rFonts w:asciiTheme="majorBidi" w:hAnsiTheme="majorBidi" w:cstheme="majorBidi"/>
          <w:sz w:val="22"/>
          <w:szCs w:val="22"/>
        </w:rPr>
      </w:pPr>
      <w:r w:rsidRPr="00B55B5F">
        <w:rPr>
          <w:rFonts w:asciiTheme="majorBidi" w:hAnsiTheme="majorBidi" w:cstheme="majorBidi"/>
          <w:b/>
          <w:bCs/>
          <w:sz w:val="22"/>
          <w:szCs w:val="22"/>
          <w:lang w:val="x-none"/>
        </w:rPr>
        <w:t>Кто такой брокер и что такое договор о брокерском обслуживании</w:t>
      </w:r>
      <w:r w:rsidR="002D150F" w:rsidRPr="00B55B5F">
        <w:rPr>
          <w:rFonts w:asciiTheme="majorBidi" w:hAnsiTheme="majorBidi" w:cstheme="majorBidi"/>
          <w:b/>
          <w:bCs/>
          <w:sz w:val="22"/>
          <w:szCs w:val="22"/>
        </w:rPr>
        <w:t>?</w:t>
      </w:r>
      <w:r w:rsidRPr="00B55B5F">
        <w:rPr>
          <w:rFonts w:asciiTheme="majorBidi" w:hAnsiTheme="majorBidi" w:cstheme="majorBidi"/>
          <w:sz w:val="22"/>
          <w:szCs w:val="22"/>
        </w:rPr>
        <w:t xml:space="preserve"> </w:t>
      </w:r>
    </w:p>
    <w:p w14:paraId="4A97B572" w14:textId="2830D6DF" w:rsidR="00401248" w:rsidRPr="00B55B5F" w:rsidRDefault="00835551" w:rsidP="00B55B5F">
      <w:pPr>
        <w:widowControl w:val="0"/>
        <w:jc w:val="both"/>
        <w:rPr>
          <w:rFonts w:asciiTheme="majorBidi" w:hAnsiTheme="majorBidi" w:cstheme="majorBidi"/>
          <w:sz w:val="22"/>
          <w:szCs w:val="22"/>
          <w:lang w:val="x-none"/>
        </w:rPr>
      </w:pPr>
      <w:r w:rsidRPr="00B55B5F">
        <w:rPr>
          <w:rFonts w:asciiTheme="majorBidi" w:hAnsiTheme="majorBidi" w:cstheme="majorBidi"/>
          <w:sz w:val="22"/>
          <w:szCs w:val="22"/>
          <w:lang w:val="x-none"/>
        </w:rPr>
        <w:t>ООО «Цифра брокер» (Брокер) выступает посредником между Вами и биржей. По законодательству Вы не можете совершать операции на бирже напрямую, поэтому Вы даете поручения брокеру, который их исполняет за Ваш счет</w:t>
      </w:r>
      <w:r w:rsidR="0064365F">
        <w:rPr>
          <w:rFonts w:asciiTheme="majorBidi" w:hAnsiTheme="majorBidi" w:cstheme="majorBidi"/>
          <w:sz w:val="22"/>
          <w:szCs w:val="22"/>
          <w:lang w:val="x-none"/>
        </w:rPr>
        <w:t xml:space="preserve"> — </w:t>
      </w:r>
      <w:r w:rsidRPr="00B55B5F">
        <w:rPr>
          <w:rFonts w:asciiTheme="majorBidi" w:hAnsiTheme="majorBidi" w:cstheme="majorBidi"/>
          <w:sz w:val="22"/>
          <w:szCs w:val="22"/>
          <w:lang w:val="x-none"/>
        </w:rPr>
        <w:t>совершает сделки с финансовыми инструментами (ценными бумагами, производными финансовыми инструментами валютой и драгоценными металлами). Происходит это на основании договора о брокерском обслуживании.</w:t>
      </w:r>
    </w:p>
    <w:p w14:paraId="1BD66395" w14:textId="77777777" w:rsidR="002D150F" w:rsidRPr="00B55B5F" w:rsidRDefault="002D150F" w:rsidP="00B55B5F">
      <w:pPr>
        <w:widowControl w:val="0"/>
        <w:jc w:val="both"/>
        <w:rPr>
          <w:rFonts w:asciiTheme="majorBidi" w:hAnsiTheme="majorBidi" w:cstheme="majorBidi"/>
          <w:sz w:val="22"/>
          <w:szCs w:val="22"/>
          <w:lang w:val="x-none"/>
        </w:rPr>
      </w:pPr>
    </w:p>
    <w:p w14:paraId="28D09288" w14:textId="0D322D09" w:rsidR="00835551" w:rsidRPr="00B55B5F" w:rsidRDefault="00835551" w:rsidP="00B55B5F">
      <w:pPr>
        <w:widowControl w:val="0"/>
        <w:pBdr>
          <w:top w:val="single" w:sz="4" w:space="1" w:color="auto"/>
          <w:left w:val="single" w:sz="4" w:space="4" w:color="auto"/>
          <w:bottom w:val="single" w:sz="4" w:space="1" w:color="auto"/>
          <w:right w:val="single" w:sz="4" w:space="4" w:color="auto"/>
        </w:pBdr>
        <w:jc w:val="both"/>
        <w:rPr>
          <w:rFonts w:asciiTheme="majorBidi" w:hAnsiTheme="majorBidi" w:cstheme="majorBidi"/>
          <w:sz w:val="22"/>
          <w:szCs w:val="22"/>
          <w:lang w:val="x-none"/>
        </w:rPr>
      </w:pPr>
      <w:r w:rsidRPr="00B55B5F">
        <w:rPr>
          <w:rFonts w:asciiTheme="majorBidi" w:hAnsiTheme="majorBidi" w:cstheme="majorBidi"/>
          <w:sz w:val="22"/>
          <w:szCs w:val="22"/>
          <w:lang w:val="x-none"/>
        </w:rPr>
        <w:t>Представленная в данном документе информация является минимальной. Внимательно ознакомьтесь со всеми условиями договора о брокерском обслуживании до его подписания.</w:t>
      </w:r>
    </w:p>
    <w:p w14:paraId="58F66478" w14:textId="7F794441" w:rsidR="002E4918" w:rsidRPr="00B55B5F" w:rsidRDefault="002E4918" w:rsidP="00B55B5F">
      <w:pPr>
        <w:widowControl w:val="0"/>
        <w:pBdr>
          <w:top w:val="single" w:sz="4" w:space="1" w:color="auto"/>
          <w:left w:val="single" w:sz="4" w:space="4" w:color="auto"/>
          <w:bottom w:val="single" w:sz="4" w:space="1" w:color="auto"/>
          <w:right w:val="single" w:sz="4" w:space="4" w:color="auto"/>
        </w:pBdr>
        <w:jc w:val="both"/>
        <w:rPr>
          <w:rFonts w:asciiTheme="majorBidi" w:hAnsiTheme="majorBidi" w:cstheme="majorBidi"/>
          <w:sz w:val="22"/>
          <w:szCs w:val="22"/>
          <w:lang w:val="x-none"/>
        </w:rPr>
      </w:pPr>
    </w:p>
    <w:p w14:paraId="175C10E0" w14:textId="64F637AD" w:rsidR="002E4918" w:rsidRPr="00B55B5F" w:rsidRDefault="002E4918" w:rsidP="00B55B5F">
      <w:pPr>
        <w:widowControl w:val="0"/>
        <w:pBdr>
          <w:top w:val="single" w:sz="4" w:space="1" w:color="auto"/>
          <w:left w:val="single" w:sz="4" w:space="4" w:color="auto"/>
          <w:bottom w:val="single" w:sz="4" w:space="1" w:color="auto"/>
          <w:right w:val="single" w:sz="4" w:space="4" w:color="auto"/>
        </w:pBdr>
        <w:jc w:val="both"/>
        <w:rPr>
          <w:rFonts w:asciiTheme="majorBidi" w:hAnsiTheme="majorBidi" w:cstheme="majorBidi"/>
          <w:sz w:val="22"/>
          <w:szCs w:val="22"/>
          <w:lang w:val="x-none"/>
        </w:rPr>
      </w:pPr>
      <w:r w:rsidRPr="00B55B5F">
        <w:rPr>
          <w:rFonts w:asciiTheme="majorBidi" w:hAnsiTheme="majorBidi" w:cstheme="majorBidi"/>
          <w:sz w:val="22"/>
          <w:szCs w:val="22"/>
          <w:lang w:val="x-none"/>
        </w:rPr>
        <w:t xml:space="preserve">Инвестиции связаны с риском. Вы можете потерять все инвестированные средства, а в некоторых случаях </w:t>
      </w:r>
      <w:r w:rsidR="00D95F4B" w:rsidRPr="00B55B5F">
        <w:rPr>
          <w:rFonts w:asciiTheme="majorBidi" w:hAnsiTheme="majorBidi" w:cstheme="majorBidi"/>
          <w:sz w:val="22"/>
          <w:szCs w:val="22"/>
        </w:rPr>
        <w:t>—</w:t>
      </w:r>
      <w:r w:rsidRPr="00B55B5F">
        <w:rPr>
          <w:rFonts w:asciiTheme="majorBidi" w:hAnsiTheme="majorBidi" w:cstheme="majorBidi"/>
          <w:sz w:val="22"/>
          <w:szCs w:val="22"/>
          <w:lang w:val="x-none"/>
        </w:rPr>
        <w:t xml:space="preserve"> остаться должны Вашему брокеру. Доход от Ваших инвестиций не гарантирован.</w:t>
      </w:r>
    </w:p>
    <w:p w14:paraId="34C66178" w14:textId="77777777" w:rsidR="002E4918" w:rsidRPr="00B55B5F" w:rsidRDefault="002E4918" w:rsidP="00B55B5F">
      <w:pPr>
        <w:widowControl w:val="0"/>
        <w:pBdr>
          <w:top w:val="single" w:sz="4" w:space="1" w:color="auto"/>
          <w:left w:val="single" w:sz="4" w:space="4" w:color="auto"/>
          <w:bottom w:val="single" w:sz="4" w:space="1" w:color="auto"/>
          <w:right w:val="single" w:sz="4" w:space="4" w:color="auto"/>
        </w:pBdr>
        <w:jc w:val="both"/>
        <w:rPr>
          <w:rFonts w:asciiTheme="majorBidi" w:hAnsiTheme="majorBidi" w:cstheme="majorBidi"/>
          <w:sz w:val="22"/>
          <w:szCs w:val="22"/>
          <w:lang w:val="x-none"/>
        </w:rPr>
      </w:pPr>
    </w:p>
    <w:p w14:paraId="6A3C6AB2" w14:textId="39961522" w:rsidR="002E4918" w:rsidRPr="00B55B5F" w:rsidRDefault="002E4918" w:rsidP="00B55B5F">
      <w:pPr>
        <w:widowControl w:val="0"/>
        <w:pBdr>
          <w:top w:val="single" w:sz="4" w:space="1" w:color="auto"/>
          <w:left w:val="single" w:sz="4" w:space="4" w:color="auto"/>
          <w:bottom w:val="single" w:sz="4" w:space="1" w:color="auto"/>
          <w:right w:val="single" w:sz="4" w:space="4" w:color="auto"/>
        </w:pBdr>
        <w:jc w:val="both"/>
        <w:rPr>
          <w:rFonts w:asciiTheme="majorBidi" w:hAnsiTheme="majorBidi" w:cstheme="majorBidi"/>
          <w:sz w:val="22"/>
          <w:szCs w:val="22"/>
          <w:lang w:val="x-none"/>
        </w:rPr>
      </w:pPr>
      <w:r w:rsidRPr="00B55B5F">
        <w:rPr>
          <w:rFonts w:asciiTheme="majorBidi" w:hAnsiTheme="majorBidi" w:cstheme="majorBidi"/>
          <w:sz w:val="22"/>
          <w:szCs w:val="22"/>
          <w:lang w:val="x-none"/>
        </w:rPr>
        <w:t>Внимательно ознакомьтесь с декларацией о рисках, связанных с совершением операций на рынке</w:t>
      </w:r>
      <w:r w:rsidRPr="00B55B5F">
        <w:rPr>
          <w:rFonts w:asciiTheme="majorBidi" w:hAnsiTheme="majorBidi" w:cstheme="majorBidi"/>
          <w:sz w:val="22"/>
          <w:szCs w:val="22"/>
        </w:rPr>
        <w:t xml:space="preserve"> </w:t>
      </w:r>
      <w:r w:rsidRPr="00B55B5F">
        <w:rPr>
          <w:rFonts w:asciiTheme="majorBidi" w:hAnsiTheme="majorBidi" w:cstheme="majorBidi"/>
          <w:sz w:val="22"/>
          <w:szCs w:val="22"/>
          <w:lang w:val="x-none"/>
        </w:rPr>
        <w:t>ценных бумаг, которую брокер обязан предоставить Вам до подписания договора о брокерском обслуживании.</w:t>
      </w:r>
    </w:p>
    <w:p w14:paraId="2BBF360C" w14:textId="77777777" w:rsidR="002D150F" w:rsidRPr="00B55B5F" w:rsidRDefault="002D150F" w:rsidP="00B55B5F">
      <w:pPr>
        <w:widowControl w:val="0"/>
        <w:jc w:val="both"/>
        <w:rPr>
          <w:rFonts w:asciiTheme="majorBidi" w:hAnsiTheme="majorBidi" w:cstheme="majorBidi"/>
          <w:b/>
          <w:bCs/>
          <w:sz w:val="22"/>
          <w:szCs w:val="22"/>
          <w:lang w:val="x-none"/>
        </w:rPr>
      </w:pPr>
    </w:p>
    <w:p w14:paraId="01BE8FD8" w14:textId="5E26072B" w:rsidR="00401248" w:rsidRPr="00B55B5F" w:rsidRDefault="00835551" w:rsidP="00B05CA8">
      <w:pPr>
        <w:widowControl w:val="0"/>
        <w:pBdr>
          <w:bottom w:val="single" w:sz="4" w:space="1" w:color="auto"/>
        </w:pBdr>
        <w:jc w:val="both"/>
        <w:rPr>
          <w:rFonts w:asciiTheme="majorBidi" w:hAnsiTheme="majorBidi" w:cstheme="majorBidi"/>
          <w:sz w:val="22"/>
          <w:szCs w:val="22"/>
          <w:lang w:val="x-none"/>
        </w:rPr>
      </w:pPr>
      <w:r w:rsidRPr="00B55B5F">
        <w:rPr>
          <w:rFonts w:asciiTheme="majorBidi" w:hAnsiTheme="majorBidi" w:cstheme="majorBidi"/>
          <w:b/>
          <w:bCs/>
          <w:sz w:val="22"/>
          <w:szCs w:val="22"/>
          <w:lang w:val="x-none"/>
        </w:rPr>
        <w:t>Как подаются и исполняются поручения?</w:t>
      </w:r>
      <w:r w:rsidRPr="00B55B5F">
        <w:rPr>
          <w:rFonts w:asciiTheme="majorBidi" w:hAnsiTheme="majorBidi" w:cstheme="majorBidi"/>
          <w:sz w:val="22"/>
          <w:szCs w:val="22"/>
          <w:lang w:val="x-none"/>
        </w:rPr>
        <w:t xml:space="preserve"> </w:t>
      </w:r>
    </w:p>
    <w:p w14:paraId="48A569CC" w14:textId="61893BF4" w:rsidR="00401248" w:rsidRPr="00B55B5F" w:rsidRDefault="00835551" w:rsidP="00B55B5F">
      <w:pPr>
        <w:widowControl w:val="0"/>
        <w:jc w:val="both"/>
        <w:rPr>
          <w:rFonts w:asciiTheme="majorBidi" w:hAnsiTheme="majorBidi" w:cstheme="majorBidi"/>
          <w:sz w:val="22"/>
          <w:szCs w:val="22"/>
          <w:lang w:val="x-none"/>
        </w:rPr>
      </w:pPr>
      <w:r w:rsidRPr="00B55B5F">
        <w:rPr>
          <w:rFonts w:asciiTheme="majorBidi" w:hAnsiTheme="majorBidi" w:cstheme="majorBidi"/>
          <w:sz w:val="22"/>
          <w:szCs w:val="22"/>
          <w:lang w:val="x-none"/>
        </w:rPr>
        <w:t>Вы самостоятельно принимаете решение и подаете Брокеру поручение на совершение сделки с финансовыми инструментами.</w:t>
      </w:r>
    </w:p>
    <w:p w14:paraId="2A61F24B" w14:textId="77777777" w:rsidR="002D150F" w:rsidRPr="00B55B5F" w:rsidRDefault="002D150F" w:rsidP="00B55B5F">
      <w:pPr>
        <w:widowControl w:val="0"/>
        <w:jc w:val="both"/>
        <w:rPr>
          <w:rFonts w:asciiTheme="majorBidi" w:hAnsiTheme="majorBidi" w:cstheme="majorBidi"/>
          <w:sz w:val="22"/>
          <w:szCs w:val="22"/>
          <w:lang w:val="x-none"/>
        </w:rPr>
      </w:pPr>
    </w:p>
    <w:p w14:paraId="2B426DB9" w14:textId="2352D244" w:rsidR="00401248" w:rsidRPr="00B55B5F" w:rsidRDefault="00835551" w:rsidP="00B55B5F">
      <w:pPr>
        <w:widowControl w:val="0"/>
        <w:jc w:val="both"/>
        <w:rPr>
          <w:rFonts w:asciiTheme="majorBidi" w:hAnsiTheme="majorBidi" w:cstheme="majorBidi"/>
          <w:sz w:val="22"/>
          <w:szCs w:val="22"/>
          <w:lang w:val="x-none"/>
        </w:rPr>
      </w:pPr>
      <w:r w:rsidRPr="00B55B5F">
        <w:rPr>
          <w:rFonts w:asciiTheme="majorBidi" w:hAnsiTheme="majorBidi" w:cstheme="majorBidi"/>
          <w:sz w:val="22"/>
          <w:szCs w:val="22"/>
          <w:lang w:val="x-none"/>
        </w:rPr>
        <w:t>Вы можете подавать</w:t>
      </w:r>
      <w:r w:rsidR="002D150F" w:rsidRPr="00B55B5F">
        <w:rPr>
          <w:rFonts w:asciiTheme="majorBidi" w:hAnsiTheme="majorBidi" w:cstheme="majorBidi"/>
          <w:sz w:val="22"/>
          <w:szCs w:val="22"/>
        </w:rPr>
        <w:t xml:space="preserve"> поручения</w:t>
      </w:r>
      <w:r w:rsidRPr="00B55B5F">
        <w:rPr>
          <w:rFonts w:asciiTheme="majorBidi" w:hAnsiTheme="majorBidi" w:cstheme="majorBidi"/>
          <w:sz w:val="22"/>
          <w:szCs w:val="22"/>
          <w:lang w:val="x-none"/>
        </w:rPr>
        <w:t xml:space="preserve"> способами и в сроки, определенные Регламентом в зависимости от вида поручения: в электронном виде (в том числе с использованием систем ТРЕЙДЕРНЕТ, QUIK, </w:t>
      </w:r>
      <w:proofErr w:type="spellStart"/>
      <w:r w:rsidRPr="00B55B5F">
        <w:rPr>
          <w:rFonts w:asciiTheme="majorBidi" w:hAnsiTheme="majorBidi" w:cstheme="majorBidi"/>
          <w:sz w:val="22"/>
          <w:szCs w:val="22"/>
          <w:lang w:val="x-none"/>
        </w:rPr>
        <w:t>Dashboard</w:t>
      </w:r>
      <w:proofErr w:type="spellEnd"/>
      <w:r w:rsidRPr="00B55B5F">
        <w:rPr>
          <w:rFonts w:asciiTheme="majorBidi" w:hAnsiTheme="majorBidi" w:cstheme="majorBidi"/>
          <w:sz w:val="22"/>
          <w:szCs w:val="22"/>
          <w:lang w:val="x-none"/>
        </w:rPr>
        <w:t>), с использованием телефонной связи или в бумажной форме.</w:t>
      </w:r>
    </w:p>
    <w:p w14:paraId="6747ACA4" w14:textId="77777777" w:rsidR="002D150F" w:rsidRPr="00B55B5F" w:rsidRDefault="002D150F" w:rsidP="00B55B5F">
      <w:pPr>
        <w:widowControl w:val="0"/>
        <w:jc w:val="both"/>
        <w:rPr>
          <w:rFonts w:asciiTheme="majorBidi" w:hAnsiTheme="majorBidi" w:cstheme="majorBidi"/>
          <w:sz w:val="22"/>
          <w:szCs w:val="22"/>
          <w:lang w:val="x-none"/>
        </w:rPr>
      </w:pPr>
    </w:p>
    <w:p w14:paraId="27AC633A" w14:textId="064CB607" w:rsidR="00401248" w:rsidRPr="00B55B5F" w:rsidRDefault="00835551" w:rsidP="00B55B5F">
      <w:pPr>
        <w:widowControl w:val="0"/>
        <w:jc w:val="both"/>
        <w:rPr>
          <w:rFonts w:asciiTheme="majorBidi" w:hAnsiTheme="majorBidi" w:cstheme="majorBidi"/>
          <w:sz w:val="22"/>
          <w:szCs w:val="22"/>
          <w:lang w:val="x-none"/>
        </w:rPr>
      </w:pPr>
      <w:r w:rsidRPr="00B55B5F">
        <w:rPr>
          <w:rFonts w:asciiTheme="majorBidi" w:hAnsiTheme="majorBidi" w:cstheme="majorBidi"/>
          <w:sz w:val="22"/>
          <w:szCs w:val="22"/>
          <w:lang w:val="x-none"/>
        </w:rPr>
        <w:t>Брокер может исполнить поручение на внебиржевом рынке, если в поручении Вы не указали местом совершения сделки биржу, в том числе исполнить Ваше поручение, выступив стороной по сделке, либо совершить сделку с другим своим клиентом.</w:t>
      </w:r>
    </w:p>
    <w:p w14:paraId="47EFEE0E" w14:textId="5A8C5BD0" w:rsidR="002E4918" w:rsidRPr="00B55B5F" w:rsidRDefault="002E4918" w:rsidP="00B55B5F">
      <w:pPr>
        <w:widowControl w:val="0"/>
        <w:jc w:val="both"/>
        <w:rPr>
          <w:rFonts w:asciiTheme="majorBidi" w:hAnsiTheme="majorBidi" w:cstheme="majorBidi"/>
          <w:sz w:val="22"/>
          <w:szCs w:val="22"/>
          <w:lang w:val="x-none"/>
        </w:rPr>
      </w:pPr>
    </w:p>
    <w:p w14:paraId="55AB1467" w14:textId="23109CBF" w:rsidR="002E4918" w:rsidRPr="00B55B5F" w:rsidRDefault="002E4918" w:rsidP="00B55B5F">
      <w:pPr>
        <w:widowControl w:val="0"/>
        <w:pBdr>
          <w:top w:val="single" w:sz="4" w:space="1" w:color="auto"/>
          <w:left w:val="single" w:sz="4" w:space="4" w:color="auto"/>
          <w:bottom w:val="single" w:sz="4" w:space="1" w:color="auto"/>
          <w:right w:val="single" w:sz="4" w:space="4" w:color="auto"/>
        </w:pBdr>
        <w:jc w:val="both"/>
        <w:rPr>
          <w:rFonts w:asciiTheme="majorBidi" w:hAnsiTheme="majorBidi" w:cstheme="majorBidi"/>
          <w:sz w:val="22"/>
          <w:szCs w:val="22"/>
          <w:lang w:val="x-none"/>
        </w:rPr>
      </w:pPr>
      <w:r w:rsidRPr="00B55B5F">
        <w:rPr>
          <w:rFonts w:asciiTheme="majorBidi" w:hAnsiTheme="majorBidi" w:cstheme="majorBidi"/>
          <w:sz w:val="22"/>
          <w:szCs w:val="22"/>
          <w:lang w:val="x-none"/>
        </w:rPr>
        <w:t>Во всех случаях Брокер должен исполнить Ваше поручение на лучших условиях или в соответствии с условиями, которые Вы указали в поручении.</w:t>
      </w:r>
    </w:p>
    <w:p w14:paraId="5C507217" w14:textId="77777777" w:rsidR="002D150F" w:rsidRPr="00B55B5F" w:rsidRDefault="002D150F" w:rsidP="00B55B5F">
      <w:pPr>
        <w:widowControl w:val="0"/>
        <w:jc w:val="both"/>
        <w:rPr>
          <w:rFonts w:asciiTheme="majorBidi" w:hAnsiTheme="majorBidi" w:cstheme="majorBidi"/>
          <w:sz w:val="22"/>
          <w:szCs w:val="22"/>
          <w:lang w:val="x-none"/>
        </w:rPr>
      </w:pPr>
    </w:p>
    <w:p w14:paraId="3BB04796" w14:textId="43B6F136" w:rsidR="00401248" w:rsidRPr="00B55B5F" w:rsidRDefault="00835551" w:rsidP="00B55B5F">
      <w:pPr>
        <w:widowControl w:val="0"/>
        <w:jc w:val="both"/>
        <w:rPr>
          <w:rFonts w:asciiTheme="majorBidi" w:hAnsiTheme="majorBidi" w:cstheme="majorBidi"/>
          <w:sz w:val="22"/>
          <w:szCs w:val="22"/>
          <w:lang w:val="x-none"/>
        </w:rPr>
      </w:pPr>
      <w:r w:rsidRPr="00B55B5F">
        <w:rPr>
          <w:rFonts w:asciiTheme="majorBidi" w:hAnsiTheme="majorBidi" w:cstheme="majorBidi"/>
          <w:sz w:val="22"/>
          <w:szCs w:val="22"/>
          <w:lang w:val="x-none"/>
        </w:rPr>
        <w:t xml:space="preserve">История Ваших сделок отражается в отчетах Брокера, которые Вы будете получать в системе ТРЕЙДЕРНЕТ и (или ) на SFTP сервере и (или) на электронную почту или в предоставляемых по вашему требованию за любой период в течение десяти рабочих дней с даты получения Брокером такого требования. </w:t>
      </w:r>
    </w:p>
    <w:p w14:paraId="4D4CF7C7" w14:textId="77777777" w:rsidR="002D150F" w:rsidRPr="00B55B5F" w:rsidRDefault="002D150F" w:rsidP="00B55B5F">
      <w:pPr>
        <w:widowControl w:val="0"/>
        <w:jc w:val="both"/>
        <w:rPr>
          <w:rFonts w:asciiTheme="majorBidi" w:hAnsiTheme="majorBidi" w:cstheme="majorBidi"/>
          <w:sz w:val="22"/>
          <w:szCs w:val="22"/>
          <w:lang w:val="x-none"/>
        </w:rPr>
      </w:pPr>
    </w:p>
    <w:p w14:paraId="2B587626" w14:textId="4F5A199C" w:rsidR="00835551" w:rsidRPr="00B55B5F" w:rsidRDefault="00835551" w:rsidP="00B55B5F">
      <w:pPr>
        <w:widowControl w:val="0"/>
        <w:jc w:val="both"/>
        <w:rPr>
          <w:rFonts w:asciiTheme="majorBidi" w:hAnsiTheme="majorBidi" w:cstheme="majorBidi"/>
          <w:sz w:val="22"/>
          <w:szCs w:val="22"/>
          <w:lang w:val="x-none"/>
        </w:rPr>
      </w:pPr>
      <w:r w:rsidRPr="00B55B5F">
        <w:rPr>
          <w:rFonts w:asciiTheme="majorBidi" w:hAnsiTheme="majorBidi" w:cstheme="majorBidi"/>
          <w:sz w:val="22"/>
          <w:szCs w:val="22"/>
          <w:lang w:val="x-none"/>
        </w:rPr>
        <w:t>Отчет Брокера в обязательном порядке ежедневно предоставляется Клиенту, являющемуся профессиональным участником рынка ценных бумаг, в течение 1 (Одного) рабочего дня, следующего за отчетным.</w:t>
      </w:r>
    </w:p>
    <w:p w14:paraId="54D3F2C8" w14:textId="6D0C62B7" w:rsidR="002E4918" w:rsidRPr="00B55B5F" w:rsidRDefault="002E4918" w:rsidP="00B55B5F">
      <w:pPr>
        <w:widowControl w:val="0"/>
        <w:jc w:val="both"/>
        <w:rPr>
          <w:rFonts w:asciiTheme="majorBidi" w:hAnsiTheme="majorBidi" w:cstheme="majorBidi"/>
          <w:b/>
          <w:bCs/>
          <w:sz w:val="22"/>
          <w:szCs w:val="22"/>
          <w:lang w:val="x-none"/>
        </w:rPr>
      </w:pPr>
    </w:p>
    <w:p w14:paraId="2C26244F" w14:textId="00F1BC5D" w:rsidR="002E4918" w:rsidRPr="00B55B5F" w:rsidRDefault="00835551" w:rsidP="00B05CA8">
      <w:pPr>
        <w:widowControl w:val="0"/>
        <w:pBdr>
          <w:bottom w:val="single" w:sz="4" w:space="1" w:color="auto"/>
        </w:pBdr>
        <w:jc w:val="both"/>
        <w:rPr>
          <w:rFonts w:asciiTheme="majorBidi" w:hAnsiTheme="majorBidi" w:cstheme="majorBidi"/>
          <w:sz w:val="22"/>
          <w:szCs w:val="22"/>
          <w:lang w:val="x-none"/>
        </w:rPr>
      </w:pPr>
      <w:r w:rsidRPr="00B55B5F">
        <w:rPr>
          <w:rFonts w:asciiTheme="majorBidi" w:hAnsiTheme="majorBidi" w:cstheme="majorBidi"/>
          <w:b/>
          <w:bCs/>
          <w:sz w:val="22"/>
          <w:szCs w:val="22"/>
          <w:lang w:val="x-none"/>
        </w:rPr>
        <w:t xml:space="preserve">С какими финансовыми инструментами можно совершать сделки? </w:t>
      </w:r>
    </w:p>
    <w:p w14:paraId="7BB9552F" w14:textId="0630C5A8" w:rsidR="00835551" w:rsidRPr="00B55B5F" w:rsidRDefault="00835551" w:rsidP="00B55B5F">
      <w:pPr>
        <w:widowControl w:val="0"/>
        <w:jc w:val="both"/>
        <w:rPr>
          <w:rFonts w:asciiTheme="majorBidi" w:hAnsiTheme="majorBidi" w:cstheme="majorBidi"/>
          <w:sz w:val="22"/>
          <w:szCs w:val="22"/>
          <w:lang w:val="x-none"/>
        </w:rPr>
      </w:pPr>
      <w:r w:rsidRPr="00B55B5F">
        <w:rPr>
          <w:rFonts w:asciiTheme="majorBidi" w:hAnsiTheme="majorBidi" w:cstheme="majorBidi"/>
          <w:sz w:val="22"/>
          <w:szCs w:val="22"/>
          <w:lang w:val="x-none"/>
        </w:rPr>
        <w:t>Через Вашего Брокера Вы сможете совершать сделки со следующими финансовыми инструментами: ценные бумаги, денежные средства, драгоценные металлы, договоры, являющиеся производными финансовыми инструментами, иностранные финансовые инструменты, не квалифицированные в качестве ценных бумаг.</w:t>
      </w:r>
    </w:p>
    <w:p w14:paraId="181B6D04" w14:textId="6F31E1A8" w:rsidR="002E4918" w:rsidRPr="00B55B5F" w:rsidRDefault="002E4918" w:rsidP="00B55B5F">
      <w:pPr>
        <w:widowControl w:val="0"/>
        <w:jc w:val="both"/>
        <w:rPr>
          <w:rFonts w:asciiTheme="majorBidi" w:hAnsiTheme="majorBidi" w:cstheme="majorBidi"/>
          <w:sz w:val="22"/>
          <w:szCs w:val="22"/>
          <w:lang w:val="x-none"/>
        </w:rPr>
      </w:pPr>
    </w:p>
    <w:p w14:paraId="67AAD481" w14:textId="74CA3DDC" w:rsidR="002E4918" w:rsidRPr="00B55B5F" w:rsidRDefault="002E4918" w:rsidP="00B55B5F">
      <w:pPr>
        <w:widowControl w:val="0"/>
        <w:pBdr>
          <w:top w:val="single" w:sz="4" w:space="1" w:color="auto"/>
          <w:left w:val="single" w:sz="4" w:space="4" w:color="auto"/>
          <w:bottom w:val="single" w:sz="4" w:space="1" w:color="auto"/>
          <w:right w:val="single" w:sz="4" w:space="4" w:color="auto"/>
        </w:pBdr>
        <w:jc w:val="both"/>
        <w:rPr>
          <w:rFonts w:asciiTheme="majorBidi" w:hAnsiTheme="majorBidi" w:cstheme="majorBidi"/>
          <w:sz w:val="22"/>
          <w:szCs w:val="22"/>
          <w:lang w:val="x-none"/>
        </w:rPr>
      </w:pPr>
      <w:r w:rsidRPr="00B55B5F">
        <w:rPr>
          <w:rFonts w:asciiTheme="majorBidi" w:hAnsiTheme="majorBidi" w:cstheme="majorBidi"/>
          <w:sz w:val="22"/>
          <w:szCs w:val="22"/>
          <w:lang w:val="x-none"/>
        </w:rPr>
        <w:t>Для совершения сделок c производными финансовыми инструментами, иностранными ценными бумагами и некоторыми сложными финансовыми инструментами требуется пройти тестирование или получить статус квалифицированного инвестора. Такие сделки являются более рискованными. Вы несете повышенный риск потери инвестированных средств, а также можете остаться должны Вашему Брокеру.</w:t>
      </w:r>
    </w:p>
    <w:p w14:paraId="56E1A687" w14:textId="77777777" w:rsidR="002E4918" w:rsidRPr="00B55B5F" w:rsidRDefault="002E4918" w:rsidP="00B55B5F">
      <w:pPr>
        <w:widowControl w:val="0"/>
        <w:jc w:val="both"/>
        <w:rPr>
          <w:rFonts w:asciiTheme="majorBidi" w:hAnsiTheme="majorBidi" w:cstheme="majorBidi"/>
          <w:b/>
          <w:bCs/>
          <w:sz w:val="22"/>
          <w:szCs w:val="22"/>
          <w:lang w:val="x-none"/>
        </w:rPr>
      </w:pPr>
    </w:p>
    <w:p w14:paraId="25A72CC1" w14:textId="77777777" w:rsidR="002E4918" w:rsidRPr="00B55B5F" w:rsidRDefault="00835551" w:rsidP="00B05CA8">
      <w:pPr>
        <w:widowControl w:val="0"/>
        <w:pBdr>
          <w:bottom w:val="single" w:sz="4" w:space="1" w:color="auto"/>
        </w:pBdr>
        <w:jc w:val="both"/>
        <w:rPr>
          <w:rFonts w:asciiTheme="majorBidi" w:hAnsiTheme="majorBidi" w:cstheme="majorBidi"/>
          <w:sz w:val="22"/>
          <w:szCs w:val="22"/>
          <w:lang w:val="x-none"/>
        </w:rPr>
      </w:pPr>
      <w:r w:rsidRPr="00B55B5F">
        <w:rPr>
          <w:rFonts w:asciiTheme="majorBidi" w:hAnsiTheme="majorBidi" w:cstheme="majorBidi"/>
          <w:b/>
          <w:bCs/>
          <w:sz w:val="22"/>
          <w:szCs w:val="22"/>
          <w:lang w:val="x-none"/>
        </w:rPr>
        <w:t>Кто несет риски?</w:t>
      </w:r>
    </w:p>
    <w:p w14:paraId="1B2B2DC7" w14:textId="7F4ADA4C" w:rsidR="00401248" w:rsidRPr="00B55B5F" w:rsidRDefault="00835551" w:rsidP="00B55B5F">
      <w:pPr>
        <w:widowControl w:val="0"/>
        <w:jc w:val="both"/>
        <w:rPr>
          <w:rFonts w:asciiTheme="majorBidi" w:hAnsiTheme="majorBidi" w:cstheme="majorBidi"/>
          <w:sz w:val="22"/>
          <w:szCs w:val="22"/>
          <w:lang w:val="x-none"/>
        </w:rPr>
      </w:pPr>
      <w:r w:rsidRPr="00B55B5F">
        <w:rPr>
          <w:rFonts w:asciiTheme="majorBidi" w:hAnsiTheme="majorBidi" w:cstheme="majorBidi"/>
          <w:sz w:val="22"/>
          <w:szCs w:val="22"/>
          <w:lang w:val="x-none"/>
        </w:rPr>
        <w:t xml:space="preserve">Вы самостоятельно оцениваете и несете риски по каждому финансовому инструменту от момента его </w:t>
      </w:r>
      <w:r w:rsidRPr="00B55B5F">
        <w:rPr>
          <w:rFonts w:asciiTheme="majorBidi" w:hAnsiTheme="majorBidi" w:cstheme="majorBidi"/>
          <w:sz w:val="22"/>
          <w:szCs w:val="22"/>
          <w:lang w:val="x-none"/>
        </w:rPr>
        <w:lastRenderedPageBreak/>
        <w:t>покупки до момента продажи.</w:t>
      </w:r>
    </w:p>
    <w:p w14:paraId="75A599DB" w14:textId="6D0C6E40" w:rsidR="002E4918" w:rsidRPr="00B55B5F" w:rsidRDefault="002E4918" w:rsidP="00B55B5F">
      <w:pPr>
        <w:widowControl w:val="0"/>
        <w:jc w:val="both"/>
        <w:rPr>
          <w:rFonts w:asciiTheme="majorBidi" w:hAnsiTheme="majorBidi" w:cstheme="majorBidi"/>
          <w:sz w:val="22"/>
          <w:szCs w:val="22"/>
          <w:lang w:val="x-none"/>
        </w:rPr>
      </w:pPr>
    </w:p>
    <w:p w14:paraId="10EE8BA8" w14:textId="20AFEED4" w:rsidR="002E4918" w:rsidRPr="00B55B5F" w:rsidRDefault="002E4918" w:rsidP="00B55B5F">
      <w:pPr>
        <w:widowControl w:val="0"/>
        <w:pBdr>
          <w:top w:val="single" w:sz="4" w:space="1" w:color="auto"/>
          <w:left w:val="single" w:sz="4" w:space="4" w:color="auto"/>
          <w:bottom w:val="single" w:sz="4" w:space="1" w:color="auto"/>
          <w:right w:val="single" w:sz="4" w:space="4" w:color="auto"/>
        </w:pBdr>
        <w:jc w:val="both"/>
        <w:rPr>
          <w:rFonts w:asciiTheme="majorBidi" w:hAnsiTheme="majorBidi" w:cstheme="majorBidi"/>
          <w:sz w:val="22"/>
          <w:szCs w:val="22"/>
          <w:lang w:val="x-none"/>
        </w:rPr>
      </w:pPr>
      <w:r w:rsidRPr="00B55B5F">
        <w:rPr>
          <w:rFonts w:asciiTheme="majorBidi" w:hAnsiTheme="majorBidi" w:cstheme="majorBidi"/>
          <w:sz w:val="22"/>
          <w:szCs w:val="22"/>
          <w:lang w:val="x-none"/>
        </w:rPr>
        <w:t>Внимательно ознакомьтесь с декларациями о рисках, которые Брокер должен предоставить Вам до начала совершения соответствующих операций: с декларацией о рисках, связанных с совершением маржинальных и необеспеченных сделок, связанных с заключением договоров, являющихся производными финансовыми инструментами, приобретением иностранных ценных бумаг, о рисках приобретения акций в процессе их первичного публичного предложения. Указанные декларации, а также иные уведомления и декларации опубликованы на сайте Брокера (</w:t>
      </w:r>
      <w:hyperlink r:id="rId8" w:history="1">
        <w:r w:rsidRPr="00B55B5F">
          <w:rPr>
            <w:rStyle w:val="af0"/>
            <w:rFonts w:asciiTheme="majorBidi" w:hAnsiTheme="majorBidi" w:cstheme="majorBidi"/>
            <w:sz w:val="22"/>
            <w:szCs w:val="22"/>
            <w:lang w:val="x-none"/>
          </w:rPr>
          <w:t>https://cifra-broker.ru/services/professionals/</w:t>
        </w:r>
      </w:hyperlink>
      <w:r w:rsidRPr="00B55B5F">
        <w:rPr>
          <w:rFonts w:asciiTheme="majorBidi" w:hAnsiTheme="majorBidi" w:cstheme="majorBidi"/>
          <w:sz w:val="22"/>
          <w:szCs w:val="22"/>
        </w:rPr>
        <w:t>)</w:t>
      </w:r>
      <w:r w:rsidRPr="00B55B5F">
        <w:rPr>
          <w:rFonts w:asciiTheme="majorBidi" w:hAnsiTheme="majorBidi" w:cstheme="majorBidi"/>
          <w:sz w:val="22"/>
          <w:szCs w:val="22"/>
          <w:lang w:val="x-none"/>
        </w:rPr>
        <w:t xml:space="preserve"> в Уведомлении Брокера клиенту.</w:t>
      </w:r>
    </w:p>
    <w:p w14:paraId="7AFC9B02" w14:textId="77777777" w:rsidR="002E4918" w:rsidRPr="00B55B5F" w:rsidRDefault="002E4918" w:rsidP="00B55B5F">
      <w:pPr>
        <w:widowControl w:val="0"/>
        <w:jc w:val="both"/>
        <w:rPr>
          <w:rFonts w:asciiTheme="majorBidi" w:hAnsiTheme="majorBidi" w:cstheme="majorBidi"/>
          <w:b/>
          <w:bCs/>
          <w:sz w:val="22"/>
          <w:szCs w:val="22"/>
          <w:lang w:val="x-none"/>
        </w:rPr>
      </w:pPr>
    </w:p>
    <w:p w14:paraId="0402B842" w14:textId="77777777" w:rsidR="002E4918" w:rsidRPr="00B55B5F" w:rsidRDefault="00401248" w:rsidP="00B05CA8">
      <w:pPr>
        <w:widowControl w:val="0"/>
        <w:pBdr>
          <w:bottom w:val="single" w:sz="4" w:space="1" w:color="auto"/>
        </w:pBdr>
        <w:jc w:val="both"/>
        <w:rPr>
          <w:rFonts w:asciiTheme="majorBidi" w:hAnsiTheme="majorBidi" w:cstheme="majorBidi"/>
          <w:b/>
          <w:bCs/>
          <w:sz w:val="22"/>
          <w:szCs w:val="22"/>
          <w:lang w:val="x-none"/>
        </w:rPr>
      </w:pPr>
      <w:r w:rsidRPr="00B55B5F">
        <w:rPr>
          <w:rFonts w:asciiTheme="majorBidi" w:hAnsiTheme="majorBidi" w:cstheme="majorBidi"/>
          <w:b/>
          <w:bCs/>
          <w:sz w:val="22"/>
          <w:szCs w:val="22"/>
          <w:lang w:val="x-none"/>
        </w:rPr>
        <w:t>Что придется оплачивать?</w:t>
      </w:r>
    </w:p>
    <w:p w14:paraId="16AA210A" w14:textId="7352E166" w:rsidR="00737A99" w:rsidRPr="00B55B5F" w:rsidRDefault="00835551" w:rsidP="00B55B5F">
      <w:pPr>
        <w:widowControl w:val="0"/>
        <w:jc w:val="both"/>
        <w:rPr>
          <w:rFonts w:asciiTheme="majorBidi" w:hAnsiTheme="majorBidi" w:cstheme="majorBidi"/>
          <w:sz w:val="22"/>
          <w:szCs w:val="22"/>
          <w:lang w:val="x-none"/>
        </w:rPr>
      </w:pPr>
      <w:r w:rsidRPr="00B55B5F">
        <w:rPr>
          <w:rFonts w:asciiTheme="majorBidi" w:hAnsiTheme="majorBidi" w:cstheme="majorBidi"/>
          <w:sz w:val="22"/>
          <w:szCs w:val="22"/>
          <w:lang w:val="x-none"/>
        </w:rPr>
        <w:t>За оказание брокерских услуг взимается плата: согласно Тариф</w:t>
      </w:r>
      <w:r w:rsidR="00401248" w:rsidRPr="00B55B5F">
        <w:rPr>
          <w:rFonts w:asciiTheme="majorBidi" w:hAnsiTheme="majorBidi" w:cstheme="majorBidi"/>
          <w:sz w:val="22"/>
          <w:szCs w:val="22"/>
        </w:rPr>
        <w:t>ам</w:t>
      </w:r>
      <w:r w:rsidRPr="00B55B5F">
        <w:rPr>
          <w:rFonts w:asciiTheme="majorBidi" w:hAnsiTheme="majorBidi" w:cstheme="majorBidi"/>
          <w:sz w:val="22"/>
          <w:szCs w:val="22"/>
          <w:lang w:val="x-none"/>
        </w:rPr>
        <w:t xml:space="preserve"> Брокера (</w:t>
      </w:r>
      <w:hyperlink r:id="rId9" w:anchor="tariff" w:history="1">
        <w:r w:rsidR="00401248" w:rsidRPr="00B55B5F">
          <w:rPr>
            <w:rStyle w:val="af0"/>
            <w:rFonts w:asciiTheme="majorBidi" w:hAnsiTheme="majorBidi" w:cstheme="majorBidi"/>
            <w:sz w:val="22"/>
            <w:szCs w:val="22"/>
            <w:lang w:val="x-none"/>
          </w:rPr>
          <w:t>https://cifra-broker.ru/services/professionals/#tariff</w:t>
        </w:r>
      </w:hyperlink>
      <w:r w:rsidRPr="00B55B5F">
        <w:rPr>
          <w:rFonts w:asciiTheme="majorBidi" w:hAnsiTheme="majorBidi" w:cstheme="majorBidi"/>
          <w:sz w:val="22"/>
          <w:szCs w:val="22"/>
          <w:lang w:val="x-none"/>
        </w:rPr>
        <w:t>)</w:t>
      </w:r>
    </w:p>
    <w:p w14:paraId="4D9E0BBA" w14:textId="77777777" w:rsidR="000244ED" w:rsidRPr="00B55B5F" w:rsidRDefault="000244ED" w:rsidP="00B55B5F">
      <w:pPr>
        <w:widowControl w:val="0"/>
        <w:jc w:val="both"/>
        <w:rPr>
          <w:rFonts w:asciiTheme="majorBidi" w:hAnsiTheme="majorBidi" w:cstheme="majorBidi"/>
          <w:b/>
          <w:bCs/>
          <w:sz w:val="22"/>
          <w:szCs w:val="22"/>
          <w:lang w:val="x-none"/>
        </w:rPr>
      </w:pPr>
    </w:p>
    <w:p w14:paraId="33EE9DD7" w14:textId="166AB4E3" w:rsidR="00835551" w:rsidRPr="00B55B5F" w:rsidRDefault="00835551" w:rsidP="00B55B5F">
      <w:pPr>
        <w:pStyle w:val="aff8"/>
        <w:widowControl w:val="0"/>
        <w:tabs>
          <w:tab w:val="left" w:pos="1134"/>
        </w:tabs>
        <w:spacing w:after="0" w:line="240" w:lineRule="auto"/>
        <w:ind w:left="0"/>
        <w:contextualSpacing w:val="0"/>
        <w:jc w:val="both"/>
        <w:rPr>
          <w:rFonts w:asciiTheme="majorBidi" w:hAnsiTheme="majorBidi" w:cstheme="majorBidi"/>
          <w:b/>
          <w:bCs/>
          <w:lang w:val="x-none"/>
        </w:rPr>
      </w:pPr>
      <w:r w:rsidRPr="00B55B5F">
        <w:rPr>
          <w:rFonts w:asciiTheme="majorBidi" w:hAnsiTheme="majorBidi" w:cstheme="majorBidi"/>
          <w:lang w:val="x-none"/>
        </w:rPr>
        <w:t>Брокер также имеет право на возмещение всех расходов, связанных с оказанием услуг: перечень возмещаемых Клиентом расходов определяется Тарифами на услуги Брокера. Уплата комиссии и возмещение расходов происходит путем удержания денежных средств с брокерского счета Клиента.</w:t>
      </w:r>
    </w:p>
    <w:p w14:paraId="2C42F8DA" w14:textId="77777777" w:rsidR="000244ED" w:rsidRPr="00B55B5F" w:rsidRDefault="000244ED" w:rsidP="00B55B5F">
      <w:pPr>
        <w:widowControl w:val="0"/>
        <w:jc w:val="both"/>
        <w:rPr>
          <w:rFonts w:asciiTheme="majorBidi" w:hAnsiTheme="majorBidi" w:cstheme="majorBidi"/>
          <w:b/>
          <w:bCs/>
          <w:sz w:val="22"/>
          <w:szCs w:val="22"/>
          <w:lang w:val="x-none"/>
        </w:rPr>
      </w:pPr>
    </w:p>
    <w:p w14:paraId="2A712F71" w14:textId="4A65538C" w:rsidR="00737A99" w:rsidRPr="00B55B5F" w:rsidRDefault="00835551" w:rsidP="00B05CA8">
      <w:pPr>
        <w:widowControl w:val="0"/>
        <w:pBdr>
          <w:bottom w:val="single" w:sz="4" w:space="1" w:color="auto"/>
        </w:pBdr>
        <w:jc w:val="both"/>
        <w:rPr>
          <w:rFonts w:asciiTheme="majorBidi" w:hAnsiTheme="majorBidi" w:cstheme="majorBidi"/>
          <w:b/>
          <w:bCs/>
          <w:sz w:val="22"/>
          <w:szCs w:val="22"/>
          <w:lang w:val="x-none"/>
        </w:rPr>
      </w:pPr>
      <w:r w:rsidRPr="00B55B5F">
        <w:rPr>
          <w:rFonts w:asciiTheme="majorBidi" w:hAnsiTheme="majorBidi" w:cstheme="majorBidi"/>
          <w:b/>
          <w:bCs/>
          <w:sz w:val="22"/>
          <w:szCs w:val="22"/>
          <w:lang w:val="x-none"/>
        </w:rPr>
        <w:t>Предоставляет ли Брокер денежные средства и ценные бумаги для сделок?</w:t>
      </w:r>
    </w:p>
    <w:p w14:paraId="642A1E8A" w14:textId="63551664" w:rsidR="00835551" w:rsidRPr="00B55B5F" w:rsidRDefault="00835551" w:rsidP="00B55B5F">
      <w:pPr>
        <w:widowControl w:val="0"/>
        <w:jc w:val="both"/>
        <w:rPr>
          <w:rFonts w:asciiTheme="majorBidi" w:hAnsiTheme="majorBidi" w:cstheme="majorBidi"/>
          <w:sz w:val="22"/>
          <w:szCs w:val="22"/>
          <w:lang w:val="x-none"/>
        </w:rPr>
      </w:pPr>
      <w:r w:rsidRPr="00B55B5F">
        <w:rPr>
          <w:rFonts w:asciiTheme="majorBidi" w:hAnsiTheme="majorBidi" w:cstheme="majorBidi"/>
          <w:sz w:val="22"/>
          <w:szCs w:val="22"/>
          <w:lang w:val="x-none"/>
        </w:rPr>
        <w:t>Для совершения маржинальных и необеспеченных сделок Брокер может предоставить Вам денежные средства и (или) ценные бумаги за дополнительную плату.</w:t>
      </w:r>
    </w:p>
    <w:p w14:paraId="5248D8F6" w14:textId="4FB83F04" w:rsidR="000244ED" w:rsidRPr="00B55B5F" w:rsidRDefault="000244ED" w:rsidP="00B55B5F">
      <w:pPr>
        <w:widowControl w:val="0"/>
        <w:jc w:val="both"/>
        <w:rPr>
          <w:rFonts w:asciiTheme="majorBidi" w:hAnsiTheme="majorBidi" w:cstheme="majorBidi"/>
          <w:sz w:val="22"/>
          <w:szCs w:val="22"/>
          <w:lang w:val="x-none"/>
        </w:rPr>
      </w:pPr>
    </w:p>
    <w:p w14:paraId="6A565AA3" w14:textId="4FCE1503" w:rsidR="000244ED" w:rsidRPr="00B55B5F" w:rsidRDefault="000244ED" w:rsidP="00B55B5F">
      <w:pPr>
        <w:widowControl w:val="0"/>
        <w:pBdr>
          <w:top w:val="single" w:sz="4" w:space="1" w:color="auto"/>
          <w:left w:val="single" w:sz="4" w:space="4" w:color="auto"/>
          <w:bottom w:val="single" w:sz="4" w:space="1" w:color="auto"/>
          <w:right w:val="single" w:sz="4" w:space="4" w:color="auto"/>
        </w:pBdr>
        <w:jc w:val="both"/>
        <w:rPr>
          <w:rFonts w:asciiTheme="majorBidi" w:hAnsiTheme="majorBidi" w:cstheme="majorBidi"/>
          <w:sz w:val="22"/>
          <w:szCs w:val="22"/>
          <w:lang w:val="x-none"/>
        </w:rPr>
      </w:pPr>
      <w:r w:rsidRPr="00B55B5F">
        <w:rPr>
          <w:rFonts w:asciiTheme="majorBidi" w:hAnsiTheme="majorBidi" w:cstheme="majorBidi"/>
          <w:sz w:val="22"/>
          <w:szCs w:val="22"/>
          <w:lang w:val="x-none"/>
        </w:rPr>
        <w:t>Для совершения маржинальных и необеспеченных сделок физическому лицу требуется пройти тестирование или получить статус квалифицированного инвестора. Такие сделки являются более рискованными. Вы несете повышенный риск потери инвестированных средств, а также можете остаться должны Вашему Брокеру. Внимательно ознакомьтесь с декларацией о рисках, связанных с совершением маржинальных и необеспеченных сделок, Брокер обязан предоставить Вам до начала их совершения.</w:t>
      </w:r>
    </w:p>
    <w:p w14:paraId="663CAA6B" w14:textId="77777777" w:rsidR="000244ED" w:rsidRPr="00B55B5F" w:rsidRDefault="000244ED" w:rsidP="00B55B5F">
      <w:pPr>
        <w:widowControl w:val="0"/>
        <w:jc w:val="both"/>
        <w:rPr>
          <w:rFonts w:asciiTheme="majorBidi" w:hAnsiTheme="majorBidi" w:cstheme="majorBidi"/>
          <w:sz w:val="22"/>
          <w:szCs w:val="22"/>
          <w:lang w:val="x-none"/>
        </w:rPr>
      </w:pPr>
    </w:p>
    <w:p w14:paraId="62D149C1" w14:textId="77777777" w:rsidR="002D150F" w:rsidRPr="00B55B5F" w:rsidRDefault="00835551" w:rsidP="00B05CA8">
      <w:pPr>
        <w:widowControl w:val="0"/>
        <w:pBdr>
          <w:bottom w:val="single" w:sz="4" w:space="1" w:color="auto"/>
        </w:pBdr>
        <w:jc w:val="both"/>
        <w:rPr>
          <w:rFonts w:asciiTheme="majorBidi" w:hAnsiTheme="majorBidi" w:cstheme="majorBidi"/>
          <w:sz w:val="22"/>
          <w:szCs w:val="22"/>
          <w:lang w:val="x-none"/>
        </w:rPr>
      </w:pPr>
      <w:r w:rsidRPr="00B55B5F">
        <w:rPr>
          <w:rFonts w:asciiTheme="majorBidi" w:hAnsiTheme="majorBidi" w:cstheme="majorBidi"/>
          <w:b/>
          <w:bCs/>
          <w:sz w:val="22"/>
          <w:szCs w:val="22"/>
          <w:lang w:val="x-none"/>
        </w:rPr>
        <w:t>Может ли брокер использовать деньги и ценные бумаги?</w:t>
      </w:r>
    </w:p>
    <w:p w14:paraId="128A39A3" w14:textId="7C877188" w:rsidR="00835551" w:rsidRPr="00B55B5F" w:rsidRDefault="00835551" w:rsidP="00B55B5F">
      <w:pPr>
        <w:pStyle w:val="aff8"/>
        <w:widowControl w:val="0"/>
        <w:tabs>
          <w:tab w:val="left" w:pos="1134"/>
        </w:tabs>
        <w:spacing w:after="0" w:line="240" w:lineRule="auto"/>
        <w:ind w:left="0"/>
        <w:contextualSpacing w:val="0"/>
        <w:jc w:val="both"/>
        <w:rPr>
          <w:rFonts w:asciiTheme="majorBidi" w:hAnsiTheme="majorBidi" w:cstheme="majorBidi"/>
          <w:lang w:val="x-none"/>
        </w:rPr>
      </w:pPr>
      <w:r w:rsidRPr="00B55B5F">
        <w:rPr>
          <w:rFonts w:asciiTheme="majorBidi" w:hAnsiTheme="majorBidi" w:cstheme="majorBidi"/>
          <w:lang w:val="x-none"/>
        </w:rPr>
        <w:t>Договором предусмотрено использование Брокером Ваших денежных средств и (или) ценных бумаг</w:t>
      </w:r>
    </w:p>
    <w:p w14:paraId="5BD1DC0F" w14:textId="77777777" w:rsidR="00835551" w:rsidRPr="00B55B5F" w:rsidRDefault="00835551" w:rsidP="00B55B5F">
      <w:pPr>
        <w:widowControl w:val="0"/>
        <w:ind w:firstLine="567"/>
        <w:jc w:val="both"/>
        <w:rPr>
          <w:rFonts w:asciiTheme="majorBidi" w:hAnsiTheme="majorBidi" w:cstheme="majorBidi"/>
          <w:sz w:val="22"/>
          <w:szCs w:val="22"/>
          <w:lang w:val="x-none"/>
        </w:rPr>
      </w:pPr>
    </w:p>
    <w:p w14:paraId="30CEFCEB" w14:textId="0A8F5968" w:rsidR="00835551" w:rsidRPr="00B55B5F" w:rsidRDefault="00835551" w:rsidP="00B55B5F">
      <w:pPr>
        <w:widowControl w:val="0"/>
        <w:jc w:val="both"/>
        <w:rPr>
          <w:rFonts w:asciiTheme="majorBidi" w:hAnsiTheme="majorBidi" w:cstheme="majorBidi"/>
          <w:sz w:val="22"/>
          <w:szCs w:val="22"/>
          <w:lang w:val="x-none"/>
        </w:rPr>
      </w:pPr>
      <w:r w:rsidRPr="00B55B5F">
        <w:rPr>
          <w:rFonts w:asciiTheme="majorBidi" w:hAnsiTheme="majorBidi" w:cstheme="majorBidi"/>
          <w:sz w:val="22"/>
          <w:szCs w:val="22"/>
          <w:lang w:val="x-none"/>
        </w:rPr>
        <w:t>Вы можете запретить Брокеру использовать принадлежащие Вам ценные бумаги или денежные средства. В этом случае Ваши ценные бумаги будут учитываться отдельно от ценных бумаг клиентов, которые этого не сделали, а денежные средства</w:t>
      </w:r>
      <w:r w:rsidR="00C31239">
        <w:rPr>
          <w:rFonts w:asciiTheme="majorBidi" w:hAnsiTheme="majorBidi" w:cstheme="majorBidi"/>
          <w:sz w:val="22"/>
          <w:szCs w:val="22"/>
          <w:lang w:val="x-none"/>
        </w:rPr>
        <w:t xml:space="preserve"> — </w:t>
      </w:r>
      <w:r w:rsidRPr="00B55B5F">
        <w:rPr>
          <w:rFonts w:asciiTheme="majorBidi" w:hAnsiTheme="majorBidi" w:cstheme="majorBidi"/>
          <w:sz w:val="22"/>
          <w:szCs w:val="22"/>
          <w:lang w:val="x-none"/>
        </w:rPr>
        <w:t xml:space="preserve">отдельно от денежных средств других клиентов. При этом Вам не будут (1) предоставляться услуги по совершению следующих видов сделок (договоров): Сделок с Неполным покрытием, сделок для переноса Непокрытых позиций, внебиржевых конверсионных сделок, валютных свопов, срочных сделок на организованных торгах ПАО Московская </w:t>
      </w:r>
      <w:r w:rsidR="00680E80" w:rsidRPr="00B55B5F">
        <w:rPr>
          <w:rFonts w:asciiTheme="majorBidi" w:hAnsiTheme="majorBidi" w:cstheme="majorBidi"/>
          <w:sz w:val="22"/>
          <w:szCs w:val="22"/>
        </w:rPr>
        <w:t>Б</w:t>
      </w:r>
      <w:proofErr w:type="spellStart"/>
      <w:r w:rsidRPr="00B55B5F">
        <w:rPr>
          <w:rFonts w:asciiTheme="majorBidi" w:hAnsiTheme="majorBidi" w:cstheme="majorBidi"/>
          <w:sz w:val="22"/>
          <w:szCs w:val="22"/>
          <w:lang w:val="x-none"/>
        </w:rPr>
        <w:t>иржа</w:t>
      </w:r>
      <w:proofErr w:type="spellEnd"/>
      <w:r w:rsidRPr="00B55B5F">
        <w:rPr>
          <w:rFonts w:asciiTheme="majorBidi" w:hAnsiTheme="majorBidi" w:cstheme="majorBidi"/>
          <w:sz w:val="22"/>
          <w:szCs w:val="22"/>
          <w:lang w:val="x-none"/>
        </w:rPr>
        <w:t>; также не будет технической возможности оказать и не будут оказаны следующие услуги: выдача маржинальных займов, а также возможно взимание более высокого/дополнительного вознаграждения: в том числе комиссии Брокера за (1) перевод ценных бумаг Клиента на счета Брокера, предназначенные для учета ценных бумаг клиентов, не предоставивших Брокеру права использования ценных бумаг; (2) Комиссия Брокера за учет денежных средств и ценных бумаг Клиента на счетах для учета денежных средств клиентов и ценных бумаг клиентов, не предоставивших Брокеру права использования денежных средств и (или) ценных бумаг.</w:t>
      </w:r>
    </w:p>
    <w:p w14:paraId="13D2A2CD" w14:textId="77777777" w:rsidR="00401248" w:rsidRPr="00B55B5F" w:rsidRDefault="00401248" w:rsidP="00B55B5F">
      <w:pPr>
        <w:widowControl w:val="0"/>
        <w:ind w:firstLine="567"/>
        <w:jc w:val="both"/>
        <w:rPr>
          <w:rFonts w:asciiTheme="majorBidi" w:hAnsiTheme="majorBidi" w:cstheme="majorBidi"/>
          <w:sz w:val="22"/>
          <w:szCs w:val="22"/>
          <w:lang w:val="x-none"/>
        </w:rPr>
      </w:pPr>
    </w:p>
    <w:p w14:paraId="0FC983AA" w14:textId="1CAA559B" w:rsidR="00835551" w:rsidRPr="00B55B5F" w:rsidRDefault="00835551" w:rsidP="00B05CA8">
      <w:pPr>
        <w:widowControl w:val="0"/>
        <w:pBdr>
          <w:bottom w:val="single" w:sz="4" w:space="1" w:color="auto"/>
        </w:pBdr>
        <w:jc w:val="both"/>
        <w:rPr>
          <w:rFonts w:asciiTheme="majorBidi" w:hAnsiTheme="majorBidi" w:cstheme="majorBidi"/>
          <w:b/>
          <w:bCs/>
          <w:sz w:val="22"/>
          <w:szCs w:val="22"/>
          <w:lang w:val="x-none"/>
        </w:rPr>
      </w:pPr>
      <w:r w:rsidRPr="00B55B5F">
        <w:rPr>
          <w:rFonts w:asciiTheme="majorBidi" w:hAnsiTheme="majorBidi" w:cstheme="majorBidi"/>
          <w:b/>
          <w:bCs/>
          <w:sz w:val="22"/>
          <w:szCs w:val="22"/>
          <w:lang w:val="x-none"/>
        </w:rPr>
        <w:t>Какие налоги необходимо уплачивать?</w:t>
      </w:r>
    </w:p>
    <w:p w14:paraId="40CCBE64" w14:textId="2D0999AB" w:rsidR="00835551" w:rsidRPr="00B55B5F" w:rsidRDefault="00835551" w:rsidP="00B55B5F">
      <w:pPr>
        <w:widowControl w:val="0"/>
        <w:jc w:val="both"/>
        <w:rPr>
          <w:rFonts w:asciiTheme="majorBidi" w:hAnsiTheme="majorBidi" w:cstheme="majorBidi"/>
          <w:sz w:val="22"/>
          <w:szCs w:val="22"/>
          <w:lang w:val="x-none"/>
        </w:rPr>
      </w:pPr>
      <w:r w:rsidRPr="00B55B5F">
        <w:rPr>
          <w:rFonts w:asciiTheme="majorBidi" w:hAnsiTheme="majorBidi" w:cstheme="majorBidi"/>
          <w:sz w:val="22"/>
          <w:szCs w:val="22"/>
          <w:lang w:val="x-none"/>
        </w:rPr>
        <w:t xml:space="preserve">Ваши доходы от инвестиций облагаются налогом на доходы физических лиц (НДФЛ). Брокер является налоговым агентом, т.е. удерживает и перечисляет в бюджет налог в случаях: получения клиентом дохода от совершения операций с участием брокера (подробнее в </w:t>
      </w:r>
      <w:hyperlink r:id="rId10" w:history="1">
        <w:r w:rsidRPr="00B55B5F">
          <w:rPr>
            <w:rStyle w:val="af0"/>
            <w:rFonts w:asciiTheme="majorBidi" w:hAnsiTheme="majorBidi" w:cstheme="majorBidi"/>
            <w:sz w:val="22"/>
            <w:szCs w:val="22"/>
            <w:lang w:val="x-none"/>
          </w:rPr>
          <w:t>ч. 2 ст. 226.1 НК РФ</w:t>
        </w:r>
      </w:hyperlink>
      <w:r w:rsidRPr="00B55B5F">
        <w:rPr>
          <w:rFonts w:asciiTheme="majorBidi" w:hAnsiTheme="majorBidi" w:cstheme="majorBidi"/>
          <w:sz w:val="22"/>
          <w:szCs w:val="22"/>
          <w:lang w:val="x-none"/>
        </w:rPr>
        <w:t>),</w:t>
      </w:r>
      <w:r w:rsidR="00680E80" w:rsidRPr="00B55B5F">
        <w:rPr>
          <w:rFonts w:asciiTheme="majorBidi" w:hAnsiTheme="majorBidi" w:cstheme="majorBidi"/>
          <w:sz w:val="22"/>
          <w:szCs w:val="22"/>
        </w:rPr>
        <w:t xml:space="preserve"> </w:t>
      </w:r>
      <w:r w:rsidRPr="00B55B5F">
        <w:rPr>
          <w:rFonts w:asciiTheme="majorBidi" w:hAnsiTheme="majorBidi" w:cstheme="majorBidi"/>
          <w:sz w:val="22"/>
          <w:szCs w:val="22"/>
          <w:lang w:val="x-none"/>
        </w:rPr>
        <w:t>Вы самостоятельно должны уплачивать налог в случаях: во всех случаях получения дохода, подлежащего налогообложению и полученного без участия налогового агента, а также в случаях, когда налог с полученного дохода не был удержан налоговым агентом.</w:t>
      </w:r>
    </w:p>
    <w:p w14:paraId="3D15DE71" w14:textId="77777777" w:rsidR="00401248" w:rsidRPr="00B55B5F" w:rsidRDefault="00401248" w:rsidP="00B55B5F">
      <w:pPr>
        <w:widowControl w:val="0"/>
        <w:ind w:firstLine="567"/>
        <w:jc w:val="both"/>
        <w:rPr>
          <w:rFonts w:asciiTheme="majorBidi" w:hAnsiTheme="majorBidi" w:cstheme="majorBidi"/>
          <w:sz w:val="22"/>
          <w:szCs w:val="22"/>
          <w:lang w:val="x-none"/>
        </w:rPr>
      </w:pPr>
    </w:p>
    <w:p w14:paraId="09B0CD8F" w14:textId="5EA00CBF" w:rsidR="00835551" w:rsidRPr="00B55B5F" w:rsidRDefault="00835551" w:rsidP="00B05CA8">
      <w:pPr>
        <w:widowControl w:val="0"/>
        <w:pBdr>
          <w:bottom w:val="single" w:sz="4" w:space="1" w:color="auto"/>
        </w:pBdr>
        <w:jc w:val="both"/>
        <w:rPr>
          <w:rFonts w:asciiTheme="majorBidi" w:hAnsiTheme="majorBidi" w:cstheme="majorBidi"/>
          <w:b/>
          <w:bCs/>
          <w:sz w:val="22"/>
          <w:szCs w:val="22"/>
          <w:lang w:val="x-none"/>
        </w:rPr>
      </w:pPr>
      <w:r w:rsidRPr="00B55B5F">
        <w:rPr>
          <w:rFonts w:asciiTheme="majorBidi" w:hAnsiTheme="majorBidi" w:cstheme="majorBidi"/>
          <w:b/>
          <w:bCs/>
          <w:sz w:val="22"/>
          <w:szCs w:val="22"/>
          <w:lang w:val="x-none"/>
        </w:rPr>
        <w:t xml:space="preserve">Как забрать деньги или ценные бумаги? </w:t>
      </w:r>
    </w:p>
    <w:p w14:paraId="5ECAA883" w14:textId="052FA298" w:rsidR="00835551" w:rsidRPr="00B55B5F" w:rsidRDefault="00835551" w:rsidP="00B55B5F">
      <w:pPr>
        <w:widowControl w:val="0"/>
        <w:jc w:val="both"/>
        <w:rPr>
          <w:rFonts w:asciiTheme="majorBidi" w:hAnsiTheme="majorBidi" w:cstheme="majorBidi"/>
          <w:sz w:val="22"/>
          <w:szCs w:val="22"/>
          <w:lang w:val="x-none"/>
        </w:rPr>
      </w:pPr>
      <w:r w:rsidRPr="00B55B5F">
        <w:rPr>
          <w:rFonts w:asciiTheme="majorBidi" w:hAnsiTheme="majorBidi" w:cstheme="majorBidi"/>
          <w:sz w:val="22"/>
          <w:szCs w:val="22"/>
          <w:lang w:val="x-none"/>
        </w:rPr>
        <w:t xml:space="preserve">Для перевода денег и (или) ценных бумаг от Брокера необходимо подать соответствующее поручение. </w:t>
      </w:r>
      <w:r w:rsidRPr="00B55B5F">
        <w:rPr>
          <w:rFonts w:asciiTheme="majorBidi" w:hAnsiTheme="majorBidi" w:cstheme="majorBidi"/>
          <w:sz w:val="22"/>
          <w:szCs w:val="22"/>
          <w:lang w:val="x-none"/>
        </w:rPr>
        <w:lastRenderedPageBreak/>
        <w:t>Брокер может отказать Вам в переводе денежных средств и ценных бумаг, которые являются обеспечением по маржинальным и необеспеченным сделкам, а также удержать сумму НДФЛ, Вашей задолженности по вознаграждению и других расходов.</w:t>
      </w:r>
    </w:p>
    <w:p w14:paraId="22A83EAD" w14:textId="77777777" w:rsidR="00401248" w:rsidRPr="00B55B5F" w:rsidRDefault="00401248" w:rsidP="00B55B5F">
      <w:pPr>
        <w:widowControl w:val="0"/>
        <w:ind w:firstLine="567"/>
        <w:jc w:val="both"/>
        <w:rPr>
          <w:rFonts w:asciiTheme="majorBidi" w:hAnsiTheme="majorBidi" w:cstheme="majorBidi"/>
          <w:sz w:val="22"/>
          <w:szCs w:val="22"/>
          <w:lang w:val="x-none"/>
        </w:rPr>
      </w:pPr>
    </w:p>
    <w:p w14:paraId="62024322" w14:textId="173DEC72" w:rsidR="000A078B" w:rsidRPr="00B55B5F" w:rsidRDefault="00835551" w:rsidP="00B05CA8">
      <w:pPr>
        <w:widowControl w:val="0"/>
        <w:pBdr>
          <w:bottom w:val="single" w:sz="4" w:space="1" w:color="auto"/>
        </w:pBdr>
        <w:jc w:val="both"/>
        <w:rPr>
          <w:rFonts w:asciiTheme="majorBidi" w:hAnsiTheme="majorBidi" w:cstheme="majorBidi"/>
          <w:b/>
          <w:bCs/>
          <w:sz w:val="22"/>
          <w:szCs w:val="22"/>
          <w:lang w:val="x-none"/>
        </w:rPr>
      </w:pPr>
      <w:r w:rsidRPr="00B55B5F">
        <w:rPr>
          <w:rFonts w:asciiTheme="majorBidi" w:hAnsiTheme="majorBidi" w:cstheme="majorBidi"/>
          <w:b/>
          <w:bCs/>
          <w:sz w:val="22"/>
          <w:szCs w:val="22"/>
          <w:lang w:val="x-none"/>
        </w:rPr>
        <w:t>Может ли изменяться договор о брокерском обслуживании?</w:t>
      </w:r>
    </w:p>
    <w:p w14:paraId="1FAF80F5" w14:textId="159BDB6F" w:rsidR="00835551" w:rsidRPr="00B55B5F" w:rsidRDefault="00835551" w:rsidP="00B55B5F">
      <w:pPr>
        <w:widowControl w:val="0"/>
        <w:jc w:val="both"/>
        <w:rPr>
          <w:rFonts w:asciiTheme="majorBidi" w:hAnsiTheme="majorBidi" w:cstheme="majorBidi"/>
          <w:sz w:val="22"/>
          <w:szCs w:val="22"/>
          <w:lang w:val="x-none"/>
        </w:rPr>
      </w:pPr>
      <w:r w:rsidRPr="00B55B5F">
        <w:rPr>
          <w:rFonts w:asciiTheme="majorBidi" w:hAnsiTheme="majorBidi" w:cstheme="majorBidi"/>
          <w:sz w:val="22"/>
          <w:szCs w:val="22"/>
          <w:lang w:val="x-none"/>
        </w:rPr>
        <w:t xml:space="preserve">Брокер вправе в одностороннем порядке изменить договор о брокерском обслуживании, в том числе тарифы за обслуживание, при этом обязан разместить информацию об этом на своем сайте </w:t>
      </w:r>
      <w:hyperlink r:id="rId11" w:history="1">
        <w:r w:rsidR="000A078B" w:rsidRPr="00B55B5F">
          <w:rPr>
            <w:rStyle w:val="af0"/>
            <w:rFonts w:asciiTheme="majorBidi" w:hAnsiTheme="majorBidi" w:cstheme="majorBidi"/>
            <w:sz w:val="22"/>
            <w:szCs w:val="22"/>
            <w:lang w:val="x-none"/>
          </w:rPr>
          <w:t>https://cifra-broker.ru/</w:t>
        </w:r>
      </w:hyperlink>
      <w:r w:rsidR="000A078B" w:rsidRPr="00B55B5F">
        <w:rPr>
          <w:rFonts w:asciiTheme="majorBidi" w:hAnsiTheme="majorBidi" w:cstheme="majorBidi"/>
          <w:sz w:val="22"/>
          <w:szCs w:val="22"/>
        </w:rPr>
        <w:t xml:space="preserve"> </w:t>
      </w:r>
      <w:r w:rsidRPr="00B55B5F">
        <w:rPr>
          <w:rFonts w:asciiTheme="majorBidi" w:hAnsiTheme="majorBidi" w:cstheme="majorBidi"/>
          <w:sz w:val="22"/>
          <w:szCs w:val="22"/>
          <w:lang w:val="x-none"/>
        </w:rPr>
        <w:t>не позднее 10 рабочих дней до даты вступления новой редакции в силу.</w:t>
      </w:r>
    </w:p>
    <w:p w14:paraId="024E4DE9" w14:textId="77777777" w:rsidR="00401248" w:rsidRPr="00B55B5F" w:rsidRDefault="00401248" w:rsidP="00B55B5F">
      <w:pPr>
        <w:widowControl w:val="0"/>
        <w:ind w:firstLine="567"/>
        <w:jc w:val="both"/>
        <w:rPr>
          <w:rFonts w:asciiTheme="majorBidi" w:hAnsiTheme="majorBidi" w:cstheme="majorBidi"/>
          <w:sz w:val="22"/>
          <w:szCs w:val="22"/>
          <w:lang w:val="x-none"/>
        </w:rPr>
      </w:pPr>
    </w:p>
    <w:p w14:paraId="1E8BB0DB" w14:textId="77777777" w:rsidR="000A078B" w:rsidRPr="00B55B5F" w:rsidRDefault="00835551" w:rsidP="00B05CA8">
      <w:pPr>
        <w:widowControl w:val="0"/>
        <w:pBdr>
          <w:bottom w:val="single" w:sz="4" w:space="1" w:color="auto"/>
        </w:pBdr>
        <w:jc w:val="both"/>
        <w:rPr>
          <w:rFonts w:asciiTheme="majorBidi" w:hAnsiTheme="majorBidi" w:cstheme="majorBidi"/>
          <w:b/>
          <w:bCs/>
          <w:sz w:val="22"/>
          <w:szCs w:val="22"/>
          <w:lang w:val="x-none"/>
        </w:rPr>
      </w:pPr>
      <w:r w:rsidRPr="00B55B5F">
        <w:rPr>
          <w:rFonts w:asciiTheme="majorBidi" w:hAnsiTheme="majorBidi" w:cstheme="majorBidi"/>
          <w:b/>
          <w:bCs/>
          <w:sz w:val="22"/>
          <w:szCs w:val="22"/>
          <w:lang w:val="x-none"/>
        </w:rPr>
        <w:t>Какую ответственность несет Брокер?</w:t>
      </w:r>
    </w:p>
    <w:p w14:paraId="416989D5" w14:textId="1BB8E63C" w:rsidR="00401248" w:rsidRPr="00B55B5F" w:rsidRDefault="00835551" w:rsidP="00B55B5F">
      <w:pPr>
        <w:widowControl w:val="0"/>
        <w:jc w:val="both"/>
        <w:rPr>
          <w:rFonts w:asciiTheme="majorBidi" w:hAnsiTheme="majorBidi" w:cstheme="majorBidi"/>
          <w:sz w:val="22"/>
          <w:szCs w:val="22"/>
          <w:lang w:val="x-none"/>
        </w:rPr>
      </w:pPr>
      <w:r w:rsidRPr="00B55B5F">
        <w:rPr>
          <w:rFonts w:asciiTheme="majorBidi" w:hAnsiTheme="majorBidi" w:cstheme="majorBidi"/>
          <w:sz w:val="22"/>
          <w:szCs w:val="22"/>
          <w:lang w:val="x-none"/>
        </w:rPr>
        <w:t xml:space="preserve">Брокер несет перед Вами ответственность за надлежащее соблюдение своих обязанностей по договору. В соответствии с договором, ответственность брокера ограничена в следующих случаях: Брокер не несет ответственности за убытки, понесенные Клиентом в результате реализации рисков, перечисленных в Уведомлении Брокера Клиенту (Приложение </w:t>
      </w:r>
      <w:r w:rsidR="00401248" w:rsidRPr="00B55B5F">
        <w:rPr>
          <w:rFonts w:asciiTheme="majorBidi" w:hAnsiTheme="majorBidi" w:cstheme="majorBidi"/>
          <w:sz w:val="22"/>
          <w:szCs w:val="22"/>
          <w:lang w:val="x-none"/>
        </w:rPr>
        <w:t>№ 1</w:t>
      </w:r>
      <w:r w:rsidRPr="00B55B5F">
        <w:rPr>
          <w:rFonts w:asciiTheme="majorBidi" w:hAnsiTheme="majorBidi" w:cstheme="majorBidi"/>
          <w:sz w:val="22"/>
          <w:szCs w:val="22"/>
          <w:lang w:val="x-none"/>
        </w:rPr>
        <w:t xml:space="preserve"> к Регламенту): за убытки Клиента, если причиной таких убытков не являются виновные действия Брокера; в иных случаях, предусмотренных статьей 15 Регламента.</w:t>
      </w:r>
    </w:p>
    <w:p w14:paraId="1F653B4E" w14:textId="77777777" w:rsidR="000A078B" w:rsidRPr="00B55B5F" w:rsidRDefault="000A078B" w:rsidP="00B55B5F">
      <w:pPr>
        <w:widowControl w:val="0"/>
        <w:jc w:val="both"/>
        <w:rPr>
          <w:rFonts w:asciiTheme="majorBidi" w:hAnsiTheme="majorBidi" w:cstheme="majorBidi"/>
          <w:sz w:val="22"/>
          <w:szCs w:val="22"/>
          <w:lang w:val="x-none"/>
        </w:rPr>
      </w:pPr>
    </w:p>
    <w:p w14:paraId="247F47AB" w14:textId="77777777" w:rsidR="000A078B" w:rsidRPr="00B55B5F" w:rsidRDefault="00835551" w:rsidP="00B05CA8">
      <w:pPr>
        <w:widowControl w:val="0"/>
        <w:pBdr>
          <w:bottom w:val="single" w:sz="4" w:space="1" w:color="auto"/>
        </w:pBdr>
        <w:jc w:val="both"/>
        <w:rPr>
          <w:rFonts w:asciiTheme="majorBidi" w:hAnsiTheme="majorBidi" w:cstheme="majorBidi"/>
          <w:b/>
          <w:bCs/>
          <w:sz w:val="22"/>
          <w:szCs w:val="22"/>
          <w:lang w:val="x-none"/>
        </w:rPr>
      </w:pPr>
      <w:r w:rsidRPr="00B55B5F">
        <w:rPr>
          <w:rFonts w:asciiTheme="majorBidi" w:hAnsiTheme="majorBidi" w:cstheme="majorBidi"/>
          <w:b/>
          <w:bCs/>
          <w:sz w:val="22"/>
          <w:szCs w:val="22"/>
          <w:lang w:val="x-none"/>
        </w:rPr>
        <w:t>Как подать обращение или жалобу?</w:t>
      </w:r>
    </w:p>
    <w:p w14:paraId="339BEA18" w14:textId="77777777" w:rsidR="00651ABA" w:rsidRPr="00B55B5F" w:rsidRDefault="00651ABA" w:rsidP="00B55B5F">
      <w:pPr>
        <w:widowControl w:val="0"/>
        <w:jc w:val="both"/>
        <w:rPr>
          <w:rFonts w:asciiTheme="majorBidi" w:hAnsiTheme="majorBidi" w:cstheme="majorBidi"/>
          <w:sz w:val="22"/>
          <w:szCs w:val="22"/>
          <w:lang w:val="x-none"/>
        </w:rPr>
        <w:sectPr w:rsidR="00651ABA" w:rsidRPr="00B55B5F" w:rsidSect="00651ABA">
          <w:headerReference w:type="default" r:id="rId12"/>
          <w:footerReference w:type="default" r:id="rId13"/>
          <w:type w:val="continuous"/>
          <w:pgSz w:w="11906" w:h="16838" w:code="9"/>
          <w:pgMar w:top="567" w:right="851" w:bottom="567" w:left="851" w:header="567" w:footer="567" w:gutter="0"/>
          <w:cols w:space="708"/>
          <w:docGrid w:linePitch="360"/>
        </w:sectPr>
      </w:pPr>
    </w:p>
    <w:p w14:paraId="2AF308E7" w14:textId="4E9DA136" w:rsidR="00835551" w:rsidRPr="00B55B5F" w:rsidRDefault="00835551" w:rsidP="00B55B5F">
      <w:pPr>
        <w:widowControl w:val="0"/>
        <w:jc w:val="both"/>
        <w:rPr>
          <w:rFonts w:asciiTheme="majorBidi" w:hAnsiTheme="majorBidi" w:cstheme="majorBidi"/>
          <w:sz w:val="22"/>
          <w:szCs w:val="22"/>
          <w:lang w:val="x-none"/>
        </w:rPr>
      </w:pPr>
      <w:r w:rsidRPr="00B55B5F">
        <w:rPr>
          <w:rFonts w:asciiTheme="majorBidi" w:hAnsiTheme="majorBidi" w:cstheme="majorBidi"/>
          <w:sz w:val="22"/>
          <w:szCs w:val="22"/>
          <w:lang w:val="x-none"/>
        </w:rPr>
        <w:t xml:space="preserve">Подать обращение (жалобу) Брокеру можно: непосредственно вручив в офисе; направив заказным письмом; сообщением в разделе «Клиентская поддержка» Системы ТРЕЙДЕРНЕТ; электронным письмом на </w:t>
      </w:r>
      <w:hyperlink r:id="rId14" w:history="1">
        <w:r w:rsidR="00401248" w:rsidRPr="00B55B5F">
          <w:rPr>
            <w:rStyle w:val="af0"/>
            <w:rFonts w:asciiTheme="majorBidi" w:hAnsiTheme="majorBidi" w:cstheme="majorBidi"/>
            <w:sz w:val="22"/>
            <w:szCs w:val="22"/>
            <w:lang w:val="x-none"/>
          </w:rPr>
          <w:t>vopros@cifra-broker.ru</w:t>
        </w:r>
      </w:hyperlink>
      <w:r w:rsidRPr="00B55B5F">
        <w:rPr>
          <w:rFonts w:asciiTheme="majorBidi" w:hAnsiTheme="majorBidi" w:cstheme="majorBidi"/>
          <w:sz w:val="22"/>
          <w:szCs w:val="22"/>
          <w:lang w:val="x-none"/>
        </w:rPr>
        <w:t>.</w:t>
      </w:r>
    </w:p>
    <w:p w14:paraId="50830D2F" w14:textId="77777777" w:rsidR="00651ABA" w:rsidRPr="00B55B5F" w:rsidRDefault="00651ABA" w:rsidP="00B55B5F">
      <w:pPr>
        <w:widowControl w:val="0"/>
        <w:jc w:val="both"/>
        <w:rPr>
          <w:rFonts w:asciiTheme="majorBidi" w:hAnsiTheme="majorBidi" w:cstheme="majorBidi"/>
          <w:sz w:val="22"/>
          <w:szCs w:val="22"/>
          <w:lang w:val="x-none"/>
        </w:rPr>
      </w:pPr>
    </w:p>
    <w:p w14:paraId="48A94DD9" w14:textId="0FCA3921" w:rsidR="00835551" w:rsidRPr="00B55B5F" w:rsidRDefault="00835551" w:rsidP="00B55B5F">
      <w:pPr>
        <w:widowControl w:val="0"/>
        <w:jc w:val="both"/>
        <w:rPr>
          <w:rFonts w:asciiTheme="majorBidi" w:hAnsiTheme="majorBidi" w:cstheme="majorBidi"/>
          <w:sz w:val="22"/>
          <w:szCs w:val="22"/>
          <w:lang w:val="x-none"/>
        </w:rPr>
      </w:pPr>
      <w:r w:rsidRPr="00B55B5F">
        <w:rPr>
          <w:rFonts w:asciiTheme="majorBidi" w:hAnsiTheme="majorBidi" w:cstheme="majorBidi"/>
          <w:sz w:val="22"/>
          <w:szCs w:val="22"/>
          <w:lang w:val="x-none"/>
        </w:rPr>
        <w:t>Брокер обязан ответить на обращение (жалобу) в течении 15 рабочих дней. Этот срок может быть продлен, но не более чем на 10 рабочих дней.</w:t>
      </w:r>
    </w:p>
    <w:p w14:paraId="5BFE6E78" w14:textId="4AE0D65F" w:rsidR="004C63E9" w:rsidRPr="00B55B5F" w:rsidRDefault="004C63E9" w:rsidP="00B55B5F">
      <w:pPr>
        <w:widowControl w:val="0"/>
        <w:jc w:val="both"/>
        <w:rPr>
          <w:rFonts w:asciiTheme="majorBidi" w:hAnsiTheme="majorBidi" w:cstheme="majorBidi"/>
          <w:sz w:val="22"/>
          <w:szCs w:val="22"/>
          <w:lang w:val="x-none"/>
        </w:rPr>
      </w:pPr>
    </w:p>
    <w:p w14:paraId="2E8CE01E" w14:textId="2C24AB56" w:rsidR="004C63E9" w:rsidRPr="00B55B5F" w:rsidRDefault="004C63E9" w:rsidP="00B55B5F">
      <w:pPr>
        <w:widowControl w:val="0"/>
        <w:pBdr>
          <w:top w:val="single" w:sz="4" w:space="1" w:color="auto"/>
          <w:left w:val="single" w:sz="4" w:space="4" w:color="auto"/>
          <w:bottom w:val="single" w:sz="4" w:space="1" w:color="auto"/>
          <w:right w:val="single" w:sz="4" w:space="4" w:color="auto"/>
        </w:pBdr>
        <w:jc w:val="both"/>
        <w:rPr>
          <w:rFonts w:asciiTheme="majorBidi" w:hAnsiTheme="majorBidi" w:cstheme="majorBidi"/>
          <w:sz w:val="22"/>
          <w:szCs w:val="22"/>
          <w:lang w:val="x-none"/>
        </w:rPr>
      </w:pPr>
      <w:r w:rsidRPr="00B55B5F">
        <w:rPr>
          <w:rFonts w:asciiTheme="majorBidi" w:hAnsiTheme="majorBidi" w:cstheme="majorBidi"/>
          <w:sz w:val="22"/>
          <w:szCs w:val="22"/>
          <w:lang w:val="x-none"/>
        </w:rPr>
        <w:t xml:space="preserve">Вы также можете направить обращение (жалобу) о возможном нарушении Брокером требований законодательства Российской Федерации о рынке ценных бумаг в Банк России, и о возможном нарушении базовых и внутренних стандартов саморегулируемой организации в сфере финансового рынка, объединяющей брокеров </w:t>
      </w:r>
      <w:r w:rsidRPr="00B55B5F">
        <w:rPr>
          <w:rFonts w:asciiTheme="majorBidi" w:hAnsiTheme="majorBidi" w:cstheme="majorBidi"/>
          <w:sz w:val="22"/>
          <w:szCs w:val="22"/>
        </w:rPr>
        <w:t>—</w:t>
      </w:r>
      <w:r w:rsidRPr="00B55B5F">
        <w:rPr>
          <w:rFonts w:asciiTheme="majorBidi" w:hAnsiTheme="majorBidi" w:cstheme="majorBidi"/>
          <w:sz w:val="22"/>
          <w:szCs w:val="22"/>
          <w:lang w:val="x-none"/>
        </w:rPr>
        <w:t xml:space="preserve"> в НАУФОР.</w:t>
      </w:r>
    </w:p>
    <w:p w14:paraId="221C660F" w14:textId="6DA4C8D1" w:rsidR="00835551" w:rsidRPr="00B55B5F" w:rsidRDefault="00835551" w:rsidP="00B55B5F">
      <w:pPr>
        <w:widowControl w:val="0"/>
        <w:ind w:firstLine="567"/>
        <w:jc w:val="both"/>
        <w:rPr>
          <w:rFonts w:asciiTheme="majorBidi" w:hAnsiTheme="majorBidi" w:cstheme="majorBidi"/>
          <w:sz w:val="22"/>
          <w:szCs w:val="22"/>
          <w:lang w:val="x-none"/>
        </w:rPr>
      </w:pPr>
    </w:p>
    <w:p w14:paraId="36841A54" w14:textId="3F783E4A" w:rsidR="00835551" w:rsidRPr="00B55B5F" w:rsidRDefault="00835551" w:rsidP="00B55B5F">
      <w:pPr>
        <w:widowControl w:val="0"/>
        <w:jc w:val="both"/>
        <w:rPr>
          <w:rFonts w:asciiTheme="majorBidi" w:hAnsiTheme="majorBidi" w:cstheme="majorBidi"/>
          <w:sz w:val="22"/>
          <w:szCs w:val="22"/>
          <w:lang w:val="x-none"/>
        </w:rPr>
      </w:pPr>
      <w:r w:rsidRPr="00B55B5F">
        <w:rPr>
          <w:rFonts w:asciiTheme="majorBidi" w:hAnsiTheme="majorBidi" w:cstheme="majorBidi"/>
          <w:sz w:val="22"/>
          <w:szCs w:val="22"/>
          <w:lang w:val="x-none"/>
        </w:rPr>
        <w:t>В случае возникновения споров, применяется следующий порядок их разрешения: Споры между Сторонами подлежат рассмотрению в судах в соответствии с действующим законодательством Российской Федерации с соблюдением правил подсудности и подведомственности по месту нахождения Брокера: Арбитражный суд города Москвы, Пресненский районный суд г</w:t>
      </w:r>
      <w:r w:rsidR="004C63E9" w:rsidRPr="00B55B5F">
        <w:rPr>
          <w:rFonts w:asciiTheme="majorBidi" w:hAnsiTheme="majorBidi" w:cstheme="majorBidi"/>
          <w:sz w:val="22"/>
          <w:szCs w:val="22"/>
          <w:lang w:bidi="fa-IR"/>
        </w:rPr>
        <w:t>орода</w:t>
      </w:r>
      <w:r w:rsidRPr="00B55B5F">
        <w:rPr>
          <w:rFonts w:asciiTheme="majorBidi" w:hAnsiTheme="majorBidi" w:cstheme="majorBidi"/>
          <w:sz w:val="22"/>
          <w:szCs w:val="22"/>
          <w:lang w:val="x-none"/>
        </w:rPr>
        <w:t xml:space="preserve"> Москвы, Мировой</w:t>
      </w:r>
      <w:r w:rsidR="0070074D">
        <w:rPr>
          <w:rFonts w:asciiTheme="majorBidi" w:hAnsiTheme="majorBidi" w:cstheme="majorBidi"/>
          <w:sz w:val="22"/>
          <w:szCs w:val="22"/>
        </w:rPr>
        <w:t xml:space="preserve"> суд (Судебный</w:t>
      </w:r>
      <w:r w:rsidRPr="00B55B5F">
        <w:rPr>
          <w:rFonts w:asciiTheme="majorBidi" w:hAnsiTheme="majorBidi" w:cstheme="majorBidi"/>
          <w:sz w:val="22"/>
          <w:szCs w:val="22"/>
          <w:lang w:val="x-none"/>
        </w:rPr>
        <w:t xml:space="preserve"> участ</w:t>
      </w:r>
      <w:r w:rsidR="0070074D">
        <w:rPr>
          <w:rFonts w:asciiTheme="majorBidi" w:hAnsiTheme="majorBidi" w:cstheme="majorBidi"/>
          <w:sz w:val="22"/>
          <w:szCs w:val="22"/>
        </w:rPr>
        <w:t>ок</w:t>
      </w:r>
      <w:r w:rsidR="00A212CF">
        <w:rPr>
          <w:rFonts w:asciiTheme="majorBidi" w:hAnsiTheme="majorBidi" w:cstheme="majorBidi"/>
          <w:sz w:val="22"/>
          <w:szCs w:val="22"/>
        </w:rPr>
        <w:t xml:space="preserve"> мирового судьи</w:t>
      </w:r>
      <w:r w:rsidRPr="00B55B5F">
        <w:rPr>
          <w:rFonts w:asciiTheme="majorBidi" w:hAnsiTheme="majorBidi" w:cstheme="majorBidi"/>
          <w:sz w:val="22"/>
          <w:szCs w:val="22"/>
          <w:lang w:val="x-none"/>
        </w:rPr>
        <w:t xml:space="preserve"> №</w:t>
      </w:r>
      <w:r w:rsidR="004C63E9" w:rsidRPr="00B55B5F">
        <w:rPr>
          <w:rFonts w:asciiTheme="majorBidi" w:hAnsiTheme="majorBidi" w:cstheme="majorBidi"/>
          <w:sz w:val="22"/>
          <w:szCs w:val="22"/>
          <w:lang w:val="hy-AM"/>
        </w:rPr>
        <w:t> </w:t>
      </w:r>
      <w:r w:rsidRPr="00B55B5F">
        <w:rPr>
          <w:rFonts w:asciiTheme="majorBidi" w:hAnsiTheme="majorBidi" w:cstheme="majorBidi"/>
          <w:sz w:val="22"/>
          <w:szCs w:val="22"/>
          <w:lang w:val="x-none"/>
        </w:rPr>
        <w:t>376 Пресненского района г</w:t>
      </w:r>
      <w:r w:rsidR="00CA6CB6">
        <w:rPr>
          <w:rFonts w:asciiTheme="majorBidi" w:hAnsiTheme="majorBidi" w:cstheme="majorBidi"/>
          <w:sz w:val="22"/>
          <w:szCs w:val="22"/>
        </w:rPr>
        <w:t xml:space="preserve">орода </w:t>
      </w:r>
      <w:r w:rsidRPr="00B55B5F">
        <w:rPr>
          <w:rFonts w:asciiTheme="majorBidi" w:hAnsiTheme="majorBidi" w:cstheme="majorBidi"/>
          <w:sz w:val="22"/>
          <w:szCs w:val="22"/>
          <w:lang w:val="x-none"/>
        </w:rPr>
        <w:t>Москвы</w:t>
      </w:r>
      <w:r w:rsidR="0070074D">
        <w:rPr>
          <w:rFonts w:asciiTheme="majorBidi" w:hAnsiTheme="majorBidi" w:cstheme="majorBidi"/>
          <w:sz w:val="22"/>
          <w:szCs w:val="22"/>
        </w:rPr>
        <w:t>)</w:t>
      </w:r>
      <w:r w:rsidRPr="00B55B5F">
        <w:rPr>
          <w:rFonts w:asciiTheme="majorBidi" w:hAnsiTheme="majorBidi" w:cstheme="majorBidi"/>
          <w:sz w:val="22"/>
          <w:szCs w:val="22"/>
          <w:lang w:val="x-none"/>
        </w:rPr>
        <w:t>.</w:t>
      </w:r>
    </w:p>
    <w:p w14:paraId="2E04C190" w14:textId="77777777" w:rsidR="004C63E9" w:rsidRPr="00B55B5F" w:rsidRDefault="004C63E9" w:rsidP="00B55B5F">
      <w:pPr>
        <w:widowControl w:val="0"/>
        <w:jc w:val="both"/>
        <w:rPr>
          <w:rFonts w:asciiTheme="majorBidi" w:hAnsiTheme="majorBidi" w:cstheme="majorBidi"/>
          <w:sz w:val="22"/>
          <w:szCs w:val="22"/>
          <w:lang w:val="x-none"/>
        </w:rPr>
      </w:pPr>
    </w:p>
    <w:p w14:paraId="04F2C9EF" w14:textId="048D3BF6" w:rsidR="00835551" w:rsidRPr="00B55B5F" w:rsidRDefault="00835551" w:rsidP="00B05CA8">
      <w:pPr>
        <w:widowControl w:val="0"/>
        <w:pBdr>
          <w:bottom w:val="single" w:sz="4" w:space="1" w:color="auto"/>
        </w:pBdr>
        <w:jc w:val="both"/>
        <w:rPr>
          <w:rFonts w:asciiTheme="majorBidi" w:hAnsiTheme="majorBidi" w:cstheme="majorBidi"/>
          <w:b/>
          <w:bCs/>
          <w:sz w:val="22"/>
          <w:szCs w:val="22"/>
          <w:lang w:val="x-none"/>
        </w:rPr>
      </w:pPr>
      <w:r w:rsidRPr="00B55B5F">
        <w:rPr>
          <w:rFonts w:asciiTheme="majorBidi" w:hAnsiTheme="majorBidi" w:cstheme="majorBidi"/>
          <w:b/>
          <w:bCs/>
          <w:sz w:val="22"/>
          <w:szCs w:val="22"/>
          <w:lang w:val="x-none"/>
        </w:rPr>
        <w:t>Срок действия договора о брокерском обслуживания</w:t>
      </w:r>
    </w:p>
    <w:p w14:paraId="713978E3" w14:textId="6C278FBD" w:rsidR="00835551" w:rsidRPr="00B55B5F" w:rsidRDefault="00835551" w:rsidP="00B55B5F">
      <w:pPr>
        <w:widowControl w:val="0"/>
        <w:jc w:val="both"/>
        <w:rPr>
          <w:rFonts w:asciiTheme="majorBidi" w:hAnsiTheme="majorBidi" w:cstheme="majorBidi"/>
          <w:sz w:val="22"/>
          <w:szCs w:val="22"/>
          <w:lang w:val="x-none"/>
        </w:rPr>
      </w:pPr>
      <w:r w:rsidRPr="00B55B5F">
        <w:rPr>
          <w:rFonts w:asciiTheme="majorBidi" w:hAnsiTheme="majorBidi" w:cstheme="majorBidi"/>
          <w:sz w:val="22"/>
          <w:szCs w:val="22"/>
          <w:lang w:val="x-none"/>
        </w:rPr>
        <w:t>Брокерский договор действует бессрочно.</w:t>
      </w:r>
    </w:p>
    <w:p w14:paraId="6F0C000A" w14:textId="77777777" w:rsidR="00F24D1C" w:rsidRPr="00B55B5F" w:rsidRDefault="00F24D1C" w:rsidP="00B55B5F">
      <w:pPr>
        <w:widowControl w:val="0"/>
        <w:jc w:val="both"/>
        <w:rPr>
          <w:rFonts w:asciiTheme="majorBidi" w:hAnsiTheme="majorBidi" w:cstheme="majorBidi"/>
          <w:sz w:val="22"/>
          <w:szCs w:val="22"/>
          <w:lang w:val="x-none"/>
        </w:rPr>
      </w:pPr>
    </w:p>
    <w:p w14:paraId="44DF9CF8" w14:textId="648575FB" w:rsidR="00835551" w:rsidRPr="00B55B5F" w:rsidRDefault="00835551" w:rsidP="00B55B5F">
      <w:pPr>
        <w:widowControl w:val="0"/>
        <w:jc w:val="both"/>
        <w:rPr>
          <w:rFonts w:asciiTheme="majorBidi" w:hAnsiTheme="majorBidi" w:cstheme="majorBidi"/>
          <w:sz w:val="22"/>
          <w:szCs w:val="22"/>
          <w:lang w:val="x-none"/>
        </w:rPr>
      </w:pPr>
      <w:r w:rsidRPr="00B55B5F">
        <w:rPr>
          <w:rFonts w:asciiTheme="majorBidi" w:hAnsiTheme="majorBidi" w:cstheme="majorBidi"/>
          <w:sz w:val="22"/>
          <w:szCs w:val="22"/>
          <w:lang w:val="x-none"/>
        </w:rPr>
        <w:t>Расторгнуть брокерский договор можно в любом случае по соглашению сторон, инициативе Брокера или Клиента в порядке ст. 18 Регламента. Прекращению отношений сторон может препятствовать наличие активов на счете клиента, распоряжение которыми затруднено в силу не зависящих от воли сторон обстоятельств.</w:t>
      </w:r>
    </w:p>
    <w:p w14:paraId="19E51617" w14:textId="77777777" w:rsidR="00F24D1C" w:rsidRPr="00B55B5F" w:rsidRDefault="00F24D1C" w:rsidP="00B55B5F">
      <w:pPr>
        <w:widowControl w:val="0"/>
        <w:jc w:val="both"/>
        <w:rPr>
          <w:rFonts w:asciiTheme="majorBidi" w:hAnsiTheme="majorBidi" w:cstheme="majorBidi"/>
          <w:sz w:val="22"/>
          <w:szCs w:val="22"/>
          <w:lang w:val="x-none"/>
        </w:rPr>
      </w:pPr>
    </w:p>
    <w:p w14:paraId="51959D5A" w14:textId="24EFADA3" w:rsidR="00835551" w:rsidRPr="00B55B5F" w:rsidRDefault="00835551" w:rsidP="00B55B5F">
      <w:pPr>
        <w:widowControl w:val="0"/>
        <w:jc w:val="both"/>
        <w:rPr>
          <w:rFonts w:asciiTheme="majorBidi" w:hAnsiTheme="majorBidi" w:cstheme="majorBidi"/>
          <w:sz w:val="22"/>
          <w:szCs w:val="22"/>
          <w:lang w:val="x-none"/>
        </w:rPr>
      </w:pPr>
      <w:r w:rsidRPr="00B55B5F">
        <w:rPr>
          <w:rFonts w:asciiTheme="majorBidi" w:hAnsiTheme="majorBidi" w:cstheme="majorBidi"/>
          <w:sz w:val="22"/>
          <w:szCs w:val="22"/>
          <w:lang w:val="x-none"/>
        </w:rPr>
        <w:t>Брокер также может расторгнуть договор в следующих случаях: в любых случаях по усмотрению Брокера.</w:t>
      </w:r>
    </w:p>
    <w:p w14:paraId="73C25591" w14:textId="77777777" w:rsidR="00835551" w:rsidRPr="00401248" w:rsidRDefault="00835551" w:rsidP="00B55B5F">
      <w:pPr>
        <w:widowControl w:val="0"/>
        <w:jc w:val="both"/>
        <w:rPr>
          <w:rFonts w:asciiTheme="majorBidi" w:hAnsiTheme="majorBidi" w:cstheme="majorBidi"/>
          <w:sz w:val="22"/>
          <w:szCs w:val="22"/>
          <w:lang w:val="x-none"/>
        </w:rPr>
      </w:pPr>
      <w:r w:rsidRPr="00401248">
        <w:rPr>
          <w:rFonts w:asciiTheme="majorBidi" w:hAnsiTheme="majorBidi" w:cstheme="majorBidi"/>
          <w:sz w:val="22"/>
          <w:szCs w:val="22"/>
          <w:lang w:val="x-none"/>
        </w:rPr>
        <w:t xml:space="preserve"> </w:t>
      </w:r>
    </w:p>
    <w:p w14:paraId="747B49C7" w14:textId="77777777" w:rsidR="00785467" w:rsidRDefault="00785467" w:rsidP="00B55B5F">
      <w:pPr>
        <w:widowControl w:val="0"/>
        <w:tabs>
          <w:tab w:val="clear" w:pos="1134"/>
        </w:tabs>
        <w:rPr>
          <w:rFonts w:asciiTheme="majorBidi" w:hAnsiTheme="majorBidi" w:cstheme="majorBidi"/>
          <w:sz w:val="22"/>
          <w:szCs w:val="22"/>
          <w:lang w:val="x-none"/>
        </w:rPr>
      </w:pPr>
      <w:r>
        <w:rPr>
          <w:rFonts w:asciiTheme="majorBidi" w:hAnsiTheme="majorBidi" w:cstheme="majorBidi"/>
          <w:sz w:val="22"/>
          <w:szCs w:val="22"/>
          <w:lang w:val="x-none"/>
        </w:rPr>
        <w:br w:type="page"/>
      </w:r>
    </w:p>
    <w:p w14:paraId="639BB10E" w14:textId="100C7713" w:rsidR="00835551" w:rsidRPr="008342BE" w:rsidRDefault="00835551" w:rsidP="00507C9A">
      <w:pPr>
        <w:pStyle w:val="aff8"/>
        <w:widowControl w:val="0"/>
        <w:numPr>
          <w:ilvl w:val="0"/>
          <w:numId w:val="8"/>
        </w:numPr>
        <w:pBdr>
          <w:bottom w:val="single" w:sz="4" w:space="1" w:color="auto"/>
        </w:pBdr>
        <w:tabs>
          <w:tab w:val="left" w:pos="851"/>
        </w:tabs>
        <w:spacing w:after="0" w:line="240" w:lineRule="auto"/>
        <w:ind w:left="426" w:hanging="426"/>
        <w:contextualSpacing w:val="0"/>
        <w:jc w:val="both"/>
        <w:rPr>
          <w:rFonts w:ascii="Times New Roman" w:hAnsi="Times New Roman"/>
          <w:b/>
          <w:bCs/>
          <w:sz w:val="24"/>
          <w:szCs w:val="24"/>
          <w:lang w:val="x-none"/>
        </w:rPr>
      </w:pPr>
      <w:r w:rsidRPr="008342BE">
        <w:rPr>
          <w:rFonts w:ascii="Times New Roman" w:hAnsi="Times New Roman"/>
          <w:b/>
          <w:bCs/>
          <w:sz w:val="24"/>
          <w:szCs w:val="24"/>
          <w:lang w:val="x-none"/>
        </w:rPr>
        <w:lastRenderedPageBreak/>
        <w:t>СТАТЬЯ 1.</w:t>
      </w:r>
      <w:r w:rsidR="00785467" w:rsidRPr="008342BE">
        <w:rPr>
          <w:rFonts w:ascii="Times New Roman" w:hAnsi="Times New Roman"/>
          <w:b/>
          <w:bCs/>
          <w:sz w:val="24"/>
          <w:szCs w:val="24"/>
          <w:lang w:val="x-none"/>
        </w:rPr>
        <w:t xml:space="preserve"> </w:t>
      </w:r>
      <w:r w:rsidRPr="008342BE">
        <w:rPr>
          <w:rFonts w:ascii="Times New Roman" w:hAnsi="Times New Roman"/>
          <w:b/>
          <w:bCs/>
          <w:sz w:val="24"/>
          <w:szCs w:val="24"/>
          <w:lang w:val="x-none"/>
        </w:rPr>
        <w:t>ОБЩИЕ ПОЛОЖЕНИЯ</w:t>
      </w:r>
    </w:p>
    <w:p w14:paraId="728C8120" w14:textId="77777777" w:rsidR="00785467" w:rsidRPr="00785467" w:rsidRDefault="00835551" w:rsidP="00507C9A">
      <w:pPr>
        <w:pStyle w:val="aff8"/>
        <w:widowControl w:val="0"/>
        <w:numPr>
          <w:ilvl w:val="1"/>
          <w:numId w:val="8"/>
        </w:numPr>
        <w:spacing w:after="0" w:line="240" w:lineRule="auto"/>
        <w:ind w:left="567" w:hanging="567"/>
        <w:contextualSpacing w:val="0"/>
        <w:jc w:val="both"/>
        <w:rPr>
          <w:rFonts w:asciiTheme="majorBidi" w:hAnsiTheme="majorBidi" w:cstheme="majorBidi"/>
          <w:lang w:val="x-none"/>
        </w:rPr>
      </w:pPr>
      <w:r w:rsidRPr="00785467">
        <w:rPr>
          <w:rFonts w:asciiTheme="majorBidi" w:hAnsiTheme="majorBidi" w:cstheme="majorBidi"/>
          <w:lang w:val="x-none"/>
        </w:rPr>
        <w:t>Настоящее Уведомление Брокера Клиенту является неотъемлемой частью Регламента оказания услуг на финансовых рынках ООО «Цифра брокер» (для профессиональных и институциональных клиентов) (Приложение №2 к Договору обслуживания), заключенного с Клиентом.</w:t>
      </w:r>
    </w:p>
    <w:p w14:paraId="5F09C203" w14:textId="6C431575" w:rsidR="00785467" w:rsidRPr="004D1E0D" w:rsidRDefault="00835551" w:rsidP="00507C9A">
      <w:pPr>
        <w:pStyle w:val="aff8"/>
        <w:widowControl w:val="0"/>
        <w:numPr>
          <w:ilvl w:val="1"/>
          <w:numId w:val="8"/>
        </w:numPr>
        <w:spacing w:after="0" w:line="240" w:lineRule="auto"/>
        <w:ind w:left="567" w:hanging="567"/>
        <w:contextualSpacing w:val="0"/>
        <w:jc w:val="both"/>
        <w:rPr>
          <w:rFonts w:asciiTheme="majorBidi" w:hAnsiTheme="majorBidi" w:cstheme="majorBidi"/>
          <w:lang w:val="x-none"/>
        </w:rPr>
      </w:pPr>
      <w:r w:rsidRPr="004D1E0D">
        <w:rPr>
          <w:rFonts w:asciiTheme="majorBidi" w:hAnsiTheme="majorBidi" w:cstheme="majorBidi"/>
          <w:lang w:val="x-none"/>
        </w:rPr>
        <w:t>Настоящее Уведомление Брокера Клиенту размещается на Сайте Брокера (</w:t>
      </w:r>
      <w:hyperlink r:id="rId15" w:history="1">
        <w:r w:rsidR="004D1E0D" w:rsidRPr="004D1E0D">
          <w:rPr>
            <w:rStyle w:val="af0"/>
            <w:rFonts w:asciiTheme="majorBidi" w:hAnsiTheme="majorBidi" w:cstheme="majorBidi"/>
            <w:lang w:val="x-none"/>
          </w:rPr>
          <w:t>https://cifra-broker.ru/</w:t>
        </w:r>
      </w:hyperlink>
      <w:r w:rsidRPr="004D1E0D">
        <w:rPr>
          <w:rFonts w:asciiTheme="majorBidi" w:hAnsiTheme="majorBidi" w:cstheme="majorBidi"/>
          <w:lang w:val="x-none"/>
        </w:rPr>
        <w:t>) и доступно для ознакомления всем без исключения Клиентам Брокера.</w:t>
      </w:r>
    </w:p>
    <w:p w14:paraId="2268322F" w14:textId="77777777" w:rsidR="00785467" w:rsidRPr="00785467" w:rsidRDefault="00835551" w:rsidP="00507C9A">
      <w:pPr>
        <w:pStyle w:val="aff8"/>
        <w:widowControl w:val="0"/>
        <w:numPr>
          <w:ilvl w:val="1"/>
          <w:numId w:val="8"/>
        </w:numPr>
        <w:spacing w:after="0" w:line="240" w:lineRule="auto"/>
        <w:ind w:left="567" w:hanging="567"/>
        <w:contextualSpacing w:val="0"/>
        <w:jc w:val="both"/>
        <w:rPr>
          <w:rFonts w:asciiTheme="majorBidi" w:hAnsiTheme="majorBidi" w:cstheme="majorBidi"/>
          <w:lang w:val="x-none"/>
        </w:rPr>
      </w:pPr>
      <w:r w:rsidRPr="00785467">
        <w:rPr>
          <w:rFonts w:asciiTheme="majorBidi" w:hAnsiTheme="majorBidi" w:cstheme="majorBidi"/>
          <w:lang w:val="x-none"/>
        </w:rPr>
        <w:t>Клиент признает и принимает предупреждения о рисках, указанных в настоящем Уведомлении, иных положениях Регламента обслуживания, Договора обслуживания. Клиент заявляет, что он обладает достаточным опытом для того, чтобы оценить эти риски, а при отсутствии такого опыта воспользуется консультациями соответствующих специалистов, имеет финансовые возможности для несения убытков, связанных с такими рисками, и согласен нести все такие риски, возникающие в связи с его инвестициями в Ценные Бумаги и заключением Срочных контрактов, не возлагая ответственности на Брокера, за исключением случаев, прямо предусмотренных Регламентом обслуживания или Договором обслуживания.</w:t>
      </w:r>
    </w:p>
    <w:p w14:paraId="3288F8B9" w14:textId="747AB46A" w:rsidR="00835551" w:rsidRPr="00785467" w:rsidRDefault="00835551" w:rsidP="00507C9A">
      <w:pPr>
        <w:pStyle w:val="aff8"/>
        <w:widowControl w:val="0"/>
        <w:numPr>
          <w:ilvl w:val="1"/>
          <w:numId w:val="8"/>
        </w:numPr>
        <w:spacing w:after="0" w:line="240" w:lineRule="auto"/>
        <w:ind w:left="567" w:hanging="567"/>
        <w:contextualSpacing w:val="0"/>
        <w:jc w:val="both"/>
        <w:rPr>
          <w:rFonts w:asciiTheme="majorBidi" w:hAnsiTheme="majorBidi" w:cstheme="majorBidi"/>
          <w:lang w:val="x-none"/>
        </w:rPr>
      </w:pPr>
      <w:r w:rsidRPr="00785467">
        <w:rPr>
          <w:rFonts w:asciiTheme="majorBidi" w:hAnsiTheme="majorBidi" w:cstheme="majorBidi"/>
          <w:lang w:val="x-none"/>
        </w:rPr>
        <w:t>Настоящее Уведомление не имеет целью заставить Клиента отказаться от осуществления операций на финансовом рынке, а лишь призвано помочь Клиенту понять риски этого вида отношений, определить их приемлемость, реально оценить свои финансовые цели и возможности и ответственно подойти к решению вопроса о выборе инвестиционной стратегии.</w:t>
      </w:r>
    </w:p>
    <w:p w14:paraId="193C80E7" w14:textId="77777777" w:rsidR="00D93C75" w:rsidRDefault="00D93C75" w:rsidP="00B55B5F">
      <w:pPr>
        <w:pStyle w:val="aff8"/>
        <w:widowControl w:val="0"/>
        <w:tabs>
          <w:tab w:val="left" w:pos="851"/>
        </w:tabs>
        <w:spacing w:after="0" w:line="240" w:lineRule="auto"/>
        <w:ind w:left="360"/>
        <w:contextualSpacing w:val="0"/>
        <w:jc w:val="both"/>
        <w:rPr>
          <w:lang w:val="x-none"/>
        </w:rPr>
      </w:pPr>
    </w:p>
    <w:p w14:paraId="52778615" w14:textId="5874F088" w:rsidR="00835551" w:rsidRPr="008342BE" w:rsidRDefault="00835551" w:rsidP="00507C9A">
      <w:pPr>
        <w:pStyle w:val="aff8"/>
        <w:widowControl w:val="0"/>
        <w:numPr>
          <w:ilvl w:val="0"/>
          <w:numId w:val="8"/>
        </w:numPr>
        <w:pBdr>
          <w:bottom w:val="single" w:sz="4" w:space="1" w:color="auto"/>
        </w:pBdr>
        <w:tabs>
          <w:tab w:val="left" w:pos="851"/>
        </w:tabs>
        <w:spacing w:after="0" w:line="240" w:lineRule="auto"/>
        <w:contextualSpacing w:val="0"/>
        <w:jc w:val="both"/>
        <w:rPr>
          <w:rFonts w:asciiTheme="majorBidi" w:hAnsiTheme="majorBidi" w:cstheme="majorBidi"/>
          <w:b/>
          <w:bCs/>
          <w:sz w:val="24"/>
          <w:szCs w:val="24"/>
          <w:lang w:val="x-none"/>
        </w:rPr>
      </w:pPr>
      <w:r w:rsidRPr="008342BE">
        <w:rPr>
          <w:rFonts w:asciiTheme="majorBidi" w:hAnsiTheme="majorBidi" w:cstheme="majorBidi"/>
          <w:b/>
          <w:bCs/>
          <w:sz w:val="24"/>
          <w:szCs w:val="24"/>
          <w:lang w:val="x-none"/>
        </w:rPr>
        <w:t>СТАТЬЯ 2.</w:t>
      </w:r>
      <w:r w:rsidR="00785467" w:rsidRPr="008342BE">
        <w:rPr>
          <w:rFonts w:asciiTheme="majorBidi" w:hAnsiTheme="majorBidi" w:cstheme="majorBidi"/>
          <w:b/>
          <w:bCs/>
          <w:sz w:val="24"/>
          <w:szCs w:val="24"/>
          <w:lang w:val="x-none"/>
        </w:rPr>
        <w:t xml:space="preserve"> </w:t>
      </w:r>
      <w:r w:rsidRPr="008342BE">
        <w:rPr>
          <w:rFonts w:asciiTheme="majorBidi" w:hAnsiTheme="majorBidi" w:cstheme="majorBidi"/>
          <w:b/>
          <w:bCs/>
          <w:sz w:val="24"/>
          <w:szCs w:val="24"/>
          <w:lang w:val="x-none"/>
        </w:rPr>
        <w:t>ДЕКЛАРАЦИЯ О РИСКАХ, СВЯЗАННЫХ С СОВЕРШЕНИЕМ ОПЕРАЦИЙ НА РЫНКЕ ЦЕННЫХ БУМАГ</w:t>
      </w:r>
    </w:p>
    <w:p w14:paraId="71E0CF96" w14:textId="214F8E60" w:rsidR="00785467" w:rsidRPr="00D93C75" w:rsidRDefault="00835551" w:rsidP="00507C9A">
      <w:pPr>
        <w:pStyle w:val="aff8"/>
        <w:widowControl w:val="0"/>
        <w:numPr>
          <w:ilvl w:val="1"/>
          <w:numId w:val="8"/>
        </w:numPr>
        <w:spacing w:after="0" w:line="240" w:lineRule="auto"/>
        <w:ind w:left="567" w:hanging="567"/>
        <w:contextualSpacing w:val="0"/>
        <w:jc w:val="both"/>
        <w:rPr>
          <w:rFonts w:asciiTheme="majorBidi" w:hAnsiTheme="majorBidi" w:cstheme="majorBidi"/>
          <w:lang w:val="x-none"/>
        </w:rPr>
      </w:pPr>
      <w:r w:rsidRPr="00D93C75">
        <w:rPr>
          <w:rFonts w:asciiTheme="majorBidi" w:hAnsiTheme="majorBidi" w:cstheme="majorBidi"/>
          <w:lang w:val="x-none"/>
        </w:rPr>
        <w:t>Цель настоящей декларации — предоставить Вам информацию об основных рисках, связанных с совершением операций на рынке ценных бумаг. Обращаем Ваше внимание на то, что настоящая декларация не раскрывает информацию обо всех рисках на рынке ценных бумаг вследствие разнообразия возникающих на нем ситуаций.</w:t>
      </w:r>
    </w:p>
    <w:p w14:paraId="4A7A04A4" w14:textId="1AA1ADF6" w:rsidR="00835551" w:rsidRPr="00D93C75" w:rsidRDefault="00835551" w:rsidP="00507C9A">
      <w:pPr>
        <w:pStyle w:val="aff8"/>
        <w:widowControl w:val="0"/>
        <w:numPr>
          <w:ilvl w:val="1"/>
          <w:numId w:val="8"/>
        </w:numPr>
        <w:spacing w:after="0" w:line="240" w:lineRule="auto"/>
        <w:ind w:left="567" w:hanging="567"/>
        <w:contextualSpacing w:val="0"/>
        <w:jc w:val="both"/>
        <w:rPr>
          <w:rFonts w:asciiTheme="majorBidi" w:hAnsiTheme="majorBidi" w:cstheme="majorBidi"/>
          <w:lang w:val="x-none"/>
        </w:rPr>
      </w:pPr>
      <w:r w:rsidRPr="00D93C75">
        <w:rPr>
          <w:rFonts w:asciiTheme="majorBidi" w:hAnsiTheme="majorBidi" w:cstheme="majorBidi"/>
          <w:lang w:val="x-none"/>
        </w:rPr>
        <w:t>В общем смысле риск представляет собой возможность возникновения убытков при осуществлении финансовых операций в связи с возможным неблагоприятным влиянием разного рода факторов. Ниже</w:t>
      </w:r>
      <w:r w:rsidR="0064365F">
        <w:rPr>
          <w:rFonts w:asciiTheme="majorBidi" w:hAnsiTheme="majorBidi" w:cstheme="majorBidi"/>
          <w:lang w:val="x-none"/>
        </w:rPr>
        <w:t xml:space="preserve"> — </w:t>
      </w:r>
      <w:r w:rsidRPr="00D93C75">
        <w:rPr>
          <w:rFonts w:asciiTheme="majorBidi" w:hAnsiTheme="majorBidi" w:cstheme="majorBidi"/>
          <w:lang w:val="x-none"/>
        </w:rPr>
        <w:t>основные риски, с которыми будут связаны Ваши операции на рынке ценных бумаг.</w:t>
      </w:r>
    </w:p>
    <w:p w14:paraId="0196F19C" w14:textId="2091BDBF" w:rsidR="00835551" w:rsidRPr="00D93C75" w:rsidRDefault="00835551" w:rsidP="00507C9A">
      <w:pPr>
        <w:pStyle w:val="aff8"/>
        <w:widowControl w:val="0"/>
        <w:numPr>
          <w:ilvl w:val="1"/>
          <w:numId w:val="8"/>
        </w:numPr>
        <w:spacing w:after="0" w:line="240" w:lineRule="auto"/>
        <w:ind w:left="567" w:hanging="567"/>
        <w:contextualSpacing w:val="0"/>
        <w:jc w:val="both"/>
        <w:rPr>
          <w:rFonts w:asciiTheme="majorBidi" w:hAnsiTheme="majorBidi" w:cstheme="majorBidi"/>
          <w:lang w:val="x-none"/>
        </w:rPr>
      </w:pPr>
      <w:r w:rsidRPr="00D93C75">
        <w:rPr>
          <w:rFonts w:asciiTheme="majorBidi" w:hAnsiTheme="majorBidi" w:cstheme="majorBidi"/>
          <w:lang w:val="x-none"/>
        </w:rPr>
        <w:t>Системный риск. Этот риск затрагивает несколько финансовых институтов и проявляется в снижении их способности выполнять свои функции. В силу большой</w:t>
      </w:r>
      <w:r w:rsidR="00785467" w:rsidRPr="00D93C75">
        <w:rPr>
          <w:rFonts w:asciiTheme="majorBidi" w:hAnsiTheme="majorBidi" w:cstheme="majorBidi"/>
        </w:rPr>
        <w:t xml:space="preserve"> </w:t>
      </w:r>
      <w:r w:rsidRPr="00D93C75">
        <w:rPr>
          <w:rFonts w:asciiTheme="majorBidi" w:hAnsiTheme="majorBidi" w:cstheme="majorBidi"/>
          <w:lang w:val="x-none"/>
        </w:rPr>
        <w:t>степени взаимодействия и взаимозависимости финансовых институтов между собой оценка системного риска сложна, но его реализация может повлиять на всех участников финансового рынка.</w:t>
      </w:r>
    </w:p>
    <w:p w14:paraId="5C2180FE" w14:textId="77777777" w:rsidR="00D93C75" w:rsidRDefault="00835551" w:rsidP="00507C9A">
      <w:pPr>
        <w:pStyle w:val="aff8"/>
        <w:widowControl w:val="0"/>
        <w:numPr>
          <w:ilvl w:val="1"/>
          <w:numId w:val="8"/>
        </w:numPr>
        <w:spacing w:after="0" w:line="240" w:lineRule="auto"/>
        <w:ind w:left="567" w:hanging="567"/>
        <w:contextualSpacing w:val="0"/>
        <w:jc w:val="both"/>
        <w:rPr>
          <w:rFonts w:asciiTheme="majorBidi" w:hAnsiTheme="majorBidi" w:cstheme="majorBidi"/>
          <w:lang w:val="x-none"/>
        </w:rPr>
      </w:pPr>
      <w:r w:rsidRPr="00D93C75">
        <w:rPr>
          <w:rFonts w:asciiTheme="majorBidi" w:hAnsiTheme="majorBidi" w:cstheme="majorBidi"/>
          <w:lang w:val="x-none"/>
        </w:rPr>
        <w:t>Рыночный риск. Этот риск проявляется в неблагоприятном изменении цен принадлежащих Вам финансовых инструментов, в том числе из-за неблагоприятного изменения рыночных условий для эмитента, неблагоприятного изменения политической ситуации, резкой девальвации национальной валюты, кризиса рынка государственных долговых обязательств, банковского и валютного кризиса, обстоятельств непреодолимой силы, главным образом стихийного и военного характера, и как следствие, приводит к снижению доходности или даже убыткам. Вы должны отдавать себе отчет в том, что стоимость принадлежащих Вам финансовых инструментов может как расти, так и снижаться, и ее рост в прошлом не означает ее роста в будущем. Следует специально обратить внимание на следующие рыночные риски:</w:t>
      </w:r>
    </w:p>
    <w:p w14:paraId="5087A120" w14:textId="1EB7A78F" w:rsidR="00835551" w:rsidRPr="00D93C75" w:rsidRDefault="00835551" w:rsidP="00507C9A">
      <w:pPr>
        <w:pStyle w:val="aff8"/>
        <w:widowControl w:val="0"/>
        <w:numPr>
          <w:ilvl w:val="2"/>
          <w:numId w:val="8"/>
        </w:numPr>
        <w:spacing w:after="0" w:line="240" w:lineRule="auto"/>
        <w:ind w:left="567" w:hanging="567"/>
        <w:contextualSpacing w:val="0"/>
        <w:jc w:val="both"/>
        <w:rPr>
          <w:rFonts w:asciiTheme="majorBidi" w:hAnsiTheme="majorBidi" w:cstheme="majorBidi"/>
          <w:lang w:val="x-none"/>
        </w:rPr>
      </w:pPr>
      <w:r w:rsidRPr="00D93C75">
        <w:rPr>
          <w:rFonts w:asciiTheme="majorBidi" w:hAnsiTheme="majorBidi" w:cstheme="majorBidi"/>
          <w:lang w:val="x-none"/>
        </w:rPr>
        <w:t>Валютный риск. Валютный риск проявляется в неблагоприятном изменении курса рубля по отношению к иностранной валюте, при котором Ваши доходы от операций с финансовыми инструментами могут быть подвержены инфляционному воздействию (снижению реальной покупательной способности), вследствие чего Вы можете потерять часть дохода, а также понести убытки, по сравнению с соответствующей иностранной валютой или выраженными в ней финансовыми инструментами. Валютный риск также может проявляться в неблагоприятном изменении курса иностранной валюты по отношению к рублю, вследствие чего Вы можете потерять часть дохода, а также понести убытки от операций с финансовыми инструментами, связанными с иностранной валютой, по сравнению с российскими финансовыми инструментами, выраженными в рублях.</w:t>
      </w:r>
    </w:p>
    <w:p w14:paraId="7E3D1BC1" w14:textId="4220C46A" w:rsidR="00835551" w:rsidRPr="00D93C75" w:rsidRDefault="00835551" w:rsidP="00507C9A">
      <w:pPr>
        <w:pStyle w:val="aff8"/>
        <w:widowControl w:val="0"/>
        <w:numPr>
          <w:ilvl w:val="2"/>
          <w:numId w:val="8"/>
        </w:numPr>
        <w:tabs>
          <w:tab w:val="left" w:pos="851"/>
        </w:tabs>
        <w:spacing w:after="0" w:line="240" w:lineRule="auto"/>
        <w:ind w:left="567" w:hanging="567"/>
        <w:contextualSpacing w:val="0"/>
        <w:jc w:val="both"/>
        <w:rPr>
          <w:rFonts w:asciiTheme="majorBidi" w:hAnsiTheme="majorBidi" w:cstheme="majorBidi"/>
          <w:lang w:val="x-none"/>
        </w:rPr>
      </w:pPr>
      <w:r w:rsidRPr="00D93C75">
        <w:rPr>
          <w:rFonts w:asciiTheme="majorBidi" w:hAnsiTheme="majorBidi" w:cstheme="majorBidi"/>
          <w:lang w:val="x-none"/>
        </w:rPr>
        <w:t>Процентный риск. Этот риск проявляется в неблагоприятном изменении процентной ставки, влияющей на курсовую стоимость облигаций с фиксированным доходом, что приводит к снижению стоимости таких облигаций.</w:t>
      </w:r>
    </w:p>
    <w:p w14:paraId="095EBC71" w14:textId="74E3E52F" w:rsidR="00835551" w:rsidRPr="00D93C75" w:rsidRDefault="00835551" w:rsidP="00507C9A">
      <w:pPr>
        <w:pStyle w:val="aff8"/>
        <w:widowControl w:val="0"/>
        <w:numPr>
          <w:ilvl w:val="2"/>
          <w:numId w:val="8"/>
        </w:numPr>
        <w:tabs>
          <w:tab w:val="left" w:pos="851"/>
        </w:tabs>
        <w:spacing w:after="0" w:line="240" w:lineRule="auto"/>
        <w:ind w:left="567" w:hanging="567"/>
        <w:contextualSpacing w:val="0"/>
        <w:jc w:val="both"/>
        <w:rPr>
          <w:rFonts w:asciiTheme="majorBidi" w:hAnsiTheme="majorBidi" w:cstheme="majorBidi"/>
          <w:lang w:val="x-none"/>
        </w:rPr>
      </w:pPr>
      <w:r w:rsidRPr="00D93C75">
        <w:rPr>
          <w:rFonts w:asciiTheme="majorBidi" w:hAnsiTheme="majorBidi" w:cstheme="majorBidi"/>
          <w:lang w:val="x-none"/>
        </w:rPr>
        <w:t xml:space="preserve">Риск банкротства эмитента акций. Риск банкротства акционерного общества проявляется в резком </w:t>
      </w:r>
      <w:r w:rsidRPr="00D93C75">
        <w:rPr>
          <w:rFonts w:asciiTheme="majorBidi" w:hAnsiTheme="majorBidi" w:cstheme="majorBidi"/>
          <w:lang w:val="x-none"/>
        </w:rPr>
        <w:lastRenderedPageBreak/>
        <w:t>падении цены акций акционерного общества, признанного несостоятельным, или в предвидении такой несостоятельности.</w:t>
      </w:r>
    </w:p>
    <w:p w14:paraId="4526B301" w14:textId="72CAEC9B" w:rsidR="00835551" w:rsidRPr="00E801CE"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D93C75">
        <w:rPr>
          <w:rFonts w:asciiTheme="majorBidi" w:hAnsiTheme="majorBidi" w:cstheme="majorBidi"/>
          <w:lang w:val="x-none"/>
        </w:rPr>
        <w:t>Для того чтобы снизить рыночный риск, Вам следует внимательно отнестись к выбору финансовых инструментов и их диверсификации, то есть к составу финансовых инструментов, которые Вы намерены приобрести. Кроме того, внимательно ознакомьтесь с условиями Вашего взаимодействия с Вашим брокером для того, чтобы оценить</w:t>
      </w:r>
      <w:r w:rsidR="00785467" w:rsidRPr="00D93C75">
        <w:rPr>
          <w:rFonts w:asciiTheme="majorBidi" w:hAnsiTheme="majorBidi" w:cstheme="majorBidi"/>
        </w:rPr>
        <w:t xml:space="preserve"> </w:t>
      </w:r>
      <w:r w:rsidRPr="00D93C75">
        <w:rPr>
          <w:rFonts w:asciiTheme="majorBidi" w:hAnsiTheme="majorBidi" w:cstheme="majorBidi"/>
          <w:lang w:val="x-none"/>
        </w:rPr>
        <w:t>расходы, с которыми будут связаны владение и операции с финансовыми инструментами и убедитесь, в том, что они приемлемы для Вас и не лишают Вас ожидаемого дохода.</w:t>
      </w:r>
    </w:p>
    <w:p w14:paraId="78AE11D7" w14:textId="0D38CD2E" w:rsidR="00835551" w:rsidRPr="00BE17F7" w:rsidRDefault="00835551" w:rsidP="00507C9A">
      <w:pPr>
        <w:pStyle w:val="aff8"/>
        <w:widowControl w:val="0"/>
        <w:numPr>
          <w:ilvl w:val="1"/>
          <w:numId w:val="8"/>
        </w:numPr>
        <w:spacing w:after="0" w:line="240" w:lineRule="auto"/>
        <w:ind w:left="567" w:hanging="567"/>
        <w:contextualSpacing w:val="0"/>
        <w:jc w:val="both"/>
        <w:rPr>
          <w:rFonts w:asciiTheme="majorBidi" w:hAnsiTheme="majorBidi" w:cstheme="majorBidi"/>
          <w:lang w:val="x-none"/>
        </w:rPr>
      </w:pPr>
      <w:r w:rsidRPr="00BE17F7">
        <w:rPr>
          <w:rFonts w:asciiTheme="majorBidi" w:hAnsiTheme="majorBidi" w:cstheme="majorBidi"/>
          <w:lang w:val="x-none"/>
        </w:rPr>
        <w:t>Риск ликвидности. Этот риск проявляется в снижении возможности реализовать финансовые инструменты по приемлемой цене из-за снижения спроса на них, то есть в убытках, связанных со значительным снижением стоимости финансовых инструментов, по которой их придется продать при возникновении такой необходимости.</w:t>
      </w:r>
    </w:p>
    <w:p w14:paraId="48EF5533" w14:textId="65BB0107" w:rsidR="00835551" w:rsidRPr="00BE17F7" w:rsidRDefault="00835551" w:rsidP="00507C9A">
      <w:pPr>
        <w:pStyle w:val="aff8"/>
        <w:widowControl w:val="0"/>
        <w:numPr>
          <w:ilvl w:val="1"/>
          <w:numId w:val="8"/>
        </w:numPr>
        <w:spacing w:after="0" w:line="240" w:lineRule="auto"/>
        <w:ind w:left="567" w:hanging="567"/>
        <w:contextualSpacing w:val="0"/>
        <w:jc w:val="both"/>
        <w:rPr>
          <w:rFonts w:asciiTheme="majorBidi" w:hAnsiTheme="majorBidi" w:cstheme="majorBidi"/>
          <w:lang w:val="x-none"/>
        </w:rPr>
      </w:pPr>
      <w:r w:rsidRPr="00BE17F7">
        <w:rPr>
          <w:rFonts w:asciiTheme="majorBidi" w:hAnsiTheme="majorBidi" w:cstheme="majorBidi"/>
          <w:lang w:val="x-none"/>
        </w:rPr>
        <w:t>Кредитный риск. Этот риск заключается в возможности невыполнения договорных и иных обязательств, принятых на себя эмитентами ценных бумаг и другими лицами в связи с Вашими операциями. К числу кредитных рисков относятся следующие риски:</w:t>
      </w:r>
    </w:p>
    <w:p w14:paraId="20A4552E" w14:textId="58DC1FFE" w:rsidR="00835551" w:rsidRPr="00BE17F7" w:rsidRDefault="00835551" w:rsidP="00507C9A">
      <w:pPr>
        <w:pStyle w:val="aff8"/>
        <w:widowControl w:val="0"/>
        <w:numPr>
          <w:ilvl w:val="2"/>
          <w:numId w:val="8"/>
        </w:numPr>
        <w:spacing w:after="0" w:line="240" w:lineRule="auto"/>
        <w:ind w:left="567" w:hanging="567"/>
        <w:contextualSpacing w:val="0"/>
        <w:jc w:val="both"/>
        <w:rPr>
          <w:rFonts w:asciiTheme="majorBidi" w:hAnsiTheme="majorBidi" w:cstheme="majorBidi"/>
          <w:lang w:val="x-none"/>
        </w:rPr>
      </w:pPr>
      <w:r w:rsidRPr="00BE17F7">
        <w:rPr>
          <w:rFonts w:asciiTheme="majorBidi" w:hAnsiTheme="majorBidi" w:cstheme="majorBidi"/>
          <w:lang w:val="x-none"/>
        </w:rPr>
        <w:t>Риск дефолта по облигациям и иным долговым ценным бумагам. Этот риск заключается в возможной неплатежеспособности эмитента долговых ценных бумаг, что приведет к невозможности или снижению вероятности погасить их в срок и в полном объеме.</w:t>
      </w:r>
    </w:p>
    <w:p w14:paraId="3EE28986" w14:textId="2E49D214" w:rsidR="00BE17F7" w:rsidRDefault="00835551" w:rsidP="00507C9A">
      <w:pPr>
        <w:pStyle w:val="aff8"/>
        <w:widowControl w:val="0"/>
        <w:numPr>
          <w:ilvl w:val="2"/>
          <w:numId w:val="8"/>
        </w:numPr>
        <w:spacing w:after="0" w:line="240" w:lineRule="auto"/>
        <w:ind w:left="567" w:hanging="567"/>
        <w:contextualSpacing w:val="0"/>
        <w:jc w:val="both"/>
        <w:rPr>
          <w:rFonts w:asciiTheme="majorBidi" w:hAnsiTheme="majorBidi" w:cstheme="majorBidi"/>
          <w:lang w:val="x-none"/>
        </w:rPr>
      </w:pPr>
      <w:r w:rsidRPr="00BE17F7">
        <w:rPr>
          <w:rFonts w:asciiTheme="majorBidi" w:hAnsiTheme="majorBidi" w:cstheme="majorBidi"/>
          <w:lang w:val="x-none"/>
        </w:rPr>
        <w:t>Риск контрагента. Риск контрагента</w:t>
      </w:r>
      <w:r w:rsidR="00C31239">
        <w:rPr>
          <w:rFonts w:asciiTheme="majorBidi" w:hAnsiTheme="majorBidi" w:cstheme="majorBidi"/>
          <w:lang w:val="x-none"/>
        </w:rPr>
        <w:t xml:space="preserve"> — </w:t>
      </w:r>
      <w:r w:rsidRPr="00BE17F7">
        <w:rPr>
          <w:rFonts w:asciiTheme="majorBidi" w:hAnsiTheme="majorBidi" w:cstheme="majorBidi"/>
          <w:lang w:val="x-none"/>
        </w:rPr>
        <w:t>третьего лица проявляется в риске неисполнения обязательств перед Вами или Вашим брокером со стороны контрагентов. Ваш брокер должен принимать меры по минимизации риска контрагента, однако не может исключить его полностью.</w:t>
      </w:r>
    </w:p>
    <w:p w14:paraId="1F0B5240" w14:textId="77777777" w:rsidR="00BE17F7" w:rsidRDefault="00835551" w:rsidP="00FA1297">
      <w:pPr>
        <w:pStyle w:val="aff8"/>
        <w:widowControl w:val="0"/>
        <w:spacing w:after="0" w:line="240" w:lineRule="auto"/>
        <w:ind w:left="567" w:firstLine="527"/>
        <w:contextualSpacing w:val="0"/>
        <w:jc w:val="both"/>
        <w:rPr>
          <w:rFonts w:asciiTheme="majorBidi" w:hAnsiTheme="majorBidi" w:cstheme="majorBidi"/>
          <w:lang w:val="x-none"/>
        </w:rPr>
      </w:pPr>
      <w:r w:rsidRPr="00BE17F7">
        <w:rPr>
          <w:rFonts w:asciiTheme="majorBidi" w:hAnsiTheme="majorBidi" w:cstheme="majorBidi"/>
          <w:lang w:val="x-none"/>
        </w:rPr>
        <w:t>Особенно высок риск контрагента по операциям, совершаемым на внебиржевом рынке, без участия клиринговых организаций, которые в значительной мере принимают на себя риски неисполнения обязательств.</w:t>
      </w:r>
    </w:p>
    <w:p w14:paraId="25D3ECDD" w14:textId="3021E2EC" w:rsidR="00835551" w:rsidRPr="00E801CE" w:rsidRDefault="00835551" w:rsidP="00FA1297">
      <w:pPr>
        <w:pStyle w:val="aff8"/>
        <w:widowControl w:val="0"/>
        <w:spacing w:after="0" w:line="240" w:lineRule="auto"/>
        <w:ind w:left="567" w:firstLine="527"/>
        <w:contextualSpacing w:val="0"/>
        <w:jc w:val="both"/>
        <w:rPr>
          <w:rFonts w:asciiTheme="majorBidi" w:hAnsiTheme="majorBidi" w:cstheme="majorBidi"/>
          <w:lang w:val="x-none"/>
        </w:rPr>
      </w:pPr>
      <w:r w:rsidRPr="00E801CE">
        <w:rPr>
          <w:rFonts w:asciiTheme="majorBidi" w:hAnsiTheme="majorBidi" w:cstheme="majorBidi"/>
          <w:lang w:val="x-none"/>
        </w:rPr>
        <w:t>Вы должны отдавать себе отчет в том, что хотя брокер действует в Ваших интересах, риски, которые он принимает в результате таких действий, в том числе риск неисполнения или ненадлежащего исполнения обязательств третьих лиц перед Вашим брокером, несете Вы.</w:t>
      </w:r>
    </w:p>
    <w:p w14:paraId="69ED506A" w14:textId="77777777" w:rsidR="00BE17F7" w:rsidRPr="00BE17F7"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BE17F7">
        <w:rPr>
          <w:rFonts w:asciiTheme="majorBidi" w:hAnsiTheme="majorBidi" w:cstheme="majorBidi"/>
          <w:lang w:val="x-none"/>
        </w:rPr>
        <w:t>Правовой риск. Этот риск связан с возможными изменениями законодательства или нормативных актов, стандартов саморегулируемых организаций, регулирующих рынок ценных бумаг, или иные отрасли экономики, которые могут привести к негативным для Вас последствиям</w:t>
      </w:r>
      <w:r w:rsidR="00BE17F7">
        <w:rPr>
          <w:rFonts w:asciiTheme="majorBidi" w:hAnsiTheme="majorBidi" w:cstheme="majorBidi"/>
        </w:rPr>
        <w:t>.</w:t>
      </w:r>
    </w:p>
    <w:p w14:paraId="0521BBC2" w14:textId="1EACE581" w:rsidR="00835551" w:rsidRPr="00BE17F7" w:rsidRDefault="00835551" w:rsidP="00FA1297">
      <w:pPr>
        <w:pStyle w:val="aff8"/>
        <w:widowControl w:val="0"/>
        <w:tabs>
          <w:tab w:val="left" w:pos="851"/>
        </w:tabs>
        <w:spacing w:after="0" w:line="240" w:lineRule="auto"/>
        <w:ind w:left="567" w:firstLine="567"/>
        <w:contextualSpacing w:val="0"/>
        <w:jc w:val="both"/>
        <w:rPr>
          <w:rFonts w:asciiTheme="majorBidi" w:hAnsiTheme="majorBidi" w:cstheme="majorBidi"/>
          <w:lang w:val="x-none"/>
        </w:rPr>
      </w:pPr>
      <w:r w:rsidRPr="00BE17F7">
        <w:rPr>
          <w:rFonts w:asciiTheme="majorBidi" w:hAnsiTheme="majorBidi" w:cstheme="majorBidi"/>
          <w:lang w:val="x-none"/>
        </w:rPr>
        <w:t>К правовому риску также относится возможность изменения правил расчета налога, налоговых ставок, отмены налоговых вычетов и другие изменения налогового законодательства, которые могут привести к негативным для Вас последствиям.</w:t>
      </w:r>
    </w:p>
    <w:p w14:paraId="55054EE3" w14:textId="77777777" w:rsidR="00BE17F7" w:rsidRDefault="00835551" w:rsidP="00507C9A">
      <w:pPr>
        <w:pStyle w:val="aff8"/>
        <w:widowControl w:val="0"/>
        <w:numPr>
          <w:ilvl w:val="2"/>
          <w:numId w:val="8"/>
        </w:numPr>
        <w:tabs>
          <w:tab w:val="left" w:pos="851"/>
        </w:tabs>
        <w:spacing w:after="0" w:line="240" w:lineRule="auto"/>
        <w:ind w:left="567" w:hanging="567"/>
        <w:contextualSpacing w:val="0"/>
        <w:jc w:val="both"/>
        <w:rPr>
          <w:rFonts w:asciiTheme="majorBidi" w:hAnsiTheme="majorBidi" w:cstheme="majorBidi"/>
          <w:lang w:val="x-none"/>
        </w:rPr>
      </w:pPr>
      <w:r w:rsidRPr="00BE17F7">
        <w:rPr>
          <w:rFonts w:asciiTheme="majorBidi" w:hAnsiTheme="majorBidi" w:cstheme="majorBidi"/>
          <w:lang w:val="x-none"/>
        </w:rPr>
        <w:t>Операционный риск. Операционный риск заключается в возможности причинения Вам убытков в результате нарушения внутренних процедур Вашего брокера, ошибок и недобросовестных действий его сотрудников, сбоев в работе технических средств Вашего брокера, его партнеров, инфраструктурных организаций, в том числе организаторов торговли, клиринговых организаций, а также других организаций. Операционный риск может исключить или затруднить совершение операций, привести к совершению неправильных операций, и в результате повлечь возникновение убытков.</w:t>
      </w:r>
    </w:p>
    <w:p w14:paraId="481E5179" w14:textId="77777777" w:rsidR="00BE17F7" w:rsidRDefault="00835551" w:rsidP="00FA1297">
      <w:pPr>
        <w:pStyle w:val="aff8"/>
        <w:widowControl w:val="0"/>
        <w:tabs>
          <w:tab w:val="left" w:pos="851"/>
        </w:tabs>
        <w:spacing w:after="0" w:line="240" w:lineRule="auto"/>
        <w:ind w:left="567" w:firstLine="567"/>
        <w:contextualSpacing w:val="0"/>
        <w:jc w:val="both"/>
        <w:rPr>
          <w:rFonts w:asciiTheme="majorBidi" w:hAnsiTheme="majorBidi" w:cstheme="majorBidi"/>
          <w:lang w:val="x-none"/>
        </w:rPr>
      </w:pPr>
      <w:r w:rsidRPr="00BE17F7">
        <w:rPr>
          <w:rFonts w:asciiTheme="majorBidi" w:hAnsiTheme="majorBidi" w:cstheme="majorBidi"/>
          <w:lang w:val="x-none"/>
        </w:rPr>
        <w:t>Ознакомьтесь внимательно с договором для того, чтобы оценить, какие из рисков, в том числе риски каких технических сбоев, несет Ваш брокер, а какие из рисков несете Вы.</w:t>
      </w:r>
    </w:p>
    <w:p w14:paraId="077121DF" w14:textId="77777777" w:rsidR="00BE17F7" w:rsidRDefault="00835551" w:rsidP="00FA1297">
      <w:pPr>
        <w:pStyle w:val="aff8"/>
        <w:widowControl w:val="0"/>
        <w:tabs>
          <w:tab w:val="left" w:pos="851"/>
        </w:tabs>
        <w:spacing w:after="0" w:line="240" w:lineRule="auto"/>
        <w:ind w:left="567" w:firstLine="567"/>
        <w:contextualSpacing w:val="0"/>
        <w:jc w:val="both"/>
        <w:rPr>
          <w:rFonts w:asciiTheme="majorBidi" w:hAnsiTheme="majorBidi" w:cstheme="majorBidi"/>
          <w:lang w:val="x-none"/>
        </w:rPr>
      </w:pPr>
      <w:r w:rsidRPr="00E801CE">
        <w:rPr>
          <w:rFonts w:asciiTheme="majorBidi" w:hAnsiTheme="majorBidi" w:cstheme="majorBidi"/>
          <w:lang w:val="x-none"/>
        </w:rPr>
        <w:t>Учитывая вышеизложенное, мы рекомендуем Вам внимательно рассмотреть вопрос о том, являются ли риски, связанные с совершением операций на рынке ценных бумаг, приемлемыми для Вас с учетом Ваших инвестиционных целей и финансовых возможностей. Данная декларация не имеет своей целью заставить Вас отказаться от осуществления операций на рынке ценных бумаг, а призвана помочь Вам оценить их риски и ответственно подойти к решению вопроса о выборе Вашей инвестиционной стратегии и условий договора с Вашим брокером.</w:t>
      </w:r>
    </w:p>
    <w:p w14:paraId="451D598E" w14:textId="01AA905E" w:rsidR="00835551" w:rsidRPr="00E801CE" w:rsidRDefault="00835551" w:rsidP="00FA1297">
      <w:pPr>
        <w:pStyle w:val="aff8"/>
        <w:widowControl w:val="0"/>
        <w:tabs>
          <w:tab w:val="left" w:pos="851"/>
        </w:tabs>
        <w:spacing w:after="0" w:line="240" w:lineRule="auto"/>
        <w:ind w:left="567" w:firstLine="567"/>
        <w:contextualSpacing w:val="0"/>
        <w:jc w:val="both"/>
        <w:rPr>
          <w:rFonts w:asciiTheme="majorBidi" w:hAnsiTheme="majorBidi" w:cstheme="majorBidi"/>
          <w:lang w:val="x-none"/>
        </w:rPr>
      </w:pPr>
      <w:r w:rsidRPr="00E801CE">
        <w:rPr>
          <w:rFonts w:asciiTheme="majorBidi" w:hAnsiTheme="majorBidi" w:cstheme="majorBidi"/>
          <w:lang w:val="x-none"/>
        </w:rPr>
        <w:t>Убедитесь, что настоящая декларация о рисках понятна Вам, и при необходимости получите разъяснения у Вашего брокера или консультанта, специализирующегося на соответствующих вопросах.</w:t>
      </w:r>
    </w:p>
    <w:p w14:paraId="7AFF0C0F" w14:textId="77777777" w:rsidR="008342BE" w:rsidRPr="008342BE" w:rsidRDefault="008342BE" w:rsidP="00FA1297">
      <w:pPr>
        <w:pStyle w:val="aff8"/>
        <w:widowControl w:val="0"/>
        <w:tabs>
          <w:tab w:val="left" w:pos="851"/>
        </w:tabs>
        <w:spacing w:after="0" w:line="240" w:lineRule="auto"/>
        <w:ind w:left="360"/>
        <w:contextualSpacing w:val="0"/>
        <w:jc w:val="both"/>
        <w:rPr>
          <w:rFonts w:asciiTheme="majorBidi" w:hAnsiTheme="majorBidi" w:cstheme="majorBidi"/>
          <w:lang w:val="x-none"/>
        </w:rPr>
      </w:pPr>
    </w:p>
    <w:p w14:paraId="1D1E416B" w14:textId="257EA146" w:rsidR="00835551" w:rsidRPr="008342BE" w:rsidRDefault="00835551" w:rsidP="00507C9A">
      <w:pPr>
        <w:pStyle w:val="aff8"/>
        <w:widowControl w:val="0"/>
        <w:numPr>
          <w:ilvl w:val="0"/>
          <w:numId w:val="8"/>
        </w:numPr>
        <w:pBdr>
          <w:bottom w:val="single" w:sz="4" w:space="1" w:color="auto"/>
        </w:pBdr>
        <w:tabs>
          <w:tab w:val="left" w:pos="851"/>
        </w:tabs>
        <w:spacing w:after="0" w:line="240" w:lineRule="auto"/>
        <w:contextualSpacing w:val="0"/>
        <w:jc w:val="both"/>
        <w:rPr>
          <w:rFonts w:asciiTheme="majorBidi" w:hAnsiTheme="majorBidi" w:cstheme="majorBidi"/>
          <w:b/>
          <w:bCs/>
          <w:sz w:val="24"/>
          <w:szCs w:val="24"/>
          <w:lang w:val="x-none"/>
        </w:rPr>
      </w:pPr>
      <w:r w:rsidRPr="008342BE">
        <w:rPr>
          <w:rFonts w:asciiTheme="majorBidi" w:hAnsiTheme="majorBidi" w:cstheme="majorBidi"/>
          <w:b/>
          <w:bCs/>
          <w:sz w:val="24"/>
          <w:szCs w:val="24"/>
          <w:lang w:val="x-none"/>
        </w:rPr>
        <w:t>СТАТЬЯ 3.</w:t>
      </w:r>
      <w:r w:rsidR="00785467" w:rsidRPr="008342BE">
        <w:rPr>
          <w:rFonts w:asciiTheme="majorBidi" w:hAnsiTheme="majorBidi" w:cstheme="majorBidi"/>
          <w:b/>
          <w:bCs/>
          <w:sz w:val="24"/>
          <w:szCs w:val="24"/>
          <w:lang w:val="x-none"/>
        </w:rPr>
        <w:t xml:space="preserve"> </w:t>
      </w:r>
      <w:r w:rsidRPr="008342BE">
        <w:rPr>
          <w:rFonts w:asciiTheme="majorBidi" w:hAnsiTheme="majorBidi" w:cstheme="majorBidi"/>
          <w:b/>
          <w:bCs/>
          <w:sz w:val="24"/>
          <w:szCs w:val="24"/>
          <w:lang w:val="x-none"/>
        </w:rPr>
        <w:t>УВЕДОМЛЕНИЕ О ЗАПРЕТЕ НА ОСУЩЕСТВЛЕНИЕ ДЕЙСТВИЙ, ОТНОСЯЩИХСЯ К МАНИПУЛИРОВАНИЮ РЫНКОМ, И ОГРАНИЧЕНИЯХ НА ИСПОЛЬЗОВАНИЕ ИНСАЙДЕРСКОЙ ИНФОРМАЦИИ</w:t>
      </w:r>
    </w:p>
    <w:p w14:paraId="2CC06530" w14:textId="5F684684" w:rsidR="00835551" w:rsidRPr="008342BE"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8342BE">
        <w:rPr>
          <w:rFonts w:asciiTheme="majorBidi" w:hAnsiTheme="majorBidi" w:cstheme="majorBidi"/>
          <w:lang w:val="x-none"/>
        </w:rPr>
        <w:lastRenderedPageBreak/>
        <w:t xml:space="preserve">Настоящим Брокер информирует Клиента о запрете на осуществление действий, относящихся к манипулированию рынком, и ограничениях на использование инсайдерской информации и (или) манипулирование рынком, предусмотренных статьями 5 и 6 Федерального закона от 27.07.2010 </w:t>
      </w:r>
      <w:r w:rsidR="008342BE">
        <w:rPr>
          <w:rFonts w:asciiTheme="majorBidi" w:hAnsiTheme="majorBidi" w:cstheme="majorBidi"/>
        </w:rPr>
        <w:t>№ </w:t>
      </w:r>
      <w:r w:rsidRPr="008342BE">
        <w:rPr>
          <w:rFonts w:asciiTheme="majorBidi" w:hAnsiTheme="majorBidi" w:cstheme="majorBidi"/>
          <w:lang w:val="x-none"/>
        </w:rPr>
        <w:t>224</w:t>
      </w:r>
      <w:r w:rsidR="008342BE">
        <w:rPr>
          <w:rFonts w:asciiTheme="majorBidi" w:hAnsiTheme="majorBidi" w:cstheme="majorBidi"/>
          <w:lang w:val="x-none"/>
        </w:rPr>
        <w:noBreakHyphen/>
      </w:r>
      <w:r w:rsidRPr="008342BE">
        <w:rPr>
          <w:rFonts w:asciiTheme="majorBidi" w:hAnsiTheme="majorBidi" w:cstheme="majorBidi"/>
          <w:lang w:val="x-none"/>
        </w:rPr>
        <w:t xml:space="preserve">ФЗ </w:t>
      </w:r>
      <w:r w:rsidR="008342BE">
        <w:rPr>
          <w:rFonts w:asciiTheme="majorBidi" w:hAnsiTheme="majorBidi" w:cstheme="majorBidi"/>
        </w:rPr>
        <w:t>«</w:t>
      </w:r>
      <w:r w:rsidRPr="008342BE">
        <w:rPr>
          <w:rFonts w:asciiTheme="majorBidi" w:hAnsiTheme="majorBidi" w:cstheme="majorBidi"/>
          <w:lang w:val="x-none"/>
        </w:rPr>
        <w:t>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w:t>
      </w:r>
      <w:r w:rsidR="008342BE">
        <w:rPr>
          <w:rFonts w:asciiTheme="majorBidi" w:hAnsiTheme="majorBidi" w:cstheme="majorBidi"/>
        </w:rPr>
        <w:t>»</w:t>
      </w:r>
      <w:r w:rsidRPr="008342BE">
        <w:rPr>
          <w:rFonts w:asciiTheme="majorBidi" w:hAnsiTheme="majorBidi" w:cstheme="majorBidi"/>
          <w:lang w:val="x-none"/>
        </w:rPr>
        <w:t xml:space="preserve"> и принятыми в соответствии с ним нормативными актами Банка России.</w:t>
      </w:r>
    </w:p>
    <w:p w14:paraId="1258F1D4" w14:textId="77777777" w:rsidR="001E1292" w:rsidRDefault="001E1292" w:rsidP="00FA1297">
      <w:pPr>
        <w:pStyle w:val="aff8"/>
        <w:widowControl w:val="0"/>
        <w:tabs>
          <w:tab w:val="left" w:pos="851"/>
        </w:tabs>
        <w:spacing w:after="0" w:line="240" w:lineRule="auto"/>
        <w:ind w:left="360"/>
        <w:contextualSpacing w:val="0"/>
        <w:jc w:val="both"/>
        <w:rPr>
          <w:rFonts w:asciiTheme="majorBidi" w:hAnsiTheme="majorBidi" w:cstheme="majorBidi"/>
          <w:lang w:val="x-none"/>
        </w:rPr>
      </w:pPr>
    </w:p>
    <w:p w14:paraId="6BF6A891" w14:textId="55D2C83F" w:rsidR="00835551" w:rsidRPr="001E1292" w:rsidRDefault="00835551" w:rsidP="00507C9A">
      <w:pPr>
        <w:pStyle w:val="aff8"/>
        <w:widowControl w:val="0"/>
        <w:numPr>
          <w:ilvl w:val="0"/>
          <w:numId w:val="8"/>
        </w:numPr>
        <w:pBdr>
          <w:bottom w:val="single" w:sz="4" w:space="1" w:color="auto"/>
        </w:pBdr>
        <w:tabs>
          <w:tab w:val="left" w:pos="851"/>
        </w:tabs>
        <w:spacing w:after="0" w:line="240" w:lineRule="auto"/>
        <w:contextualSpacing w:val="0"/>
        <w:jc w:val="both"/>
        <w:rPr>
          <w:rFonts w:asciiTheme="majorBidi" w:hAnsiTheme="majorBidi" w:cstheme="majorBidi"/>
          <w:b/>
          <w:bCs/>
          <w:sz w:val="24"/>
          <w:szCs w:val="24"/>
          <w:lang w:val="x-none"/>
        </w:rPr>
      </w:pPr>
      <w:r w:rsidRPr="001E1292">
        <w:rPr>
          <w:rFonts w:asciiTheme="majorBidi" w:hAnsiTheme="majorBidi" w:cstheme="majorBidi"/>
          <w:b/>
          <w:bCs/>
          <w:sz w:val="24"/>
          <w:szCs w:val="24"/>
          <w:lang w:val="x-none"/>
        </w:rPr>
        <w:t>СТАТЬЯ 4.</w:t>
      </w:r>
      <w:r w:rsidR="00785467" w:rsidRPr="001E1292">
        <w:rPr>
          <w:rFonts w:asciiTheme="majorBidi" w:hAnsiTheme="majorBidi" w:cstheme="majorBidi"/>
          <w:b/>
          <w:bCs/>
          <w:sz w:val="24"/>
          <w:szCs w:val="24"/>
          <w:lang w:val="x-none"/>
        </w:rPr>
        <w:t xml:space="preserve"> </w:t>
      </w:r>
      <w:r w:rsidRPr="001E1292">
        <w:rPr>
          <w:rFonts w:asciiTheme="majorBidi" w:hAnsiTheme="majorBidi" w:cstheme="majorBidi"/>
          <w:b/>
          <w:bCs/>
          <w:sz w:val="24"/>
          <w:szCs w:val="24"/>
          <w:lang w:val="x-none"/>
        </w:rPr>
        <w:t>УВЕДОМЛЕНИЕ О ТОМ, ЧТО ДЕНЕЖНЫЕ СРЕДСТВА НА СПЕЦИАЛЬНОМ БРОКЕРСКОМ СЧЕТЕ НЕ ПОДЛЕЖАТ СТРАХОВАНИЮ</w:t>
      </w:r>
    </w:p>
    <w:p w14:paraId="5437DB9B" w14:textId="476885FE" w:rsidR="00835551" w:rsidRPr="001E1292"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1E1292">
        <w:rPr>
          <w:rFonts w:asciiTheme="majorBidi" w:hAnsiTheme="majorBidi" w:cstheme="majorBidi"/>
          <w:lang w:val="x-none"/>
        </w:rPr>
        <w:t>Настоящим Брокер уведомляет Клиента о том, что денежные средства, зачисляемые брокером на специальный брокерский счет (счета), или переданные</w:t>
      </w:r>
      <w:r w:rsidR="001E1292" w:rsidRPr="001E1292">
        <w:rPr>
          <w:rFonts w:asciiTheme="majorBidi" w:hAnsiTheme="majorBidi" w:cstheme="majorBidi"/>
        </w:rPr>
        <w:t xml:space="preserve"> </w:t>
      </w:r>
      <w:r w:rsidRPr="001E1292">
        <w:rPr>
          <w:rFonts w:asciiTheme="majorBidi" w:hAnsiTheme="majorBidi" w:cstheme="majorBidi"/>
          <w:lang w:val="x-none"/>
        </w:rPr>
        <w:t xml:space="preserve">брокеру, являющемуся кредитной организацией, не подлежат страхованию в соответствии с Федеральным законом от 23 декабря 2003 года </w:t>
      </w:r>
      <w:r w:rsidR="00401248" w:rsidRPr="001E1292">
        <w:rPr>
          <w:rFonts w:asciiTheme="majorBidi" w:hAnsiTheme="majorBidi" w:cstheme="majorBidi"/>
          <w:lang w:val="x-none"/>
        </w:rPr>
        <w:t>№ 1</w:t>
      </w:r>
      <w:r w:rsidRPr="001E1292">
        <w:rPr>
          <w:rFonts w:asciiTheme="majorBidi" w:hAnsiTheme="majorBidi" w:cstheme="majorBidi"/>
          <w:lang w:val="x-none"/>
        </w:rPr>
        <w:t>77-ФЗ «О страховании вкладов в банках Российской Федерации».</w:t>
      </w:r>
    </w:p>
    <w:p w14:paraId="2A97E7D3" w14:textId="77777777" w:rsidR="001E1292" w:rsidRDefault="001E1292" w:rsidP="00FA1297">
      <w:pPr>
        <w:widowControl w:val="0"/>
        <w:tabs>
          <w:tab w:val="clear" w:pos="1134"/>
          <w:tab w:val="left" w:pos="851"/>
        </w:tabs>
        <w:jc w:val="both"/>
        <w:rPr>
          <w:rFonts w:asciiTheme="majorBidi" w:hAnsiTheme="majorBidi" w:cstheme="majorBidi"/>
          <w:sz w:val="22"/>
          <w:szCs w:val="22"/>
          <w:lang w:val="x-none"/>
        </w:rPr>
      </w:pPr>
    </w:p>
    <w:p w14:paraId="7DF09D60" w14:textId="4C7506EC" w:rsidR="00835551" w:rsidRPr="001E1292" w:rsidRDefault="00835551" w:rsidP="00507C9A">
      <w:pPr>
        <w:pStyle w:val="aff8"/>
        <w:widowControl w:val="0"/>
        <w:numPr>
          <w:ilvl w:val="0"/>
          <w:numId w:val="8"/>
        </w:numPr>
        <w:pBdr>
          <w:bottom w:val="single" w:sz="4" w:space="1" w:color="auto"/>
        </w:pBdr>
        <w:tabs>
          <w:tab w:val="left" w:pos="851"/>
        </w:tabs>
        <w:spacing w:after="0" w:line="240" w:lineRule="auto"/>
        <w:contextualSpacing w:val="0"/>
        <w:jc w:val="both"/>
        <w:rPr>
          <w:rFonts w:asciiTheme="majorBidi" w:hAnsiTheme="majorBidi" w:cstheme="majorBidi"/>
          <w:b/>
          <w:bCs/>
          <w:sz w:val="24"/>
          <w:szCs w:val="24"/>
          <w:lang w:val="x-none"/>
        </w:rPr>
      </w:pPr>
      <w:r w:rsidRPr="001E1292">
        <w:rPr>
          <w:rFonts w:asciiTheme="majorBidi" w:hAnsiTheme="majorBidi" w:cstheme="majorBidi"/>
          <w:b/>
          <w:bCs/>
          <w:sz w:val="24"/>
          <w:szCs w:val="24"/>
          <w:lang w:val="x-none"/>
        </w:rPr>
        <w:t>СТАТЬЯ 5.</w:t>
      </w:r>
      <w:r w:rsidR="00785467" w:rsidRPr="001E1292">
        <w:rPr>
          <w:rFonts w:asciiTheme="majorBidi" w:hAnsiTheme="majorBidi" w:cstheme="majorBidi"/>
          <w:b/>
          <w:bCs/>
          <w:sz w:val="24"/>
          <w:szCs w:val="24"/>
          <w:lang w:val="x-none"/>
        </w:rPr>
        <w:t xml:space="preserve"> </w:t>
      </w:r>
      <w:r w:rsidRPr="001E1292">
        <w:rPr>
          <w:rFonts w:asciiTheme="majorBidi" w:hAnsiTheme="majorBidi" w:cstheme="majorBidi"/>
          <w:b/>
          <w:bCs/>
          <w:sz w:val="24"/>
          <w:szCs w:val="24"/>
          <w:lang w:val="x-none"/>
        </w:rPr>
        <w:t>УВЕДОМЛЕНИЕ КЛИЕНТА О ПРАВЕ КЛИЕНТА ПОДАТЬ БРОКЕРУ ЗАЯВЛЕНИЕ ОБ ОТКАЗЕ ОТ ПРЕДОСТАВЛЕНИЯ БРОКЕРУ ПРАВА ИСПОЛЬЗОВАНИЯ В СВОИХ ИНТЕРЕСАХ ДЕНЕЖНЫХ СРЕДСТВ</w:t>
      </w:r>
    </w:p>
    <w:p w14:paraId="12D26470" w14:textId="28B2B55A" w:rsidR="00835551" w:rsidRPr="001E1292"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1E1292">
        <w:rPr>
          <w:rFonts w:asciiTheme="majorBidi" w:hAnsiTheme="majorBidi" w:cstheme="majorBidi"/>
          <w:lang w:val="x-none"/>
        </w:rPr>
        <w:t>Настоящим Брокер уведомляет Клиента о рисках, связанных с использованием денежных средств Клиента для исполнения или обеспечения исполнения обязательств по сделкам, совершаемым за счет самого Брокера или других Клиентов Брокера.</w:t>
      </w:r>
    </w:p>
    <w:p w14:paraId="2C63DA35" w14:textId="4BAE2E3D" w:rsidR="00835551" w:rsidRPr="001E1292"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1E1292">
        <w:rPr>
          <w:rFonts w:asciiTheme="majorBidi" w:hAnsiTheme="majorBidi" w:cstheme="majorBidi"/>
          <w:lang w:val="x-none"/>
        </w:rPr>
        <w:t>Настоящим Брокер уведомляет Клиента о праве Клиента подать Брокеру заявление об отказе от предоставления Брокеру права использования в своих интересах денежных средств. Последствия такого отказа определяются Договором обслуживания и могут повлечь в том числе невозможность совершения Клиентом Сделок с неполным обеспечением, сделок с иностранными финансовыми инструментами, срочных сделок, необходимость открытия отдельного специального брокерского счета для исполнения и (или) обеспечения исполнения обязательств, допущенных к клирингу и возникших из договоров, заключенных за счет Клиента, оплаты комиссий за открытие такого счета и за оказания услуг по обособленному учету имущества Клиента с ведением отдельного специального брокерского счета.</w:t>
      </w:r>
    </w:p>
    <w:p w14:paraId="0DB6DB9A" w14:textId="2B8581DD" w:rsidR="00835551" w:rsidRPr="001E1292"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1E1292">
        <w:rPr>
          <w:rFonts w:asciiTheme="majorBidi" w:hAnsiTheme="majorBidi" w:cstheme="majorBidi"/>
          <w:lang w:val="x-none"/>
        </w:rPr>
        <w:t>Заявление об отказе от предоставления Брокеру права использования в своих интересах денежных средств Клиента направляется Клиентом Брокеру в свободной форме в письменном виде по адресу местонахождения Брокера либо сообщением, передаваемым посредством торговой системы ТРЕЙДЕРНЕТ.</w:t>
      </w:r>
    </w:p>
    <w:p w14:paraId="3B136D33" w14:textId="47B40CEB" w:rsidR="00835551" w:rsidRPr="001E1292"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1E1292">
        <w:rPr>
          <w:rFonts w:asciiTheme="majorBidi" w:hAnsiTheme="majorBidi" w:cstheme="majorBidi"/>
          <w:lang w:val="x-none"/>
        </w:rPr>
        <w:t>Уведомление Клиенту о праве подать Брокеру Заявление об отказе от предоставления Брокеру права использования в своих интересах денежных средств и (или) ценных бумаг Клиента направляется Брокером ежегодно посредством торговой системы ТРЕЙДЕРНЕТ.</w:t>
      </w:r>
    </w:p>
    <w:p w14:paraId="73511797" w14:textId="1FD3C417" w:rsidR="00835551" w:rsidRPr="001E1292"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1E1292">
        <w:rPr>
          <w:rFonts w:asciiTheme="majorBidi" w:hAnsiTheme="majorBidi" w:cstheme="majorBidi"/>
          <w:lang w:val="x-none"/>
        </w:rPr>
        <w:t>Законодательство требует хранить денежные средства, переданные Вами Брокеру, а также денежные средства, полученные Брокером в результате совершения Вами торговых операций, на специальном Брокерском счете, отдельном от собственного банковского счета Брокера, что исключает риск обращения на них взыскания по обязательствам Брокера.</w:t>
      </w:r>
    </w:p>
    <w:p w14:paraId="2565F0EB" w14:textId="30A7057B" w:rsidR="00835551" w:rsidRPr="001E1292"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1E1292">
        <w:rPr>
          <w:rFonts w:asciiTheme="majorBidi" w:hAnsiTheme="majorBidi" w:cstheme="majorBidi"/>
          <w:lang w:val="x-none"/>
        </w:rPr>
        <w:t>Ваши денежные средства будут находиться на специальном Брокерском счете вместе со средствами других Клиентов, что может создать риск обращения на них</w:t>
      </w:r>
      <w:r w:rsidR="001E1292" w:rsidRPr="001E1292">
        <w:rPr>
          <w:rFonts w:asciiTheme="majorBidi" w:hAnsiTheme="majorBidi" w:cstheme="majorBidi"/>
        </w:rPr>
        <w:t xml:space="preserve"> </w:t>
      </w:r>
      <w:r w:rsidRPr="001E1292">
        <w:rPr>
          <w:rFonts w:asciiTheme="majorBidi" w:hAnsiTheme="majorBidi" w:cstheme="majorBidi"/>
          <w:lang w:val="x-none"/>
        </w:rPr>
        <w:t>взыскания по обязательствам других Клиентов. Для исключения указанного риска вы можете потребовать от Брокера хранить Ваши денежные средства на отдельном специальном Брокерском счете, не объединяя их с денежными средствами других Клиентов. В случае хранения Ваших денежных средств на отдельном специальном Брокерском счете Брокер может взимать дополнительное вознаграждение в порядке и на условиях, установленных Брокерским договором.</w:t>
      </w:r>
    </w:p>
    <w:p w14:paraId="52D82470" w14:textId="1ACAAD42" w:rsidR="00835551" w:rsidRPr="001E1292"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1E1292">
        <w:rPr>
          <w:rFonts w:asciiTheme="majorBidi" w:hAnsiTheme="majorBidi" w:cstheme="majorBidi"/>
          <w:lang w:val="x-none"/>
        </w:rPr>
        <w:t>Брокер обязан исполнить Ваше требование о возврате денежных средств, включая иностранную валюту, со специального Брокерского счета в сроки, предусмотренные Брокерским договором, но не позднее рабочего дня, следующего за днем получения такого требования, но при этом Брокер вправе удержать из возвращаемых денежных средств свое вознаграждение и иные средства, которые Вы обязаны уплатить Брокеру на основании Брокерского или иного договора, заключенного с Брокером.</w:t>
      </w:r>
    </w:p>
    <w:p w14:paraId="48FAB7F3" w14:textId="1D506F9F" w:rsidR="00835551" w:rsidRPr="001E1292"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1E1292">
        <w:rPr>
          <w:rFonts w:asciiTheme="majorBidi" w:hAnsiTheme="majorBidi" w:cstheme="majorBidi"/>
          <w:lang w:val="x-none"/>
        </w:rPr>
        <w:t xml:space="preserve">Если Брокерский договор предоставляет Брокеру право использовать Ваши денежные средства в своих интересах, он может зачислять их на свой собственный банковский счет, а также использовать их для исполнения обязательств из сделок, совершенных за свой собственный счет, либо использовать их в </w:t>
      </w:r>
      <w:r w:rsidRPr="001E1292">
        <w:rPr>
          <w:rFonts w:asciiTheme="majorBidi" w:hAnsiTheme="majorBidi" w:cstheme="majorBidi"/>
          <w:lang w:val="x-none"/>
        </w:rPr>
        <w:lastRenderedPageBreak/>
        <w:t>качестве обеспечения указанных обязательств.</w:t>
      </w:r>
    </w:p>
    <w:p w14:paraId="556FC842" w14:textId="30CF7A19" w:rsidR="00835551" w:rsidRPr="001E1292"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1E1292">
        <w:rPr>
          <w:rFonts w:asciiTheme="majorBidi" w:hAnsiTheme="majorBidi" w:cstheme="majorBidi"/>
          <w:lang w:val="x-none"/>
        </w:rPr>
        <w:t>Используя Ваши денежные средства в своих интересах, Брокер должен гарантировать Вам исполнение Ваших Поручений за счет указанных денежных средств или их возврат по вашему требованию.</w:t>
      </w:r>
    </w:p>
    <w:p w14:paraId="3C6263CB" w14:textId="0A8B9A2E" w:rsidR="00835551" w:rsidRPr="001E1292"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1E1292">
        <w:rPr>
          <w:rFonts w:asciiTheme="majorBidi" w:hAnsiTheme="majorBidi" w:cstheme="majorBidi"/>
          <w:lang w:val="x-none"/>
        </w:rPr>
        <w:t>Внимательно ознакомьтесь с проектом Брокерского договора для того, чтобы оценить, какие полномочия по использованию Ваших денежных средств будет иметь Брокер, каковы правила их хранения, а также возврата.</w:t>
      </w:r>
    </w:p>
    <w:p w14:paraId="259B3817" w14:textId="008E1570" w:rsidR="00835551" w:rsidRPr="001E1292"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1E1292">
        <w:rPr>
          <w:rFonts w:asciiTheme="majorBidi" w:hAnsiTheme="majorBidi" w:cstheme="majorBidi"/>
          <w:lang w:val="x-none"/>
        </w:rPr>
        <w:t>В случае нарушения Брокером порядка хранения и использования Ваших денежных средств Вы можете обратиться с жалобой в Центральный Банк Российской Федерации, являющийся государственным регулятором отношений в сфере финансового рынка, или в НАУФОР.</w:t>
      </w:r>
    </w:p>
    <w:p w14:paraId="007A8681" w14:textId="77777777" w:rsidR="001E1292" w:rsidRDefault="001E1292" w:rsidP="00FA1297">
      <w:pPr>
        <w:pStyle w:val="aff8"/>
        <w:widowControl w:val="0"/>
        <w:tabs>
          <w:tab w:val="left" w:pos="851"/>
        </w:tabs>
        <w:spacing w:after="0" w:line="240" w:lineRule="auto"/>
        <w:ind w:left="360"/>
        <w:contextualSpacing w:val="0"/>
        <w:jc w:val="both"/>
        <w:rPr>
          <w:rFonts w:asciiTheme="majorBidi" w:hAnsiTheme="majorBidi" w:cstheme="majorBidi"/>
          <w:lang w:val="x-none"/>
        </w:rPr>
      </w:pPr>
    </w:p>
    <w:p w14:paraId="4EC39FEC" w14:textId="06F9EF68" w:rsidR="00835551" w:rsidRPr="001E1292" w:rsidRDefault="00835551" w:rsidP="00507C9A">
      <w:pPr>
        <w:pStyle w:val="aff8"/>
        <w:widowControl w:val="0"/>
        <w:numPr>
          <w:ilvl w:val="0"/>
          <w:numId w:val="8"/>
        </w:numPr>
        <w:pBdr>
          <w:bottom w:val="single" w:sz="4" w:space="1" w:color="auto"/>
        </w:pBdr>
        <w:tabs>
          <w:tab w:val="left" w:pos="851"/>
        </w:tabs>
        <w:spacing w:after="0" w:line="240" w:lineRule="auto"/>
        <w:contextualSpacing w:val="0"/>
        <w:jc w:val="both"/>
        <w:rPr>
          <w:rFonts w:asciiTheme="majorBidi" w:hAnsiTheme="majorBidi" w:cstheme="majorBidi"/>
          <w:b/>
          <w:bCs/>
          <w:sz w:val="24"/>
          <w:szCs w:val="24"/>
          <w:lang w:val="x-none"/>
        </w:rPr>
      </w:pPr>
      <w:r w:rsidRPr="001E1292">
        <w:rPr>
          <w:rFonts w:asciiTheme="majorBidi" w:hAnsiTheme="majorBidi" w:cstheme="majorBidi"/>
          <w:b/>
          <w:bCs/>
          <w:sz w:val="24"/>
          <w:szCs w:val="24"/>
          <w:lang w:val="x-none"/>
        </w:rPr>
        <w:t>СТАТЬЯ 6.</w:t>
      </w:r>
      <w:r w:rsidR="00785467" w:rsidRPr="001E1292">
        <w:rPr>
          <w:rFonts w:asciiTheme="majorBidi" w:hAnsiTheme="majorBidi" w:cstheme="majorBidi"/>
          <w:b/>
          <w:bCs/>
          <w:sz w:val="24"/>
          <w:szCs w:val="24"/>
          <w:lang w:val="x-none"/>
        </w:rPr>
        <w:t xml:space="preserve"> </w:t>
      </w:r>
      <w:r w:rsidRPr="001E1292">
        <w:rPr>
          <w:rFonts w:asciiTheme="majorBidi" w:hAnsiTheme="majorBidi" w:cstheme="majorBidi"/>
          <w:b/>
          <w:bCs/>
          <w:sz w:val="24"/>
          <w:szCs w:val="24"/>
          <w:lang w:val="x-none"/>
        </w:rPr>
        <w:t>УВЕДОМЛЕНИЕ КЛИЕНТА О ПРАВЕ КЛИЕНТА ПОДАТЬ БРОКЕРУ ЗАЯВЛЕНИЕ ОБ ОТКАЗЕ ОТ ПРЕДОСТАВЛЕНИЯ БРОКЕРУ ПРАВА ИСПОЛЬЗОВАНИЯ В СВОИХ ИНТЕРЕСАХ ЦЕННЫХ БУМАГ КЛИЕНТА</w:t>
      </w:r>
    </w:p>
    <w:p w14:paraId="41DB0B35" w14:textId="48FFE280" w:rsidR="00835551" w:rsidRPr="001E1292"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1E1292">
        <w:rPr>
          <w:rFonts w:asciiTheme="majorBidi" w:hAnsiTheme="majorBidi" w:cstheme="majorBidi"/>
          <w:lang w:val="x-none"/>
        </w:rPr>
        <w:t>Используя Ваши ценные бумаги в своих интересах, Брокер обязан исполнить требование о возврате ценных бумаг, используемых в его интересах, в сроки, предусмотренные договором.</w:t>
      </w:r>
    </w:p>
    <w:p w14:paraId="297EA505" w14:textId="68EC5818" w:rsidR="00835551" w:rsidRPr="001E1292"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1E1292">
        <w:rPr>
          <w:rFonts w:asciiTheme="majorBidi" w:hAnsiTheme="majorBidi" w:cstheme="majorBidi"/>
          <w:lang w:val="x-none"/>
        </w:rPr>
        <w:t>Настоящим Брокер уведомляет Клиента о рисках, связанных с использованием ценных бумаг Клиента для исполнения или обеспечения исполнения обязательств по сделкам, совершаемым за счет самого Брокера или других Клиентов Брокера.</w:t>
      </w:r>
    </w:p>
    <w:p w14:paraId="7A8D857B" w14:textId="755A7C9B" w:rsidR="00835551" w:rsidRPr="001E1292"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1E1292">
        <w:rPr>
          <w:rFonts w:asciiTheme="majorBidi" w:hAnsiTheme="majorBidi" w:cstheme="majorBidi"/>
          <w:lang w:val="x-none"/>
        </w:rPr>
        <w:t>Настоящим Брокер уведомляет Клиента о праве Клиента подать Брокеру заявление об отказе от предоставления Брокеру права использования в своих интересах ценных бумаг Клиента. Последствия такого отказа определяются Договором обслуживания и могут повлечь в том числе невозможность совершения Клиентом Сделок с неполным обеспечением, сделок с иностранными финансовыми инструментами, срочных сделок, необходимость открытия отдельного специального брокерского счета для исполнения и (или) обеспечения исполнения обязательств, допущенных к клирингу и возникших из договоров, заключенных за счет Клиента, оплаты комиссий за открытие такого счета и за оказания услуг по обособленному учету имущества Клиента с ведением отдельного специального брокерского счета.</w:t>
      </w:r>
    </w:p>
    <w:p w14:paraId="2246C9A1" w14:textId="10CA6ED7" w:rsidR="00835551" w:rsidRPr="001E1292"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1E1292">
        <w:rPr>
          <w:rFonts w:asciiTheme="majorBidi" w:hAnsiTheme="majorBidi" w:cstheme="majorBidi"/>
          <w:lang w:val="x-none"/>
        </w:rPr>
        <w:t>Заявление об отказе от предоставления Брокеру права использования в своих интересах ценных бумаг Клиента направляется Клиентом Брокеру в свободной форме в письменном виде по адресу местонахождения Брокера либо сообщением, передаваемым посредством системы ТРЕЙДЕРНЕТ.</w:t>
      </w:r>
    </w:p>
    <w:p w14:paraId="10B1E867" w14:textId="378CF1DC" w:rsidR="00835551" w:rsidRPr="001E1292"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1E1292">
        <w:rPr>
          <w:rFonts w:asciiTheme="majorBidi" w:hAnsiTheme="majorBidi" w:cstheme="majorBidi"/>
          <w:lang w:val="x-none"/>
        </w:rPr>
        <w:t>Уведомление Клиенту о праве подать Брокеру Заявление об отказе от предоставления Брокеру права использования в своих интересах денежных средств и (или) ценных бумаг Клиента направляется Брокером ежегодно посредством системы ТРЕЙДЕРНЕТ.</w:t>
      </w:r>
    </w:p>
    <w:p w14:paraId="142D72C4" w14:textId="49E73D15" w:rsidR="00835551" w:rsidRPr="001E1292"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1E1292">
        <w:rPr>
          <w:rFonts w:asciiTheme="majorBidi" w:hAnsiTheme="majorBidi" w:cstheme="majorBidi"/>
          <w:lang w:val="x-none"/>
        </w:rPr>
        <w:t>В случае если список лиц, имеющих право на получение от эмитента или лица выдавшего ценные бумаги, денежных средств, а также иного имущества, определяется в период использования этих ценных бумаг в интересах Брокера, Брокер обязан передать Вам суммы денежных средств, а также иное имущество, выплаченное (переданное) эмитентом или лицом, выдавшим ценные бумаги, в том числе в виде дивидендов и процентов по таким ценным бумагам.</w:t>
      </w:r>
    </w:p>
    <w:p w14:paraId="2E987749" w14:textId="55002C0A" w:rsidR="00835551" w:rsidRPr="001E1292"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1E1292">
        <w:rPr>
          <w:rFonts w:asciiTheme="majorBidi" w:hAnsiTheme="majorBidi" w:cstheme="majorBidi"/>
          <w:lang w:val="x-none"/>
        </w:rPr>
        <w:t>Обратите внимание на то, что в случае составления списка лиц, осуществляющих права по ценным бумагам (имеющих право на участие в общем собрании владельцев ценных бумаг, имеющих преимущественное право приобретения ценных бумаг, и другое) в период использования этих ценных бумаг в интересах Брокера, Вы можете быть не включены в указанный список. Если осуществление прав по ценным бумагам важно для Вас, не предоставляйте Брокеру право использовать ваши ценные бумаги в его интересах.</w:t>
      </w:r>
    </w:p>
    <w:p w14:paraId="679F1F5C" w14:textId="2E9A25D1" w:rsidR="00835551" w:rsidRPr="001E1292"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1E1292">
        <w:rPr>
          <w:rFonts w:asciiTheme="majorBidi" w:hAnsiTheme="majorBidi" w:cstheme="majorBidi"/>
          <w:lang w:val="x-none"/>
        </w:rPr>
        <w:t>В случае нарушения Брокером порядка использования Ваших ценных бумаг Вы можете обратиться с жалобой в Центральный Банк Российской Федерации, являющийся государственным регулятором отношений в сфере финансового рынка, или в НАУФОР.</w:t>
      </w:r>
    </w:p>
    <w:p w14:paraId="6E46C906" w14:textId="77777777" w:rsidR="001E1292" w:rsidRDefault="001E1292" w:rsidP="00FA1297">
      <w:pPr>
        <w:widowControl w:val="0"/>
        <w:tabs>
          <w:tab w:val="clear" w:pos="1134"/>
          <w:tab w:val="left" w:pos="851"/>
        </w:tabs>
        <w:jc w:val="both"/>
        <w:rPr>
          <w:rFonts w:asciiTheme="majorBidi" w:hAnsiTheme="majorBidi" w:cstheme="majorBidi"/>
          <w:sz w:val="22"/>
          <w:szCs w:val="22"/>
          <w:lang w:val="x-none"/>
        </w:rPr>
      </w:pPr>
    </w:p>
    <w:p w14:paraId="5E830C66" w14:textId="148B38FA" w:rsidR="00835551" w:rsidRPr="001E1292" w:rsidRDefault="00835551" w:rsidP="00507C9A">
      <w:pPr>
        <w:pStyle w:val="aff8"/>
        <w:widowControl w:val="0"/>
        <w:numPr>
          <w:ilvl w:val="0"/>
          <w:numId w:val="8"/>
        </w:numPr>
        <w:pBdr>
          <w:bottom w:val="single" w:sz="4" w:space="1" w:color="auto"/>
        </w:pBdr>
        <w:tabs>
          <w:tab w:val="left" w:pos="851"/>
        </w:tabs>
        <w:spacing w:after="0" w:line="240" w:lineRule="auto"/>
        <w:contextualSpacing w:val="0"/>
        <w:jc w:val="both"/>
        <w:rPr>
          <w:rFonts w:asciiTheme="majorBidi" w:hAnsiTheme="majorBidi" w:cstheme="majorBidi"/>
          <w:b/>
          <w:bCs/>
          <w:sz w:val="24"/>
          <w:szCs w:val="24"/>
          <w:lang w:val="x-none"/>
        </w:rPr>
      </w:pPr>
      <w:r w:rsidRPr="001E1292">
        <w:rPr>
          <w:rFonts w:asciiTheme="majorBidi" w:hAnsiTheme="majorBidi" w:cstheme="majorBidi"/>
          <w:b/>
          <w:bCs/>
          <w:sz w:val="24"/>
          <w:szCs w:val="24"/>
          <w:lang w:val="x-none"/>
        </w:rPr>
        <w:t>СТАТЬЯ 7.</w:t>
      </w:r>
      <w:r w:rsidR="00785467" w:rsidRPr="001E1292">
        <w:rPr>
          <w:rFonts w:asciiTheme="majorBidi" w:hAnsiTheme="majorBidi" w:cstheme="majorBidi"/>
          <w:b/>
          <w:bCs/>
          <w:sz w:val="24"/>
          <w:szCs w:val="24"/>
          <w:lang w:val="x-none"/>
        </w:rPr>
        <w:t xml:space="preserve"> </w:t>
      </w:r>
      <w:r w:rsidRPr="001E1292">
        <w:rPr>
          <w:rFonts w:asciiTheme="majorBidi" w:hAnsiTheme="majorBidi" w:cstheme="majorBidi"/>
          <w:b/>
          <w:bCs/>
          <w:sz w:val="24"/>
          <w:szCs w:val="24"/>
          <w:lang w:val="x-none"/>
        </w:rPr>
        <w:t xml:space="preserve">УВЕДОМЛЕНИЕ О ПРАВЕ ПОЛУЧАТЕЛЯ ФИНАНСОВЫХ УСЛУГ </w:t>
      </w:r>
      <w:r w:rsidR="001E1292" w:rsidRPr="001E1292">
        <w:rPr>
          <w:rFonts w:asciiTheme="majorBidi" w:hAnsiTheme="majorBidi" w:cstheme="majorBidi"/>
          <w:b/>
          <w:bCs/>
          <w:sz w:val="24"/>
          <w:szCs w:val="24"/>
        </w:rPr>
        <w:t>—</w:t>
      </w:r>
      <w:r w:rsidRPr="001E1292">
        <w:rPr>
          <w:rFonts w:asciiTheme="majorBidi" w:hAnsiTheme="majorBidi" w:cstheme="majorBidi"/>
          <w:b/>
          <w:bCs/>
          <w:sz w:val="24"/>
          <w:szCs w:val="24"/>
          <w:lang w:val="x-none"/>
        </w:rPr>
        <w:t xml:space="preserve"> ФИЗИЧЕСКОГО ЛИЦА НА ПОЛУЧЕНИЕ ПО ЕГО ЗАПРОСУ ИНФОРМАЦИИ</w:t>
      </w:r>
    </w:p>
    <w:p w14:paraId="647F882F" w14:textId="50726A5C" w:rsidR="00835551" w:rsidRPr="001E1292"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1E1292">
        <w:rPr>
          <w:rFonts w:asciiTheme="majorBidi" w:hAnsiTheme="majorBidi" w:cstheme="majorBidi"/>
          <w:lang w:val="x-none"/>
        </w:rPr>
        <w:t>Настоящим Брокер уведомляет Клиента о праве Клиента как получателя финансовых услуг на получение по его запросу информации о видах и суммах платежей (порядке определения сумм платежей), которые Клиент должен будет уплатить за предоставление ему финансовой услуги, включая информацию о размере вознаграждения (порядке определения размера вознаграждения) Брокера и порядке его уплаты.</w:t>
      </w:r>
    </w:p>
    <w:p w14:paraId="0B9858D5" w14:textId="444384C3" w:rsidR="00835551" w:rsidRPr="001E1292"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1E1292">
        <w:rPr>
          <w:rFonts w:asciiTheme="majorBidi" w:hAnsiTheme="majorBidi" w:cstheme="majorBidi"/>
          <w:lang w:val="x-none"/>
        </w:rPr>
        <w:lastRenderedPageBreak/>
        <w:t>В случае если брокер оказывает услуги по приобретению паев паевых инвестиционных фондов, Брокер предоставляет получателю финансовых услуг по его запросу следующую информацию: инвестиционная декларация паевого инвестиционного фонда; источник получения сведений об изменении расчетной стоимости инвестиционного пая за последние шесть месяцев (в случае предоставления такой информации управляющей компанией паевого инвестиционного фонда и (или) нахождения такой информации в свободном доступе); размер вознаграждения управляющей компании и общий размер вознаграждения специализированного депозитария, лица, осуществляющего ведение реестра владельцев инвестиционных паев, аудиторской организации, а также оценщика, если инвестиционная декларация паевого инвестиционного фонда предусматривает возможность инвестирования в имущество, оценка которого осуществляется оценщиком; о порядке и сроках выплаты денежной компенсации в связи с погашением инвестиционных паев.</w:t>
      </w:r>
    </w:p>
    <w:p w14:paraId="75815C68" w14:textId="6ABB276C" w:rsidR="00835551" w:rsidRPr="001E1292"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1E1292">
        <w:rPr>
          <w:rFonts w:asciiTheme="majorBidi" w:hAnsiTheme="majorBidi" w:cstheme="majorBidi"/>
          <w:lang w:val="x-none"/>
        </w:rPr>
        <w:t>В случае если брокер оказывает услуги по заключению договоров, являющихся производными финансовыми инструментами, брокер предоставляет Клиенту по его запросу следующую информацию о таких договорах: спецификация договора, являющегося производным финансовым инструментом (в случае если базисным активом производного финансового инструмента является другой производный финансовый инструмент, предоставляется также спецификация такого договора, являющегося производным финансовым инструментом); сведения о размере суммы денежных средств, которую необходимо уплатить на момент заключения договора, являющегося производным финансовым инструментом; источник получения сведений о колебании цены (значения) базисного актива за последние шесть месяцев, предшествующих дате</w:t>
      </w:r>
      <w:r w:rsidR="001E1292" w:rsidRPr="001E1292">
        <w:rPr>
          <w:rFonts w:asciiTheme="majorBidi" w:hAnsiTheme="majorBidi" w:cstheme="majorBidi"/>
        </w:rPr>
        <w:t xml:space="preserve"> </w:t>
      </w:r>
      <w:r w:rsidRPr="001E1292">
        <w:rPr>
          <w:rFonts w:asciiTheme="majorBidi" w:hAnsiTheme="majorBidi" w:cstheme="majorBidi"/>
          <w:lang w:val="x-none"/>
        </w:rPr>
        <w:t>заключения договора, являющегося производным финансовым инструментом (в случае наличия у брокера информации о таком источнике).</w:t>
      </w:r>
    </w:p>
    <w:p w14:paraId="00BC9406" w14:textId="77777777" w:rsidR="006138C9" w:rsidRDefault="006138C9" w:rsidP="00FA1297">
      <w:pPr>
        <w:pStyle w:val="aff8"/>
        <w:widowControl w:val="0"/>
        <w:tabs>
          <w:tab w:val="left" w:pos="851"/>
        </w:tabs>
        <w:spacing w:after="0" w:line="240" w:lineRule="auto"/>
        <w:ind w:left="360"/>
        <w:contextualSpacing w:val="0"/>
        <w:jc w:val="both"/>
        <w:rPr>
          <w:rFonts w:asciiTheme="majorBidi" w:hAnsiTheme="majorBidi" w:cstheme="majorBidi"/>
          <w:lang w:val="x-none"/>
        </w:rPr>
      </w:pPr>
    </w:p>
    <w:p w14:paraId="6BABC378" w14:textId="388FD3C9" w:rsidR="00835551" w:rsidRPr="006138C9" w:rsidRDefault="00835551" w:rsidP="00507C9A">
      <w:pPr>
        <w:pStyle w:val="aff8"/>
        <w:widowControl w:val="0"/>
        <w:numPr>
          <w:ilvl w:val="0"/>
          <w:numId w:val="8"/>
        </w:numPr>
        <w:pBdr>
          <w:bottom w:val="single" w:sz="4" w:space="1" w:color="auto"/>
        </w:pBdr>
        <w:tabs>
          <w:tab w:val="left" w:pos="851"/>
        </w:tabs>
        <w:spacing w:after="0" w:line="240" w:lineRule="auto"/>
        <w:contextualSpacing w:val="0"/>
        <w:jc w:val="both"/>
        <w:rPr>
          <w:rFonts w:asciiTheme="majorBidi" w:hAnsiTheme="majorBidi" w:cstheme="majorBidi"/>
          <w:b/>
          <w:bCs/>
          <w:sz w:val="24"/>
          <w:szCs w:val="24"/>
          <w:lang w:val="x-none"/>
        </w:rPr>
      </w:pPr>
      <w:r w:rsidRPr="006138C9">
        <w:rPr>
          <w:rFonts w:asciiTheme="majorBidi" w:hAnsiTheme="majorBidi" w:cstheme="majorBidi"/>
          <w:b/>
          <w:bCs/>
          <w:sz w:val="24"/>
          <w:szCs w:val="24"/>
          <w:lang w:val="x-none"/>
        </w:rPr>
        <w:t>СТАТЬЯ 8.</w:t>
      </w:r>
      <w:r w:rsidR="00785467" w:rsidRPr="006138C9">
        <w:rPr>
          <w:rFonts w:asciiTheme="majorBidi" w:hAnsiTheme="majorBidi" w:cstheme="majorBidi"/>
          <w:b/>
          <w:bCs/>
          <w:sz w:val="24"/>
          <w:szCs w:val="24"/>
          <w:lang w:val="x-none"/>
        </w:rPr>
        <w:t xml:space="preserve"> </w:t>
      </w:r>
      <w:r w:rsidRPr="006138C9">
        <w:rPr>
          <w:rFonts w:asciiTheme="majorBidi" w:hAnsiTheme="majorBidi" w:cstheme="majorBidi"/>
          <w:b/>
          <w:bCs/>
          <w:sz w:val="24"/>
          <w:szCs w:val="24"/>
          <w:lang w:val="x-none"/>
        </w:rPr>
        <w:t>ДЕКЛАРАЦИЯ О РИСКАХ ИСПОЛЬЗОВАНИЯ БРОКЕРОМ В СВОИХ ИНТЕРЕСАХ ДЕНЕЖНЫХ СРЕДСТВ И (ИЛИ) ЦЕННЫХ БУМАГ КЛИЕНТА</w:t>
      </w:r>
    </w:p>
    <w:p w14:paraId="3776CD07" w14:textId="15543A7C" w:rsidR="00835551" w:rsidRPr="00E801CE" w:rsidRDefault="00835551" w:rsidP="00FA1297">
      <w:pPr>
        <w:widowControl w:val="0"/>
        <w:tabs>
          <w:tab w:val="clear" w:pos="1134"/>
          <w:tab w:val="left" w:pos="851"/>
        </w:tabs>
        <w:ind w:left="567" w:firstLine="567"/>
        <w:jc w:val="both"/>
        <w:rPr>
          <w:rFonts w:asciiTheme="majorBidi" w:hAnsiTheme="majorBidi" w:cstheme="majorBidi"/>
          <w:sz w:val="22"/>
          <w:szCs w:val="22"/>
          <w:lang w:val="x-none"/>
        </w:rPr>
      </w:pPr>
      <w:r w:rsidRPr="00E801CE">
        <w:rPr>
          <w:rFonts w:asciiTheme="majorBidi" w:hAnsiTheme="majorBidi" w:cstheme="majorBidi"/>
          <w:sz w:val="22"/>
          <w:szCs w:val="22"/>
          <w:lang w:val="x-none"/>
        </w:rPr>
        <w:t xml:space="preserve">Цель настоящей декларации </w:t>
      </w:r>
      <w:r w:rsidR="001E1292">
        <w:rPr>
          <w:rFonts w:asciiTheme="majorBidi" w:hAnsiTheme="majorBidi" w:cstheme="majorBidi"/>
          <w:sz w:val="22"/>
          <w:szCs w:val="22"/>
        </w:rPr>
        <w:t>—</w:t>
      </w:r>
      <w:r w:rsidRPr="00E801CE">
        <w:rPr>
          <w:rFonts w:asciiTheme="majorBidi" w:hAnsiTheme="majorBidi" w:cstheme="majorBidi"/>
          <w:sz w:val="22"/>
          <w:szCs w:val="22"/>
          <w:lang w:val="x-none"/>
        </w:rPr>
        <w:t xml:space="preserve"> предоставить Вам информацию об основных рисках, с которыми связано использование брокером в своих интересах Ваших денежных средств и (или) ценных бумаг.</w:t>
      </w:r>
    </w:p>
    <w:p w14:paraId="63A457E3" w14:textId="3488237B" w:rsidR="00835551" w:rsidRPr="00106430"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106430">
        <w:rPr>
          <w:rFonts w:asciiTheme="majorBidi" w:hAnsiTheme="majorBidi" w:cstheme="majorBidi"/>
          <w:lang w:val="x-none"/>
        </w:rPr>
        <w:t>Риск использования денежных средств. В соответствии с законом брокер должен хранить денежные средства клиентов отдельно от своих собственных, однако может их объединять с денежными средствами других клиентов</w:t>
      </w:r>
      <w:r w:rsidR="0064365F">
        <w:rPr>
          <w:rFonts w:asciiTheme="majorBidi" w:hAnsiTheme="majorBidi" w:cstheme="majorBidi"/>
          <w:lang w:val="x-none"/>
        </w:rPr>
        <w:t xml:space="preserve"> — </w:t>
      </w:r>
      <w:r w:rsidRPr="00106430">
        <w:rPr>
          <w:rFonts w:asciiTheme="majorBidi" w:hAnsiTheme="majorBidi" w:cstheme="majorBidi"/>
          <w:lang w:val="x-none"/>
        </w:rPr>
        <w:t>на специальных брокерских счетах. Если договор о брокерском обслуживании разрешает брокеру использовать Ваши денежные средства, он вправе зачислять их на собственный банковский или клиринговый счет, а также использовать их для обеспечения исполнения обязательств по сделкам, совершаемым за счет других своих клиентов. В этом случае Вы принимаете на себя риск банкротства брокера, если он не сможет вернуть сумму Ваших средств, которые использовал. Такой риск не зависит от того осуществляли ли Вы сами сделки с использованием чужих средств или нет и в настоящее время не страхуется.</w:t>
      </w:r>
    </w:p>
    <w:p w14:paraId="32CC9135" w14:textId="77777777" w:rsidR="00835551" w:rsidRPr="00E801CE" w:rsidRDefault="00835551" w:rsidP="00106430">
      <w:pPr>
        <w:widowControl w:val="0"/>
        <w:tabs>
          <w:tab w:val="clear" w:pos="1134"/>
          <w:tab w:val="left" w:pos="851"/>
        </w:tabs>
        <w:ind w:left="567" w:firstLine="567"/>
        <w:jc w:val="both"/>
        <w:rPr>
          <w:rFonts w:asciiTheme="majorBidi" w:hAnsiTheme="majorBidi" w:cstheme="majorBidi"/>
          <w:sz w:val="22"/>
          <w:szCs w:val="22"/>
          <w:lang w:val="x-none"/>
        </w:rPr>
      </w:pPr>
      <w:r w:rsidRPr="00E801CE">
        <w:rPr>
          <w:rFonts w:asciiTheme="majorBidi" w:hAnsiTheme="majorBidi" w:cstheme="majorBidi"/>
          <w:sz w:val="22"/>
          <w:szCs w:val="22"/>
          <w:lang w:val="x-none"/>
        </w:rPr>
        <w:t>Законодательство не предусматривает возможности разделения денежных средств брокера, являющегося кредитной организацией, и денежных средств его клиентов, в связи с чем брокер вправе использовать Ваши денежные средства, а Вы принимаете на себя риск банкротства брокера, если он не сможет вернуть сумму Ваших средств, которые использовал. Такой риск не зависит от того осуществляли ли Вы сами сделки с использованием чужих средств или нет и в настоящее время не страхуется.</w:t>
      </w:r>
    </w:p>
    <w:p w14:paraId="6CEB6DC0" w14:textId="0327893D" w:rsidR="00835551" w:rsidRPr="00106430"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106430">
        <w:rPr>
          <w:rFonts w:asciiTheme="majorBidi" w:hAnsiTheme="majorBidi" w:cstheme="majorBidi"/>
          <w:lang w:val="x-none"/>
        </w:rPr>
        <w:t>Риск использования ценных бумаг. В соответствии с законом ценные бумаги инвесторов учитываются на их собственных счетах депо. Если договор о брокерском обслуживании разрешает брокеру использовать Ваши ценные бумаги, он вправе зачислять их на депозитарный счет (субсчет), предназначенный для учета собственных ценных бумаг, а также использовать их для обеспечения исполнения обязательств по сделкам, совершаемым за счет других своих клиентов. В этом случае Вы принимаете на себя риск банкротства брокера, если он не сможет вернуть Вам ценные бумаги, которые использовал. Такой риск не зависит от того осуществляли ли Вы сами сделки с использованием чужих ценных бумаг или нет и в настоящее время не страхуется.</w:t>
      </w:r>
    </w:p>
    <w:p w14:paraId="52527ACE" w14:textId="1C41A7DB" w:rsidR="00835551" w:rsidRPr="00106430"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106430">
        <w:rPr>
          <w:rFonts w:asciiTheme="majorBidi" w:hAnsiTheme="majorBidi" w:cstheme="majorBidi"/>
          <w:lang w:val="x-none"/>
        </w:rPr>
        <w:t>Внимательно ознакомьтесь с договором для того, чтобы оценить, какие полномочия по использованию Вашего имущества будет иметь Ваш брокер, каковы правила его хранения, а также возврата.</w:t>
      </w:r>
    </w:p>
    <w:p w14:paraId="413E1816" w14:textId="4B5AEFC8" w:rsidR="00835551" w:rsidRPr="00106430"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106430">
        <w:rPr>
          <w:rFonts w:asciiTheme="majorBidi" w:hAnsiTheme="majorBidi" w:cstheme="majorBidi"/>
          <w:lang w:val="x-none"/>
        </w:rPr>
        <w:t>Если Вы предоставили брокеру право использования в его интересах Ваших денежных средств и (или) ценных бумаг ценных бумаг, Вы вправе в любое время подать Вашему брокеру заявление об отказе от предоставления ему такого права.</w:t>
      </w:r>
    </w:p>
    <w:p w14:paraId="062EE960" w14:textId="7F07389C" w:rsidR="00835551" w:rsidRPr="00106430"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106430">
        <w:rPr>
          <w:rFonts w:asciiTheme="majorBidi" w:hAnsiTheme="majorBidi" w:cstheme="majorBidi"/>
          <w:lang w:val="x-none"/>
        </w:rPr>
        <w:t xml:space="preserve">Данная декларация не имеет своей целью заставить Вас отказаться от предоставления Вашему брокеру </w:t>
      </w:r>
      <w:r w:rsidRPr="00106430">
        <w:rPr>
          <w:rFonts w:asciiTheme="majorBidi" w:hAnsiTheme="majorBidi" w:cstheme="majorBidi"/>
          <w:lang w:val="x-none"/>
        </w:rPr>
        <w:lastRenderedPageBreak/>
        <w:t>права использования в своих интересах Ваших денежных средств и (или) ценных бумаг, а призвана помочь Вам оценить их риски и ответственно подойти к решению этого вопроса.</w:t>
      </w:r>
    </w:p>
    <w:p w14:paraId="4BADAD46" w14:textId="2C570872" w:rsidR="00835551" w:rsidRPr="00106430"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106430">
        <w:rPr>
          <w:rFonts w:asciiTheme="majorBidi" w:hAnsiTheme="majorBidi" w:cstheme="majorBidi"/>
          <w:lang w:val="x-none"/>
        </w:rPr>
        <w:t>Убедитесь, что настоящая декларация о рисках понятна Вам, и при необходимости получите разъяснения у Вашего брокера или консультанта, специализирующегося на соответствующих вопросах.</w:t>
      </w:r>
    </w:p>
    <w:p w14:paraId="60DD37FC" w14:textId="77777777" w:rsidR="00835551" w:rsidRPr="00E801CE" w:rsidRDefault="00835551" w:rsidP="00872456">
      <w:pPr>
        <w:widowControl w:val="0"/>
        <w:tabs>
          <w:tab w:val="clear" w:pos="1134"/>
          <w:tab w:val="left" w:pos="851"/>
        </w:tabs>
        <w:jc w:val="both"/>
        <w:rPr>
          <w:rFonts w:asciiTheme="majorBidi" w:hAnsiTheme="majorBidi" w:cstheme="majorBidi"/>
          <w:sz w:val="22"/>
          <w:szCs w:val="22"/>
          <w:lang w:val="x-none"/>
        </w:rPr>
      </w:pPr>
    </w:p>
    <w:p w14:paraId="21B9AB6B" w14:textId="166D60C7" w:rsidR="00835551" w:rsidRPr="00AB5E6F" w:rsidRDefault="00835551" w:rsidP="00507C9A">
      <w:pPr>
        <w:pStyle w:val="aff8"/>
        <w:widowControl w:val="0"/>
        <w:numPr>
          <w:ilvl w:val="0"/>
          <w:numId w:val="8"/>
        </w:numPr>
        <w:pBdr>
          <w:bottom w:val="single" w:sz="4" w:space="1" w:color="auto"/>
        </w:pBdr>
        <w:tabs>
          <w:tab w:val="left" w:pos="851"/>
        </w:tabs>
        <w:spacing w:after="0" w:line="240" w:lineRule="auto"/>
        <w:ind w:left="426" w:hanging="426"/>
        <w:contextualSpacing w:val="0"/>
        <w:jc w:val="both"/>
        <w:rPr>
          <w:rFonts w:asciiTheme="majorBidi" w:hAnsiTheme="majorBidi" w:cstheme="majorBidi"/>
          <w:b/>
          <w:bCs/>
          <w:sz w:val="24"/>
          <w:szCs w:val="24"/>
          <w:lang w:val="x-none"/>
        </w:rPr>
      </w:pPr>
      <w:r w:rsidRPr="00AB5E6F">
        <w:rPr>
          <w:rFonts w:asciiTheme="majorBidi" w:hAnsiTheme="majorBidi" w:cstheme="majorBidi"/>
          <w:b/>
          <w:bCs/>
          <w:sz w:val="24"/>
          <w:szCs w:val="24"/>
          <w:lang w:val="x-none"/>
        </w:rPr>
        <w:t>СТАТЬЯ 9.</w:t>
      </w:r>
      <w:r w:rsidR="00785467" w:rsidRPr="00AB5E6F">
        <w:rPr>
          <w:rFonts w:asciiTheme="majorBidi" w:hAnsiTheme="majorBidi" w:cstheme="majorBidi"/>
          <w:b/>
          <w:bCs/>
          <w:sz w:val="24"/>
          <w:szCs w:val="24"/>
          <w:lang w:val="x-none"/>
        </w:rPr>
        <w:t xml:space="preserve"> </w:t>
      </w:r>
      <w:r w:rsidRPr="00AB5E6F">
        <w:rPr>
          <w:rFonts w:asciiTheme="majorBidi" w:hAnsiTheme="majorBidi" w:cstheme="majorBidi"/>
          <w:b/>
          <w:bCs/>
          <w:sz w:val="24"/>
          <w:szCs w:val="24"/>
          <w:lang w:val="x-none"/>
        </w:rPr>
        <w:t>ДЕКЛАРАЦИЯ О РИСКАХ, СВЯЗАННЫХ С СОВЕРШЕНИЕМ МАРЖИНАЛЬНЫХ И НЕОБЕСПЕЧЕННЫХ СДЕЛОК</w:t>
      </w:r>
    </w:p>
    <w:p w14:paraId="6AF1FEC9" w14:textId="6755901D" w:rsidR="00835551" w:rsidRPr="00106430"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106430">
        <w:rPr>
          <w:rFonts w:asciiTheme="majorBidi" w:hAnsiTheme="majorBidi" w:cstheme="majorBidi"/>
          <w:lang w:val="x-none"/>
        </w:rPr>
        <w:t>Цель настоящей декларации — предоставить Вам информацию об основных рисках, с которыми связаны маржинальные сделки (сделки, исполнение которых осуществляется с использованием заемных денежных средств и (или) ценных бумаг, предоставленных Вам брокером) и необеспеченные сделки (сделки, для исполнения обязательств по которым на момент их заключения Вашего имущества, переданного брокеру, недостаточно с учетом иных ранее заключенных сделок).</w:t>
      </w:r>
    </w:p>
    <w:p w14:paraId="60C859D5" w14:textId="73EBD278" w:rsidR="00835551" w:rsidRPr="00106430"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106430">
        <w:rPr>
          <w:rFonts w:asciiTheme="majorBidi" w:hAnsiTheme="majorBidi" w:cstheme="majorBidi"/>
          <w:lang w:val="x-none"/>
        </w:rPr>
        <w:t>Данные сделки подходят не всем клиентам, поскольку сопряжены с дополнительными рисками.</w:t>
      </w:r>
    </w:p>
    <w:p w14:paraId="012B211E" w14:textId="2F4D6420" w:rsidR="00835551" w:rsidRPr="00106430" w:rsidRDefault="00835551" w:rsidP="00507C9A">
      <w:pPr>
        <w:pStyle w:val="aff8"/>
        <w:widowControl w:val="0"/>
        <w:numPr>
          <w:ilvl w:val="2"/>
          <w:numId w:val="8"/>
        </w:numPr>
        <w:tabs>
          <w:tab w:val="left" w:pos="851"/>
        </w:tabs>
        <w:ind w:left="567" w:hanging="567"/>
        <w:jc w:val="both"/>
        <w:rPr>
          <w:rFonts w:asciiTheme="majorBidi" w:hAnsiTheme="majorBidi" w:cstheme="majorBidi"/>
          <w:lang w:val="x-none"/>
        </w:rPr>
      </w:pPr>
      <w:r w:rsidRPr="00106430">
        <w:rPr>
          <w:rFonts w:asciiTheme="majorBidi" w:hAnsiTheme="majorBidi" w:cstheme="majorBidi"/>
          <w:lang w:val="x-none"/>
        </w:rPr>
        <w:t>Риски финансового «плеча». При совершении маржинальных и необеспеченных сделок возникает «эффект плеча», который увеличивает как возможный доход, так и возможные убытки.</w:t>
      </w:r>
    </w:p>
    <w:p w14:paraId="32242F19" w14:textId="77777777" w:rsidR="00106430" w:rsidRDefault="00835551" w:rsidP="00106430">
      <w:pPr>
        <w:pStyle w:val="aff8"/>
        <w:widowControl w:val="0"/>
        <w:tabs>
          <w:tab w:val="left" w:pos="851"/>
        </w:tabs>
        <w:ind w:left="567" w:firstLine="567"/>
        <w:jc w:val="both"/>
        <w:rPr>
          <w:rFonts w:asciiTheme="majorBidi" w:hAnsiTheme="majorBidi" w:cstheme="majorBidi"/>
          <w:lang w:val="x-none"/>
        </w:rPr>
      </w:pPr>
      <w:r w:rsidRPr="00106430">
        <w:rPr>
          <w:rFonts w:asciiTheme="majorBidi" w:hAnsiTheme="majorBidi" w:cstheme="majorBidi"/>
          <w:lang w:val="x-none"/>
        </w:rPr>
        <w:t>Нормативные акты ограничивают риски клиентов по маржинальным и необеспеченным сделкам, в том числе регулируя «плечо» — соотношение обязательств клиента по заключенным в его интересах маржинальным и необеспеченным сделкам и имущества клиента, предоставленного брокеру, однако даже в разрешенных пределах, Вы должны учитывать, что риск потерь в случае неблагоприятного изменения цен тем больше, чем больше «плечо».</w:t>
      </w:r>
    </w:p>
    <w:p w14:paraId="74155CF6" w14:textId="568E74D0" w:rsidR="00835551" w:rsidRPr="00E801CE" w:rsidRDefault="00835551" w:rsidP="00106430">
      <w:pPr>
        <w:pStyle w:val="aff8"/>
        <w:widowControl w:val="0"/>
        <w:tabs>
          <w:tab w:val="left" w:pos="851"/>
        </w:tabs>
        <w:ind w:left="567" w:firstLine="567"/>
        <w:jc w:val="both"/>
        <w:rPr>
          <w:rFonts w:asciiTheme="majorBidi" w:hAnsiTheme="majorBidi" w:cstheme="majorBidi"/>
          <w:lang w:val="x-none"/>
        </w:rPr>
      </w:pPr>
      <w:r w:rsidRPr="00E801CE">
        <w:rPr>
          <w:rFonts w:asciiTheme="majorBidi" w:hAnsiTheme="majorBidi" w:cstheme="majorBidi"/>
          <w:lang w:val="x-none"/>
        </w:rPr>
        <w:t>Имущество (часть имущества), принадлежащее Вам, при совершении маржинальных и необеспеченных сделок будет являться обеспечением по указанным сделкам и распоряжение им, то есть возможность совершения Вами сделок с ним, будет ограничено. Размер обеспечения изменяется в зависимости от изменения рыночных цен на финансовые инструменты, в отношении которых совершены маржинальные и необеспеченные сделки, и на имущество, являющееся обеспечением, в результате Вы можете быть ограничены в возможности распоряжаться Вашим имуществом в большей степени, чем в момент совершения таких сделок.</w:t>
      </w:r>
    </w:p>
    <w:p w14:paraId="2689C1C2" w14:textId="77777777" w:rsidR="00106430"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106430">
        <w:rPr>
          <w:rFonts w:asciiTheme="majorBidi" w:hAnsiTheme="majorBidi" w:cstheme="majorBidi"/>
          <w:lang w:val="x-none"/>
        </w:rPr>
        <w:t>Риск принудительного закрытия позиции. Клиринговые организации и брокеры должны управлять рисками и в некоторых случаях могут потребовать внести дополнительные денежные средства чтобы привести обеспечение в соответствие с требованиями нормативных актов, договора о брокерском обслуживании или правил клиринга, что должно быть сделано в короткий срок, который может быть недостаточен для Вас. Нормативные акты, условия договора о брокерском обслуживании или правил клиринга позволяют брокеру или клиринговой организации без Вашего согласия</w:t>
      </w:r>
      <w:r w:rsidR="00106430">
        <w:rPr>
          <w:rFonts w:asciiTheme="majorBidi" w:hAnsiTheme="majorBidi" w:cstheme="majorBidi"/>
        </w:rPr>
        <w:t xml:space="preserve"> </w:t>
      </w:r>
      <w:r w:rsidRPr="00106430">
        <w:rPr>
          <w:rFonts w:asciiTheme="majorBidi" w:hAnsiTheme="majorBidi" w:cstheme="majorBidi"/>
          <w:lang w:val="x-none"/>
        </w:rPr>
        <w:t>«принудительно закрыть позицию», то есть приобрести ценные бумаги за счет Ваших денежных средств или продать Ваши ценные бумаги. Это может быть сделано по существующим в этот момент, в том числе невыгодным для Вас ценам и привести к возникновению у Вас убытков.</w:t>
      </w:r>
    </w:p>
    <w:p w14:paraId="481D752B" w14:textId="2C2F1D74" w:rsidR="00835551" w:rsidRPr="00106430" w:rsidRDefault="00835551" w:rsidP="00106430">
      <w:pPr>
        <w:pStyle w:val="aff8"/>
        <w:widowControl w:val="0"/>
        <w:tabs>
          <w:tab w:val="left" w:pos="851"/>
        </w:tabs>
        <w:spacing w:after="0" w:line="240" w:lineRule="auto"/>
        <w:ind w:left="567" w:firstLine="567"/>
        <w:contextualSpacing w:val="0"/>
        <w:jc w:val="both"/>
        <w:rPr>
          <w:rFonts w:asciiTheme="majorBidi" w:hAnsiTheme="majorBidi" w:cstheme="majorBidi"/>
          <w:lang w:val="x-none"/>
        </w:rPr>
      </w:pPr>
      <w:r w:rsidRPr="00106430">
        <w:rPr>
          <w:rFonts w:asciiTheme="majorBidi" w:hAnsiTheme="majorBidi" w:cstheme="majorBidi"/>
          <w:lang w:val="x-none"/>
        </w:rPr>
        <w:t>Принудительное закрытие позиции может быть вызвано:</w:t>
      </w:r>
    </w:p>
    <w:p w14:paraId="2D24DAD9" w14:textId="50F1EE09" w:rsidR="00835551" w:rsidRPr="00106430" w:rsidRDefault="00835551" w:rsidP="00507C9A">
      <w:pPr>
        <w:pStyle w:val="aff8"/>
        <w:widowControl w:val="0"/>
        <w:numPr>
          <w:ilvl w:val="0"/>
          <w:numId w:val="9"/>
        </w:numPr>
        <w:tabs>
          <w:tab w:val="left" w:pos="1560"/>
        </w:tabs>
        <w:spacing w:after="0" w:line="240" w:lineRule="auto"/>
        <w:ind w:left="567" w:firstLine="567"/>
        <w:contextualSpacing w:val="0"/>
        <w:jc w:val="both"/>
        <w:rPr>
          <w:rFonts w:asciiTheme="majorBidi" w:hAnsiTheme="majorBidi" w:cstheme="majorBidi"/>
          <w:lang w:val="x-none"/>
        </w:rPr>
      </w:pPr>
      <w:r w:rsidRPr="00106430">
        <w:rPr>
          <w:rFonts w:asciiTheme="majorBidi" w:hAnsiTheme="majorBidi" w:cstheme="majorBidi"/>
          <w:lang w:val="x-none"/>
        </w:rPr>
        <w:t>изменением значений ставок риска, рассчитываемых клиринговой организацией и (или) используемых брокером, в связи с увеличением волатильности ценных бумаг;</w:t>
      </w:r>
    </w:p>
    <w:p w14:paraId="79EC83B5" w14:textId="20E73009" w:rsidR="00835551" w:rsidRPr="00106430" w:rsidRDefault="00835551" w:rsidP="00507C9A">
      <w:pPr>
        <w:pStyle w:val="aff8"/>
        <w:widowControl w:val="0"/>
        <w:numPr>
          <w:ilvl w:val="0"/>
          <w:numId w:val="9"/>
        </w:numPr>
        <w:tabs>
          <w:tab w:val="left" w:pos="1560"/>
        </w:tabs>
        <w:spacing w:after="0" w:line="240" w:lineRule="auto"/>
        <w:ind w:left="567" w:firstLine="567"/>
        <w:contextualSpacing w:val="0"/>
        <w:jc w:val="both"/>
        <w:rPr>
          <w:rFonts w:asciiTheme="majorBidi" w:hAnsiTheme="majorBidi" w:cstheme="majorBidi"/>
          <w:lang w:val="x-none"/>
        </w:rPr>
      </w:pPr>
      <w:r w:rsidRPr="00106430">
        <w:rPr>
          <w:rFonts w:asciiTheme="majorBidi" w:hAnsiTheme="majorBidi" w:cstheme="majorBidi"/>
          <w:lang w:val="x-none"/>
        </w:rPr>
        <w:t>требованиями нормативных актов или внесением брокером или клиринговой организацией в одностороннем порядке изменений в список ценных бумаг, которые могут быть обеспечением исполнения обязательств.</w:t>
      </w:r>
    </w:p>
    <w:p w14:paraId="01859E89" w14:textId="77777777" w:rsidR="00835551" w:rsidRPr="00E801CE" w:rsidRDefault="00835551" w:rsidP="00106430">
      <w:pPr>
        <w:widowControl w:val="0"/>
        <w:tabs>
          <w:tab w:val="clear" w:pos="1134"/>
          <w:tab w:val="left" w:pos="851"/>
        </w:tabs>
        <w:ind w:left="567" w:firstLine="567"/>
        <w:jc w:val="both"/>
        <w:rPr>
          <w:rFonts w:asciiTheme="majorBidi" w:hAnsiTheme="majorBidi" w:cstheme="majorBidi"/>
          <w:sz w:val="22"/>
          <w:szCs w:val="22"/>
          <w:lang w:val="x-none"/>
        </w:rPr>
      </w:pPr>
      <w:r w:rsidRPr="00E801CE">
        <w:rPr>
          <w:rFonts w:asciiTheme="majorBidi" w:hAnsiTheme="majorBidi" w:cstheme="majorBidi"/>
          <w:sz w:val="22"/>
          <w:szCs w:val="22"/>
          <w:lang w:val="x-none"/>
        </w:rPr>
        <w:t>Во всех этих случаях принудительное закрытие позиции может причинить Вам значительные убытки несмотря на то, что после закрытия позиции изменение цен на финансовые инструменты может принять благоприятное для Вас направление, и Вы получили бы доход, если бы Ваша позиция не была закрыта. Размер указанных убытков при неблагоприятном стечении обстоятельств может превысить стоимость находящихся на Вашем счете активов, что может привести к обязанности уплатить брокеру дополнительные средства.</w:t>
      </w:r>
    </w:p>
    <w:p w14:paraId="57C089B6" w14:textId="082FBF85" w:rsidR="00835551" w:rsidRPr="00106430"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106430">
        <w:rPr>
          <w:rFonts w:asciiTheme="majorBidi" w:hAnsiTheme="majorBidi" w:cstheme="majorBidi"/>
          <w:lang w:val="x-none"/>
        </w:rPr>
        <w:t>Учитывая вышеизложенное, мы рекомендуем Вам внимательно рассмотреть вопрос о том, являются ли риски, возникающие при совершении маржинальных и</w:t>
      </w:r>
      <w:r w:rsidR="00106430" w:rsidRPr="00106430">
        <w:rPr>
          <w:rFonts w:asciiTheme="majorBidi" w:hAnsiTheme="majorBidi" w:cstheme="majorBidi"/>
        </w:rPr>
        <w:t xml:space="preserve"> </w:t>
      </w:r>
      <w:r w:rsidRPr="00106430">
        <w:rPr>
          <w:rFonts w:asciiTheme="majorBidi" w:hAnsiTheme="majorBidi" w:cstheme="majorBidi"/>
          <w:lang w:val="x-none"/>
        </w:rPr>
        <w:t xml:space="preserve">необеспеченных сделок, приемлемыми для Вас с учетом ваших инвестиционных целей и финансовых возможностей. Данная декларация не имеет </w:t>
      </w:r>
      <w:r w:rsidRPr="00106430">
        <w:rPr>
          <w:rFonts w:asciiTheme="majorBidi" w:hAnsiTheme="majorBidi" w:cstheme="majorBidi"/>
          <w:lang w:val="x-none"/>
        </w:rPr>
        <w:lastRenderedPageBreak/>
        <w:t>своей целью заставить Вас отказаться от осуществления таких операций, а призвана помочь Вам оценить их риски и ответственно подойти к решению вопроса о выборе Вашей инвестиционной стратегии и условий договора с Вашим брокером.</w:t>
      </w:r>
    </w:p>
    <w:p w14:paraId="106FF9B7" w14:textId="73EEEEAF" w:rsidR="00835551" w:rsidRPr="00106430"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106430">
        <w:rPr>
          <w:rFonts w:asciiTheme="majorBidi" w:hAnsiTheme="majorBidi" w:cstheme="majorBidi"/>
          <w:lang w:val="x-none"/>
        </w:rPr>
        <w:t>Убедитесь, что настоящая декларация о рисках понятна Вам, и при необходимости получите разъяснения у Вашего брокера или консультанта, специализирующегося на соответствующих вопросах.</w:t>
      </w:r>
    </w:p>
    <w:p w14:paraId="19C47BDF" w14:textId="77777777" w:rsidR="00106430" w:rsidRDefault="00106430" w:rsidP="00106430">
      <w:pPr>
        <w:widowControl w:val="0"/>
        <w:tabs>
          <w:tab w:val="clear" w:pos="1134"/>
          <w:tab w:val="left" w:pos="851"/>
        </w:tabs>
        <w:jc w:val="both"/>
        <w:rPr>
          <w:rFonts w:asciiTheme="majorBidi" w:hAnsiTheme="majorBidi" w:cstheme="majorBidi"/>
          <w:sz w:val="22"/>
          <w:szCs w:val="22"/>
        </w:rPr>
      </w:pPr>
    </w:p>
    <w:p w14:paraId="47B3C5F3" w14:textId="3BF9F3F3" w:rsidR="00835551" w:rsidRPr="00AB5E6F" w:rsidRDefault="00835551" w:rsidP="00507C9A">
      <w:pPr>
        <w:pStyle w:val="aff8"/>
        <w:widowControl w:val="0"/>
        <w:numPr>
          <w:ilvl w:val="0"/>
          <w:numId w:val="8"/>
        </w:numPr>
        <w:pBdr>
          <w:bottom w:val="single" w:sz="4" w:space="1" w:color="auto"/>
        </w:pBdr>
        <w:tabs>
          <w:tab w:val="left" w:pos="851"/>
        </w:tabs>
        <w:ind w:left="426" w:hanging="426"/>
        <w:jc w:val="both"/>
        <w:rPr>
          <w:rFonts w:asciiTheme="majorBidi" w:hAnsiTheme="majorBidi" w:cstheme="majorBidi"/>
          <w:b/>
          <w:bCs/>
          <w:sz w:val="24"/>
          <w:szCs w:val="24"/>
          <w:lang w:val="x-none"/>
        </w:rPr>
      </w:pPr>
      <w:r w:rsidRPr="00AB5E6F">
        <w:rPr>
          <w:rFonts w:asciiTheme="majorBidi" w:hAnsiTheme="majorBidi" w:cstheme="majorBidi"/>
          <w:b/>
          <w:bCs/>
          <w:sz w:val="24"/>
          <w:szCs w:val="24"/>
          <w:lang w:val="x-none"/>
        </w:rPr>
        <w:t>СТАТЬЯ 10.  ДЕКЛАРАЦИЯ О РИСКАХ, СВЯЗАННЫХ С ЗАКЛЮЧЕНИЕМ</w:t>
      </w:r>
      <w:r w:rsidR="00106430" w:rsidRPr="00AB5E6F">
        <w:rPr>
          <w:rFonts w:asciiTheme="majorBidi" w:hAnsiTheme="majorBidi" w:cstheme="majorBidi"/>
          <w:b/>
          <w:bCs/>
          <w:sz w:val="24"/>
          <w:szCs w:val="24"/>
        </w:rPr>
        <w:t xml:space="preserve"> </w:t>
      </w:r>
      <w:r w:rsidRPr="00AB5E6F">
        <w:rPr>
          <w:rFonts w:asciiTheme="majorBidi" w:hAnsiTheme="majorBidi" w:cstheme="majorBidi"/>
          <w:b/>
          <w:bCs/>
          <w:sz w:val="24"/>
          <w:szCs w:val="24"/>
          <w:lang w:val="x-none"/>
        </w:rPr>
        <w:t>ДОГОВОРОВ,</w:t>
      </w:r>
      <w:r w:rsidR="00106430" w:rsidRPr="00AB5E6F">
        <w:rPr>
          <w:rFonts w:asciiTheme="majorBidi" w:hAnsiTheme="majorBidi" w:cstheme="majorBidi"/>
          <w:b/>
          <w:bCs/>
          <w:sz w:val="24"/>
          <w:szCs w:val="24"/>
        </w:rPr>
        <w:t xml:space="preserve"> </w:t>
      </w:r>
      <w:r w:rsidRPr="00AB5E6F">
        <w:rPr>
          <w:rFonts w:asciiTheme="majorBidi" w:hAnsiTheme="majorBidi" w:cstheme="majorBidi"/>
          <w:b/>
          <w:bCs/>
          <w:sz w:val="24"/>
          <w:szCs w:val="24"/>
          <w:lang w:val="x-none"/>
        </w:rPr>
        <w:t>ЯВЛЯЮЩИХСЯ ПРОИЗВОДНЫМИ ФИНАНСОВЫМИ ИНСТРУМЕНТАМИ</w:t>
      </w:r>
    </w:p>
    <w:p w14:paraId="56BDE48D" w14:textId="4F591137" w:rsidR="00835551" w:rsidRPr="00043AE5"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043AE5">
        <w:rPr>
          <w:rFonts w:asciiTheme="majorBidi" w:hAnsiTheme="majorBidi" w:cstheme="majorBidi"/>
          <w:lang w:val="x-none"/>
        </w:rPr>
        <w:t>Цель настоящей декларации — предоставить Вам информацию об основных рисках, связанных с договорами, являющимися производными финансовыми инструментами.</w:t>
      </w:r>
    </w:p>
    <w:p w14:paraId="4DF5D6EE" w14:textId="57078969" w:rsidR="00835551" w:rsidRPr="00043AE5"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043AE5">
        <w:rPr>
          <w:rFonts w:asciiTheme="majorBidi" w:hAnsiTheme="majorBidi" w:cstheme="majorBidi"/>
          <w:lang w:val="x-none"/>
        </w:rPr>
        <w:t>Данные инструменты (фьючерсы, форварды, опционы, свопы и др.) подходят не всем клиентам, поскольку сопряжены с дополнительными рисками. Более того, некоторые виды стратегий с производными финансовыми инструментами (например, необеспеченная продажа опционных контрактов) сопряжены с большим уровнем риска, чем другие.</w:t>
      </w:r>
    </w:p>
    <w:p w14:paraId="6B433CE7" w14:textId="04AAE311" w:rsidR="00835551" w:rsidRPr="00043AE5"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043AE5">
        <w:rPr>
          <w:rFonts w:asciiTheme="majorBidi" w:hAnsiTheme="majorBidi" w:cstheme="majorBidi"/>
          <w:lang w:val="x-none"/>
        </w:rPr>
        <w:t>Настоящая декларация относится также и к операциям, связанным с использованием производных финансовых инструментов в целях хеджирования, то есть снижения рисков других операций на фондовом рынке.</w:t>
      </w:r>
    </w:p>
    <w:p w14:paraId="74044CDD" w14:textId="77777777" w:rsidR="00043AE5"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043AE5">
        <w:rPr>
          <w:rFonts w:asciiTheme="majorBidi" w:hAnsiTheme="majorBidi" w:cstheme="majorBidi"/>
          <w:lang w:val="x-none"/>
        </w:rPr>
        <w:t>Риски финансового «плеча». Для того, чтобы открыть позицию по производному финансовому инструменту Вам необходимо иметь только часть стоимости соответствующего контракта (гарантийное обеспечение), а не всю сумму целиком. При этом возникает «эффект плеча», который увеличивает как возможный доход, так и возможные убытки.</w:t>
      </w:r>
    </w:p>
    <w:p w14:paraId="5910B8F6" w14:textId="77777777" w:rsidR="00043AE5" w:rsidRPr="00043AE5" w:rsidRDefault="00835551" w:rsidP="00043AE5">
      <w:pPr>
        <w:pStyle w:val="aff8"/>
        <w:widowControl w:val="0"/>
        <w:tabs>
          <w:tab w:val="left" w:pos="851"/>
        </w:tabs>
        <w:ind w:left="567" w:firstLine="567"/>
        <w:jc w:val="both"/>
        <w:rPr>
          <w:rFonts w:asciiTheme="majorBidi" w:hAnsiTheme="majorBidi" w:cstheme="majorBidi"/>
        </w:rPr>
      </w:pPr>
      <w:r w:rsidRPr="00043AE5">
        <w:rPr>
          <w:rFonts w:asciiTheme="majorBidi" w:hAnsiTheme="majorBidi" w:cstheme="majorBidi"/>
          <w:lang w:val="x-none"/>
        </w:rPr>
        <w:t>Клиринговая организация и брокер ограничивают риски инвесторов по производным финансовым инструментам, в том числе регулируя «плечо» — рассчитывая размер гарантийного обеспечения, однако даже в пределах этих ограничений Вы должны учитывать, что величина убытков в случае неблагоприятного изменения цен тем больше, чем больше «плечо»</w:t>
      </w:r>
      <w:r w:rsidR="00043AE5" w:rsidRPr="00043AE5">
        <w:rPr>
          <w:rFonts w:asciiTheme="majorBidi" w:hAnsiTheme="majorBidi" w:cstheme="majorBidi"/>
        </w:rPr>
        <w:t>/</w:t>
      </w:r>
    </w:p>
    <w:p w14:paraId="567CB16E" w14:textId="22C77643" w:rsidR="00835551" w:rsidRPr="00E801CE" w:rsidRDefault="00835551" w:rsidP="00043AE5">
      <w:pPr>
        <w:pStyle w:val="aff8"/>
        <w:widowControl w:val="0"/>
        <w:tabs>
          <w:tab w:val="left" w:pos="851"/>
        </w:tabs>
        <w:ind w:left="567" w:firstLine="567"/>
        <w:jc w:val="both"/>
        <w:rPr>
          <w:rFonts w:asciiTheme="majorBidi" w:hAnsiTheme="majorBidi" w:cstheme="majorBidi"/>
          <w:lang w:val="x-none"/>
        </w:rPr>
      </w:pPr>
      <w:r w:rsidRPr="00E801CE">
        <w:rPr>
          <w:rFonts w:asciiTheme="majorBidi" w:hAnsiTheme="majorBidi" w:cstheme="majorBidi"/>
          <w:lang w:val="x-none"/>
        </w:rPr>
        <w:t>Имущество (часть имущества), принадлежащее Вам, в результате заключения договоров, являющихся производными финансовыми инструментами, будет являться обеспечением исполнения обязательств по договорам и распоряжение им, то есть</w:t>
      </w:r>
      <w:r w:rsidR="00106430">
        <w:rPr>
          <w:rFonts w:asciiTheme="majorBidi" w:hAnsiTheme="majorBidi" w:cstheme="majorBidi"/>
        </w:rPr>
        <w:t xml:space="preserve"> </w:t>
      </w:r>
      <w:r w:rsidRPr="00E801CE">
        <w:rPr>
          <w:rFonts w:asciiTheme="majorBidi" w:hAnsiTheme="majorBidi" w:cstheme="majorBidi"/>
          <w:lang w:val="x-none"/>
        </w:rPr>
        <w:t>возможность совершения Вами сделок с ним, будет ограничено. Размер обеспечения изменяется в зависимости от изменения рыночных цен на базовые активы производных финансовых инструментов, в результате Вы можете быть ограничены в возможности распоряжаться Вашим имуществом в большей степени, чем в момент заключения договора, являющегося производным финансовым инструментом.</w:t>
      </w:r>
    </w:p>
    <w:p w14:paraId="2F44722E" w14:textId="77777777" w:rsidR="00043AE5" w:rsidRPr="00043AE5"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043AE5">
        <w:rPr>
          <w:rFonts w:asciiTheme="majorBidi" w:hAnsiTheme="majorBidi" w:cstheme="majorBidi"/>
          <w:lang w:val="x-none"/>
        </w:rPr>
        <w:t>Риск принудительного закрытия позиции. Клиринговые организации и брокеры должны управлять рисками и в некоторых случаях могут потребовать внести дополнительные денежные средства чтобы повысить уровень обеспечения, что должно быть сделано в короткий срок, который может быть недостаточен для Вас</w:t>
      </w:r>
      <w:r w:rsidR="00043AE5" w:rsidRPr="00043AE5">
        <w:rPr>
          <w:rFonts w:asciiTheme="majorBidi" w:hAnsiTheme="majorBidi" w:cstheme="majorBidi"/>
        </w:rPr>
        <w:t>/</w:t>
      </w:r>
    </w:p>
    <w:p w14:paraId="296F3166" w14:textId="77777777" w:rsidR="00043AE5" w:rsidRDefault="00835551" w:rsidP="00043AE5">
      <w:pPr>
        <w:pStyle w:val="aff8"/>
        <w:widowControl w:val="0"/>
        <w:tabs>
          <w:tab w:val="left" w:pos="851"/>
        </w:tabs>
        <w:ind w:left="567" w:firstLine="567"/>
        <w:jc w:val="both"/>
        <w:rPr>
          <w:rFonts w:asciiTheme="majorBidi" w:hAnsiTheme="majorBidi" w:cstheme="majorBidi"/>
          <w:lang w:val="x-none"/>
        </w:rPr>
      </w:pPr>
      <w:r w:rsidRPr="00043AE5">
        <w:rPr>
          <w:rFonts w:asciiTheme="majorBidi" w:hAnsiTheme="majorBidi" w:cstheme="majorBidi"/>
          <w:lang w:val="x-none"/>
        </w:rPr>
        <w:t>Нормативные акты, условия договора о брокерском обслуживании или правил клиринга позволяют брокеру или клиринговой организации без Вашего согласия принудительно закрыть позицию. Это может быть сделано по существующим в этот момент, в том числе невыгодным для Вас ценам и привести к возникновению у Вас убытков.</w:t>
      </w:r>
    </w:p>
    <w:p w14:paraId="6C1114B7" w14:textId="77777777" w:rsidR="00043AE5" w:rsidRDefault="00835551" w:rsidP="00043AE5">
      <w:pPr>
        <w:pStyle w:val="aff8"/>
        <w:widowControl w:val="0"/>
        <w:tabs>
          <w:tab w:val="left" w:pos="851"/>
        </w:tabs>
        <w:ind w:left="567" w:firstLine="567"/>
        <w:jc w:val="both"/>
        <w:rPr>
          <w:rFonts w:asciiTheme="majorBidi" w:hAnsiTheme="majorBidi" w:cstheme="majorBidi"/>
          <w:lang w:val="x-none"/>
        </w:rPr>
      </w:pPr>
      <w:r w:rsidRPr="00E801CE">
        <w:rPr>
          <w:rFonts w:asciiTheme="majorBidi" w:hAnsiTheme="majorBidi" w:cstheme="majorBidi"/>
          <w:lang w:val="x-none"/>
        </w:rPr>
        <w:t>Принудительное закрытие позиции может быть вызвано:</w:t>
      </w:r>
    </w:p>
    <w:p w14:paraId="3735D08B" w14:textId="14708FD8" w:rsidR="00043AE5" w:rsidRDefault="00835551" w:rsidP="00507C9A">
      <w:pPr>
        <w:pStyle w:val="aff8"/>
        <w:widowControl w:val="0"/>
        <w:numPr>
          <w:ilvl w:val="0"/>
          <w:numId w:val="9"/>
        </w:numPr>
        <w:tabs>
          <w:tab w:val="left" w:pos="1560"/>
        </w:tabs>
        <w:ind w:left="567" w:firstLine="567"/>
        <w:jc w:val="both"/>
        <w:rPr>
          <w:rFonts w:asciiTheme="majorBidi" w:hAnsiTheme="majorBidi" w:cstheme="majorBidi"/>
          <w:lang w:val="x-none"/>
        </w:rPr>
      </w:pPr>
      <w:r w:rsidRPr="00E801CE">
        <w:rPr>
          <w:rFonts w:asciiTheme="majorBidi" w:hAnsiTheme="majorBidi" w:cstheme="majorBidi"/>
          <w:lang w:val="x-none"/>
        </w:rPr>
        <w:t>изменением значений ставок риска, рассчитываемых клиринговой организацией и (или) используемых брокером, в связи с увеличением волатильности финансовых инструментов;</w:t>
      </w:r>
    </w:p>
    <w:p w14:paraId="445CAB53" w14:textId="77777777" w:rsidR="00043AE5" w:rsidRDefault="00835551" w:rsidP="00507C9A">
      <w:pPr>
        <w:pStyle w:val="aff8"/>
        <w:widowControl w:val="0"/>
        <w:numPr>
          <w:ilvl w:val="0"/>
          <w:numId w:val="9"/>
        </w:numPr>
        <w:tabs>
          <w:tab w:val="left" w:pos="1560"/>
        </w:tabs>
        <w:ind w:left="567" w:firstLine="567"/>
        <w:jc w:val="both"/>
        <w:rPr>
          <w:rFonts w:asciiTheme="majorBidi" w:hAnsiTheme="majorBidi" w:cstheme="majorBidi"/>
          <w:lang w:val="x-none"/>
        </w:rPr>
      </w:pPr>
      <w:r w:rsidRPr="00E801CE">
        <w:rPr>
          <w:rFonts w:asciiTheme="majorBidi" w:hAnsiTheme="majorBidi" w:cstheme="majorBidi"/>
          <w:lang w:val="x-none"/>
        </w:rPr>
        <w:t>требованиями нормативных актов или внесением брокером или клиринговой организацией в одностороннем порядке изменений в список ценных бумаг, которые могут быть обеспечением исполнения обязательств.</w:t>
      </w:r>
    </w:p>
    <w:p w14:paraId="3AEB0996" w14:textId="582FFF29" w:rsidR="00835551" w:rsidRPr="00043AE5" w:rsidRDefault="00835551" w:rsidP="00043AE5">
      <w:pPr>
        <w:pStyle w:val="aff8"/>
        <w:widowControl w:val="0"/>
        <w:tabs>
          <w:tab w:val="left" w:pos="1560"/>
        </w:tabs>
        <w:ind w:left="567" w:firstLine="567"/>
        <w:jc w:val="both"/>
        <w:rPr>
          <w:rFonts w:asciiTheme="majorBidi" w:hAnsiTheme="majorBidi" w:cstheme="majorBidi"/>
          <w:lang w:val="x-none"/>
        </w:rPr>
      </w:pPr>
      <w:r w:rsidRPr="00043AE5">
        <w:rPr>
          <w:rFonts w:asciiTheme="majorBidi" w:hAnsiTheme="majorBidi" w:cstheme="majorBidi"/>
          <w:lang w:val="x-none"/>
        </w:rPr>
        <w:t xml:space="preserve">Во всех этих случаях принудительное закрытие позиции может причинить Вам значительные </w:t>
      </w:r>
      <w:r w:rsidRPr="00043AE5">
        <w:rPr>
          <w:rFonts w:asciiTheme="majorBidi" w:hAnsiTheme="majorBidi" w:cstheme="majorBidi"/>
          <w:lang w:val="x-none"/>
        </w:rPr>
        <w:lastRenderedPageBreak/>
        <w:t>убытки несмотря на то, что после закрытия позиции изменение цен на финансовые инструменты может принять благоприятное для Вас направление, и Вы получили бы доход, если бы Ваша позиция не была закрыта. Размер указанных убытков при неблагоприятном стечении обстоятельств может превысить стоимость находящихся на Вашем счете активов, что может привести к обязанности уплатить брокеру дополнительные средства.</w:t>
      </w:r>
    </w:p>
    <w:p w14:paraId="65DBA492" w14:textId="4A11A461" w:rsidR="00835551" w:rsidRPr="00F84A0B"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84A0B">
        <w:rPr>
          <w:rFonts w:asciiTheme="majorBidi" w:hAnsiTheme="majorBidi" w:cstheme="majorBidi"/>
          <w:lang w:val="x-none"/>
        </w:rPr>
        <w:t>Риск ликвидности. Трудности с закрытием позиций и потери в цене могут привести к более высоким убыткам от операций с производными финансовыми инструментами по сравнению с убытками от обычных сделок.</w:t>
      </w:r>
    </w:p>
    <w:p w14:paraId="2F07A0AD" w14:textId="1DB7D049" w:rsidR="00835551" w:rsidRPr="00F84A0B"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F84A0B">
        <w:rPr>
          <w:rFonts w:asciiTheme="majorBidi" w:hAnsiTheme="majorBidi" w:cstheme="majorBidi"/>
          <w:lang w:val="x-none"/>
        </w:rPr>
        <w:t>Учитывая вышеизложенное, мы рекомендуем Вам внимательно рассмотреть вопрос о том, являются ли риски, возникающие при заключении договоров, являющихся производными финансовыми инструментами, приемлемыми для Вас с учетом Ваших</w:t>
      </w:r>
      <w:r w:rsidR="00106430" w:rsidRPr="00F84A0B">
        <w:rPr>
          <w:rFonts w:asciiTheme="majorBidi" w:hAnsiTheme="majorBidi" w:cstheme="majorBidi"/>
        </w:rPr>
        <w:t xml:space="preserve"> </w:t>
      </w:r>
      <w:r w:rsidRPr="00F84A0B">
        <w:rPr>
          <w:rFonts w:asciiTheme="majorBidi" w:hAnsiTheme="majorBidi" w:cstheme="majorBidi"/>
          <w:lang w:val="x-none"/>
        </w:rPr>
        <w:t>инвестиционных целей и финансовых возможностей. Данная декларация не имеет своей целью заставить Вас отказаться от осуществления таких операций, а призвана помочь Вам оценить их риски и ответственно подойти к решению вопроса о выборе Вашей инвестиционной стратегии и условий договора с Вашим брокером.</w:t>
      </w:r>
    </w:p>
    <w:p w14:paraId="52ABE171" w14:textId="31B62D58" w:rsidR="00835551" w:rsidRPr="00F84A0B"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F84A0B">
        <w:rPr>
          <w:rFonts w:asciiTheme="majorBidi" w:hAnsiTheme="majorBidi" w:cstheme="majorBidi"/>
          <w:lang w:val="x-none"/>
        </w:rPr>
        <w:t>Убедитесь, что настоящая декларация о рисках понятна Вам, и при необходимости получите разъяснения у Вашего брокера или консультанта, специализирующегося на соответствующих вопросах.</w:t>
      </w:r>
    </w:p>
    <w:p w14:paraId="010423B4" w14:textId="77777777" w:rsidR="00106430" w:rsidRDefault="00106430" w:rsidP="009938AD">
      <w:pPr>
        <w:widowControl w:val="0"/>
        <w:tabs>
          <w:tab w:val="clear" w:pos="1134"/>
          <w:tab w:val="left" w:pos="851"/>
        </w:tabs>
        <w:jc w:val="both"/>
        <w:rPr>
          <w:rFonts w:asciiTheme="majorBidi" w:hAnsiTheme="majorBidi" w:cstheme="majorBidi"/>
          <w:sz w:val="22"/>
          <w:szCs w:val="22"/>
        </w:rPr>
      </w:pPr>
    </w:p>
    <w:p w14:paraId="26F488AA" w14:textId="1E7AF175" w:rsidR="00835551" w:rsidRPr="00AB5E6F" w:rsidRDefault="00835551" w:rsidP="00507C9A">
      <w:pPr>
        <w:pStyle w:val="aff8"/>
        <w:widowControl w:val="0"/>
        <w:numPr>
          <w:ilvl w:val="0"/>
          <w:numId w:val="8"/>
        </w:numPr>
        <w:pBdr>
          <w:bottom w:val="single" w:sz="4" w:space="1" w:color="auto"/>
        </w:pBdr>
        <w:tabs>
          <w:tab w:val="left" w:pos="851"/>
        </w:tabs>
        <w:spacing w:after="0" w:line="240" w:lineRule="auto"/>
        <w:ind w:left="426" w:hanging="426"/>
        <w:contextualSpacing w:val="0"/>
        <w:jc w:val="both"/>
        <w:rPr>
          <w:rFonts w:asciiTheme="majorBidi" w:hAnsiTheme="majorBidi" w:cstheme="majorBidi"/>
          <w:b/>
          <w:bCs/>
          <w:sz w:val="24"/>
          <w:szCs w:val="24"/>
          <w:lang w:val="x-none"/>
        </w:rPr>
      </w:pPr>
      <w:r w:rsidRPr="00AB5E6F">
        <w:rPr>
          <w:rFonts w:asciiTheme="majorBidi" w:hAnsiTheme="majorBidi" w:cstheme="majorBidi"/>
          <w:b/>
          <w:bCs/>
          <w:sz w:val="24"/>
          <w:szCs w:val="24"/>
          <w:lang w:val="x-none"/>
        </w:rPr>
        <w:t>СТАТЬЯ 11.</w:t>
      </w:r>
      <w:r w:rsidR="00785467" w:rsidRPr="00AB5E6F">
        <w:rPr>
          <w:rFonts w:asciiTheme="majorBidi" w:hAnsiTheme="majorBidi" w:cstheme="majorBidi"/>
          <w:b/>
          <w:bCs/>
          <w:sz w:val="24"/>
          <w:szCs w:val="24"/>
          <w:lang w:val="x-none"/>
        </w:rPr>
        <w:t xml:space="preserve"> </w:t>
      </w:r>
      <w:r w:rsidRPr="00AB5E6F">
        <w:rPr>
          <w:rFonts w:asciiTheme="majorBidi" w:hAnsiTheme="majorBidi" w:cstheme="majorBidi"/>
          <w:b/>
          <w:bCs/>
          <w:sz w:val="24"/>
          <w:szCs w:val="24"/>
          <w:lang w:val="x-none"/>
        </w:rPr>
        <w:t>ДЕКЛАРАЦИЯ О РИСКАХ, СВЯЗАННЫХ С ПРИОБРЕТЕНИЕМ ИНОСТРАННЫХ ЦЕННЫХ БУМАГ</w:t>
      </w:r>
    </w:p>
    <w:p w14:paraId="0E2BA8B8" w14:textId="76675AAE" w:rsidR="00835551" w:rsidRPr="00AB5E6F"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AB5E6F">
        <w:rPr>
          <w:rFonts w:asciiTheme="majorBidi" w:hAnsiTheme="majorBidi" w:cstheme="majorBidi"/>
          <w:lang w:val="x-none"/>
        </w:rPr>
        <w:t>Цель настоящей декларации</w:t>
      </w:r>
      <w:r w:rsidR="0064365F">
        <w:rPr>
          <w:rFonts w:asciiTheme="majorBidi" w:hAnsiTheme="majorBidi" w:cstheme="majorBidi"/>
          <w:lang w:val="x-none"/>
        </w:rPr>
        <w:t xml:space="preserve"> — </w:t>
      </w:r>
      <w:r w:rsidRPr="00AB5E6F">
        <w:rPr>
          <w:rFonts w:asciiTheme="majorBidi" w:hAnsiTheme="majorBidi" w:cstheme="majorBidi"/>
          <w:lang w:val="x-none"/>
        </w:rPr>
        <w:t>предоставить Вам информацию об основных рисках, связанных с приобретением иностранных ценных бумаг. Учитывая большое разнообразие стран и подходов, используемых при регулировании и функционировании финансовых рынков, эти риски отличаются большим разнообразием. Операциям с иностранными ценными бумагами присущи общие риски, связанные с операциями на рынке ценных бумаг со следующими особенностями.</w:t>
      </w:r>
    </w:p>
    <w:p w14:paraId="3BF44ED8" w14:textId="713FADC2" w:rsidR="00835551" w:rsidRPr="00AB5E6F"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AB5E6F">
        <w:rPr>
          <w:rFonts w:asciiTheme="majorBidi" w:hAnsiTheme="majorBidi" w:cstheme="majorBidi"/>
          <w:lang w:val="x-none"/>
        </w:rPr>
        <w:t>Системные риски. Иностранные ценные бумаги подвержены системным рискам стран, где они выпущены или обращаются. В ряде случаев одни иностранные ценные бумаги могут удостоверять права в отношении других иностранных ценных бумаг той же или иной страны и в этом случае следует учитывать системный риск всех стран, к которым относятся такие ценные бумаги.</w:t>
      </w:r>
    </w:p>
    <w:p w14:paraId="2681908F" w14:textId="5CBEDBF1" w:rsidR="00835551" w:rsidRPr="00AB5E6F"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AB5E6F">
        <w:rPr>
          <w:rFonts w:asciiTheme="majorBidi" w:hAnsiTheme="majorBidi" w:cstheme="majorBidi"/>
          <w:lang w:val="x-none"/>
        </w:rPr>
        <w:t>Валютные риски. Поскольку иностранные ценные бумаги номинированы в иностранной валюте, сделки с ними рассчитываются и доходы по ним выплачиваются в иностранной валюте, операции с ними подвержены валютному риску. При неблагоприятном изменении курса иностранной валюты по отношению к российскому рублю Вы можете потерять часть дохода, а также понести убытки по иностранным ценным бумагам в сравнении с аналогичными российскими финансовыми инструментами, выраженными в рублях.</w:t>
      </w:r>
    </w:p>
    <w:p w14:paraId="53937A7E" w14:textId="204EDD47" w:rsidR="00835551" w:rsidRPr="00AB5E6F"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AB5E6F">
        <w:rPr>
          <w:rFonts w:asciiTheme="majorBidi" w:hAnsiTheme="majorBidi" w:cstheme="majorBidi"/>
          <w:lang w:val="x-none"/>
        </w:rPr>
        <w:t>Правовые риски.</w:t>
      </w:r>
    </w:p>
    <w:p w14:paraId="50948343" w14:textId="1B010F5C" w:rsidR="00835551" w:rsidRPr="00AB5E6F" w:rsidRDefault="00835551" w:rsidP="00507C9A">
      <w:pPr>
        <w:pStyle w:val="aff8"/>
        <w:widowControl w:val="0"/>
        <w:numPr>
          <w:ilvl w:val="2"/>
          <w:numId w:val="8"/>
        </w:numPr>
        <w:tabs>
          <w:tab w:val="left" w:pos="851"/>
        </w:tabs>
        <w:spacing w:after="0" w:line="240" w:lineRule="auto"/>
        <w:ind w:left="567" w:hanging="567"/>
        <w:contextualSpacing w:val="0"/>
        <w:jc w:val="both"/>
        <w:rPr>
          <w:rFonts w:asciiTheme="majorBidi" w:hAnsiTheme="majorBidi" w:cstheme="majorBidi"/>
          <w:lang w:val="x-none"/>
        </w:rPr>
      </w:pPr>
      <w:r w:rsidRPr="00AB5E6F">
        <w:rPr>
          <w:rFonts w:asciiTheme="majorBidi" w:hAnsiTheme="majorBidi" w:cstheme="majorBidi"/>
          <w:lang w:val="x-none"/>
        </w:rPr>
        <w:t>Риск ограничения операций с иностранными ценными бумагами. В настоящее время законодательство разрешает российским инвесторам, в том числе не являющимся квалифицированными, приобретение иностранных ценных бумаг как за рубежом, так и в России, а также позволяет вести учет прав на такие ценные бумаги российским депозитариям. Между тем, существуют риски изменения регулятивных подходов к владению и операциям, а также к учету прав на иностранные финансовые инструменты, в</w:t>
      </w:r>
      <w:r w:rsidR="00106430" w:rsidRPr="00AB5E6F">
        <w:rPr>
          <w:rFonts w:asciiTheme="majorBidi" w:hAnsiTheme="majorBidi" w:cstheme="majorBidi"/>
        </w:rPr>
        <w:t xml:space="preserve"> </w:t>
      </w:r>
      <w:r w:rsidRPr="00AB5E6F">
        <w:rPr>
          <w:rFonts w:asciiTheme="majorBidi" w:hAnsiTheme="majorBidi" w:cstheme="majorBidi"/>
          <w:lang w:val="x-none"/>
        </w:rPr>
        <w:t>результате чего может возникнуть необходимость по их отчуждению вопреки Вашим планам.</w:t>
      </w:r>
    </w:p>
    <w:p w14:paraId="6C7C8F55" w14:textId="2BE21FE4" w:rsidR="00835551" w:rsidRPr="00AB5E6F" w:rsidRDefault="00835551" w:rsidP="00507C9A">
      <w:pPr>
        <w:pStyle w:val="aff8"/>
        <w:widowControl w:val="0"/>
        <w:numPr>
          <w:ilvl w:val="2"/>
          <w:numId w:val="8"/>
        </w:numPr>
        <w:tabs>
          <w:tab w:val="left" w:pos="851"/>
        </w:tabs>
        <w:spacing w:after="0" w:line="240" w:lineRule="auto"/>
        <w:ind w:left="567" w:hanging="567"/>
        <w:contextualSpacing w:val="0"/>
        <w:jc w:val="both"/>
        <w:rPr>
          <w:rFonts w:asciiTheme="majorBidi" w:hAnsiTheme="majorBidi" w:cstheme="majorBidi"/>
          <w:lang w:val="x-none"/>
        </w:rPr>
      </w:pPr>
      <w:r w:rsidRPr="00AB5E6F">
        <w:rPr>
          <w:rFonts w:asciiTheme="majorBidi" w:hAnsiTheme="majorBidi" w:cstheme="majorBidi"/>
          <w:lang w:val="x-none"/>
        </w:rPr>
        <w:t xml:space="preserve">Санкционные риски. В настоящее время в отношении ряда российских юридических лиц и граждан Российской Федерации США, странами Европейского союза и иными недружественными государствами введены санкции, затрагивающие операции на финансовом рынке, в том числе блокировка активов (иностранных ценных бумаг) российских инвесторов. Велика вероятность дальнейшего расширения списка </w:t>
      </w:r>
      <w:proofErr w:type="spellStart"/>
      <w:r w:rsidRPr="00AB5E6F">
        <w:rPr>
          <w:rFonts w:asciiTheme="majorBidi" w:hAnsiTheme="majorBidi" w:cstheme="majorBidi"/>
          <w:lang w:val="x-none"/>
        </w:rPr>
        <w:t>подсанкционных</w:t>
      </w:r>
      <w:proofErr w:type="spellEnd"/>
      <w:r w:rsidRPr="00AB5E6F">
        <w:rPr>
          <w:rFonts w:asciiTheme="majorBidi" w:hAnsiTheme="majorBidi" w:cstheme="majorBidi"/>
          <w:lang w:val="x-none"/>
        </w:rPr>
        <w:t xml:space="preserve"> лиц и перечня санкционных мероприятий, в результате которых Вы не только не сможете заключать сделки с иностранными ценными бумагами (в том числе, иностранными ценными бумагами, эмитентами которых являются резиденты дружественных государств), но и распоряжаться принадлежащим Вам имуществом, в том числе, осуществлять права по ценным бумагам.</w:t>
      </w:r>
    </w:p>
    <w:p w14:paraId="34870B27" w14:textId="77777777" w:rsidR="00AB5E6F" w:rsidRDefault="00835551" w:rsidP="00507C9A">
      <w:pPr>
        <w:pStyle w:val="aff8"/>
        <w:widowControl w:val="0"/>
        <w:numPr>
          <w:ilvl w:val="2"/>
          <w:numId w:val="8"/>
        </w:numPr>
        <w:tabs>
          <w:tab w:val="left" w:pos="851"/>
        </w:tabs>
        <w:spacing w:after="0" w:line="240" w:lineRule="auto"/>
        <w:ind w:left="567" w:hanging="567"/>
        <w:contextualSpacing w:val="0"/>
        <w:jc w:val="both"/>
        <w:rPr>
          <w:rFonts w:asciiTheme="majorBidi" w:hAnsiTheme="majorBidi" w:cstheme="majorBidi"/>
          <w:lang w:val="x-none"/>
        </w:rPr>
      </w:pPr>
      <w:r w:rsidRPr="00AB5E6F">
        <w:rPr>
          <w:rFonts w:asciiTheme="majorBidi" w:hAnsiTheme="majorBidi" w:cstheme="majorBidi"/>
          <w:lang w:val="x-none"/>
        </w:rPr>
        <w:t xml:space="preserve">Различия в регулировании ценных бумаг. При приобретении иностранных ценных бумаг необходимо отдавать себе отчет в том, что они не всегда являются аналогами российских ценных </w:t>
      </w:r>
      <w:r w:rsidRPr="00AB5E6F">
        <w:rPr>
          <w:rFonts w:asciiTheme="majorBidi" w:hAnsiTheme="majorBidi" w:cstheme="majorBidi"/>
          <w:lang w:val="x-none"/>
        </w:rPr>
        <w:lastRenderedPageBreak/>
        <w:t>бумаг, а предоставляемые по ним права и правила их осуществления могут существенно отличаться от прав по российским ценным бумагам.</w:t>
      </w:r>
    </w:p>
    <w:p w14:paraId="17D17EA8" w14:textId="2E23F552" w:rsidR="00835551" w:rsidRPr="00AB5E6F" w:rsidRDefault="00835551" w:rsidP="009938AD">
      <w:pPr>
        <w:pStyle w:val="aff8"/>
        <w:widowControl w:val="0"/>
        <w:tabs>
          <w:tab w:val="left" w:pos="851"/>
        </w:tabs>
        <w:spacing w:after="0" w:line="240" w:lineRule="auto"/>
        <w:ind w:left="567" w:firstLine="567"/>
        <w:contextualSpacing w:val="0"/>
        <w:jc w:val="both"/>
        <w:rPr>
          <w:rFonts w:asciiTheme="majorBidi" w:hAnsiTheme="majorBidi" w:cstheme="majorBidi"/>
          <w:lang w:val="x-none"/>
        </w:rPr>
      </w:pPr>
      <w:r w:rsidRPr="00AB5E6F">
        <w:rPr>
          <w:rFonts w:asciiTheme="majorBidi" w:hAnsiTheme="majorBidi" w:cstheme="majorBidi"/>
          <w:lang w:val="x-none"/>
        </w:rPr>
        <w:t>Существенным отличием являются также правила учета прав на ценные бумаги и возможности их защиты в случаях банкротства, учитывающего их финансового института.</w:t>
      </w:r>
    </w:p>
    <w:p w14:paraId="6C62A488" w14:textId="2C2BEE20" w:rsidR="00AB5E6F" w:rsidRDefault="00835551" w:rsidP="00507C9A">
      <w:pPr>
        <w:pStyle w:val="aff8"/>
        <w:widowControl w:val="0"/>
        <w:numPr>
          <w:ilvl w:val="2"/>
          <w:numId w:val="8"/>
        </w:numPr>
        <w:tabs>
          <w:tab w:val="left" w:pos="851"/>
        </w:tabs>
        <w:spacing w:after="0" w:line="240" w:lineRule="auto"/>
        <w:ind w:left="567" w:hanging="567"/>
        <w:contextualSpacing w:val="0"/>
        <w:jc w:val="both"/>
        <w:rPr>
          <w:rFonts w:asciiTheme="majorBidi" w:hAnsiTheme="majorBidi" w:cstheme="majorBidi"/>
          <w:lang w:val="x-none"/>
        </w:rPr>
      </w:pPr>
      <w:r w:rsidRPr="00AB5E6F">
        <w:rPr>
          <w:rFonts w:asciiTheme="majorBidi" w:hAnsiTheme="majorBidi" w:cstheme="majorBidi"/>
          <w:lang w:val="x-none"/>
        </w:rPr>
        <w:t>Различия в раскрытии информации. Оцените свою готовность анализировать информацию, раскрываемую на иностранном языке. Правила раскрытия информации в отношении иностранных ценных бумаг</w:t>
      </w:r>
      <w:r w:rsidR="0064365F">
        <w:rPr>
          <w:rFonts w:asciiTheme="majorBidi" w:hAnsiTheme="majorBidi" w:cstheme="majorBidi"/>
          <w:lang w:val="x-none"/>
        </w:rPr>
        <w:t xml:space="preserve"> — </w:t>
      </w:r>
      <w:r w:rsidRPr="00AB5E6F">
        <w:rPr>
          <w:rFonts w:asciiTheme="majorBidi" w:hAnsiTheme="majorBidi" w:cstheme="majorBidi"/>
          <w:lang w:val="x-none"/>
        </w:rPr>
        <w:t>объем и периодичность могут отличаться от правил, действующих в России. Оцените также то, понимаете ли Вы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798D24E7" w14:textId="2A67D4FD" w:rsidR="00835551" w:rsidRPr="00AB5E6F" w:rsidRDefault="00835551" w:rsidP="009938AD">
      <w:pPr>
        <w:pStyle w:val="aff8"/>
        <w:widowControl w:val="0"/>
        <w:tabs>
          <w:tab w:val="left" w:pos="851"/>
        </w:tabs>
        <w:spacing w:after="0" w:line="240" w:lineRule="auto"/>
        <w:ind w:left="567" w:firstLine="567"/>
        <w:contextualSpacing w:val="0"/>
        <w:jc w:val="both"/>
        <w:rPr>
          <w:rFonts w:asciiTheme="majorBidi" w:hAnsiTheme="majorBidi" w:cstheme="majorBidi"/>
          <w:lang w:val="x-none"/>
        </w:rPr>
      </w:pPr>
      <w:r w:rsidRPr="00AB5E6F">
        <w:rPr>
          <w:rFonts w:asciiTheme="majorBidi" w:hAnsiTheme="majorBidi" w:cstheme="majorBidi"/>
          <w:lang w:val="x-none"/>
        </w:rPr>
        <w:t>Российские организаторы торговли и (или) брокеры могут осуществлять перевод некоторых документов (информации), раскрываемых иностранным эмитентом, для Вашего удобства. В этом случае перевод должен восприниматься исключительно как вспомогательная информация к официально раскрытым документам (информации) на иностранном языке. Всегда учитывайте вероятность ошибок переводчика, в том числе, связанных с возможным различным переводом одних и тех же иностранных слов и фраз или отсутствием общепринятого русского эквивалента.</w:t>
      </w:r>
    </w:p>
    <w:p w14:paraId="099F1ED0" w14:textId="6661337B" w:rsidR="00835551" w:rsidRPr="00AB5E6F" w:rsidRDefault="00835551" w:rsidP="00507C9A">
      <w:pPr>
        <w:pStyle w:val="aff8"/>
        <w:widowControl w:val="0"/>
        <w:numPr>
          <w:ilvl w:val="2"/>
          <w:numId w:val="8"/>
        </w:numPr>
        <w:tabs>
          <w:tab w:val="left" w:pos="851"/>
        </w:tabs>
        <w:spacing w:after="0" w:line="240" w:lineRule="auto"/>
        <w:ind w:left="567" w:hanging="567"/>
        <w:contextualSpacing w:val="0"/>
        <w:jc w:val="both"/>
        <w:rPr>
          <w:rFonts w:asciiTheme="majorBidi" w:hAnsiTheme="majorBidi" w:cstheme="majorBidi"/>
          <w:lang w:val="x-none"/>
        </w:rPr>
      </w:pPr>
      <w:r w:rsidRPr="00AB5E6F">
        <w:rPr>
          <w:rFonts w:asciiTheme="majorBidi" w:hAnsiTheme="majorBidi" w:cstheme="majorBidi"/>
          <w:lang w:val="x-none"/>
        </w:rPr>
        <w:t>Защита прав в иностранным суде и правоохранительных органах . Возможности судебной защиты прав по иностранным ценным бумагам усложнены необходимостью обращения в зарубежные судебные и правоохранительные органы по правилам, которые могут существенно отличаться от действующих в России. При операциях с иностранными ценными бумагами Вы, в большинстве случаев, не сможете полагаться на защиту своих прав и законных интересов российскими уполномоченными органами.</w:t>
      </w:r>
    </w:p>
    <w:p w14:paraId="386DBD79" w14:textId="3AAE3B9C" w:rsidR="00835551" w:rsidRPr="00AB5E6F"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AB5E6F">
        <w:rPr>
          <w:rFonts w:asciiTheme="majorBidi" w:hAnsiTheme="majorBidi" w:cstheme="majorBidi"/>
          <w:lang w:val="x-none"/>
        </w:rPr>
        <w:t>Учитывая вышеизложенное, мы рекомендуем Вам внимательно рассмотреть вопрос о том, являются ли риски, возникающие при приобретении иностранных ценных бумаг, приемлемыми для Вас с учетом Ваших инвестиционных целей и финансовых возможностей. Данная декларация не имеет своей целью заставить Вас отказаться от осуществления таких операций, а призвана помочь Вам оценить их риски и ответственно подойти к решению вопроса о выборе Вашей инвестиционной стратегии и условий договора с Вашим брокером.</w:t>
      </w:r>
    </w:p>
    <w:p w14:paraId="315C6BB6" w14:textId="77777777" w:rsidR="00106430" w:rsidRDefault="00106430" w:rsidP="009938AD">
      <w:pPr>
        <w:widowControl w:val="0"/>
        <w:tabs>
          <w:tab w:val="clear" w:pos="1134"/>
          <w:tab w:val="left" w:pos="851"/>
        </w:tabs>
        <w:jc w:val="both"/>
        <w:rPr>
          <w:rFonts w:asciiTheme="majorBidi" w:hAnsiTheme="majorBidi" w:cstheme="majorBidi"/>
          <w:sz w:val="22"/>
          <w:szCs w:val="22"/>
          <w:lang w:val="x-none"/>
        </w:rPr>
      </w:pPr>
    </w:p>
    <w:p w14:paraId="650A8F5D" w14:textId="5F7D75B9" w:rsidR="00835551" w:rsidRPr="00AB5E6F" w:rsidRDefault="00835551" w:rsidP="00507C9A">
      <w:pPr>
        <w:pStyle w:val="aff8"/>
        <w:widowControl w:val="0"/>
        <w:numPr>
          <w:ilvl w:val="0"/>
          <w:numId w:val="8"/>
        </w:numPr>
        <w:pBdr>
          <w:bottom w:val="single" w:sz="4" w:space="1" w:color="auto"/>
        </w:pBdr>
        <w:tabs>
          <w:tab w:val="left" w:pos="851"/>
        </w:tabs>
        <w:spacing w:after="0" w:line="240" w:lineRule="auto"/>
        <w:ind w:left="426" w:hanging="426"/>
        <w:contextualSpacing w:val="0"/>
        <w:jc w:val="both"/>
        <w:rPr>
          <w:rFonts w:asciiTheme="majorBidi" w:hAnsiTheme="majorBidi" w:cstheme="majorBidi"/>
          <w:b/>
          <w:bCs/>
          <w:sz w:val="24"/>
          <w:szCs w:val="24"/>
          <w:lang w:val="x-none"/>
        </w:rPr>
      </w:pPr>
      <w:r w:rsidRPr="00AB5E6F">
        <w:rPr>
          <w:rFonts w:asciiTheme="majorBidi" w:hAnsiTheme="majorBidi" w:cstheme="majorBidi"/>
          <w:b/>
          <w:bCs/>
          <w:sz w:val="24"/>
          <w:szCs w:val="24"/>
          <w:lang w:val="x-none"/>
        </w:rPr>
        <w:t>СТАТЬЯ 12.</w:t>
      </w:r>
      <w:r w:rsidR="00785467" w:rsidRPr="00AB5E6F">
        <w:rPr>
          <w:rFonts w:asciiTheme="majorBidi" w:hAnsiTheme="majorBidi" w:cstheme="majorBidi"/>
          <w:b/>
          <w:bCs/>
          <w:sz w:val="24"/>
          <w:szCs w:val="24"/>
          <w:lang w:val="x-none"/>
        </w:rPr>
        <w:t xml:space="preserve"> </w:t>
      </w:r>
      <w:r w:rsidRPr="00AB5E6F">
        <w:rPr>
          <w:rFonts w:asciiTheme="majorBidi" w:hAnsiTheme="majorBidi" w:cstheme="majorBidi"/>
          <w:b/>
          <w:bCs/>
          <w:sz w:val="24"/>
          <w:szCs w:val="24"/>
          <w:lang w:val="x-none"/>
        </w:rPr>
        <w:t>ДЕКЛАРАЦИЯ О РИСКАХ ПРИОБРЕТЕНИЯ АКЦИЙ В ПРОЦЕССЕ ИХ ПЕРВИЧНОГО ПУБЛИЧНОГО ПРЕДЛОЖЕНИЯ</w:t>
      </w:r>
    </w:p>
    <w:p w14:paraId="17569956" w14:textId="504211E5" w:rsidR="00AB5E6F"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AB5E6F">
        <w:rPr>
          <w:rFonts w:asciiTheme="majorBidi" w:hAnsiTheme="majorBidi" w:cstheme="majorBidi"/>
          <w:lang w:val="x-none"/>
        </w:rPr>
        <w:t>Цель настоящей декларации — предоставить Вам информацию об основных рисках приобретения акций в процессе их первичного публичного предложения (размещения) (далее</w:t>
      </w:r>
      <w:r w:rsidR="00C31239">
        <w:rPr>
          <w:rFonts w:asciiTheme="majorBidi" w:hAnsiTheme="majorBidi" w:cstheme="majorBidi"/>
          <w:lang w:val="x-none"/>
        </w:rPr>
        <w:t xml:space="preserve"> — </w:t>
      </w:r>
      <w:r w:rsidRPr="00AB5E6F">
        <w:rPr>
          <w:rFonts w:asciiTheme="majorBidi" w:hAnsiTheme="majorBidi" w:cstheme="majorBidi"/>
          <w:lang w:val="x-none"/>
        </w:rPr>
        <w:t>IPO). Данные сделки подходят не всем клиентам, поскольку сопряжены с дополнительными рисками.</w:t>
      </w:r>
    </w:p>
    <w:p w14:paraId="5D662BC1" w14:textId="7413472E" w:rsidR="00AB5E6F" w:rsidRDefault="00835551" w:rsidP="009938AD">
      <w:pPr>
        <w:pStyle w:val="aff8"/>
        <w:widowControl w:val="0"/>
        <w:tabs>
          <w:tab w:val="left" w:pos="851"/>
        </w:tabs>
        <w:spacing w:after="0" w:line="240" w:lineRule="auto"/>
        <w:ind w:left="567" w:firstLine="567"/>
        <w:contextualSpacing w:val="0"/>
        <w:jc w:val="both"/>
        <w:rPr>
          <w:rFonts w:asciiTheme="majorBidi" w:hAnsiTheme="majorBidi" w:cstheme="majorBidi"/>
          <w:lang w:val="x-none"/>
        </w:rPr>
      </w:pPr>
      <w:r w:rsidRPr="00AB5E6F">
        <w:rPr>
          <w:rFonts w:asciiTheme="majorBidi" w:hAnsiTheme="majorBidi" w:cstheme="majorBidi"/>
          <w:lang w:val="x-none"/>
        </w:rPr>
        <w:t>Первичное публичное предложение (размещение) акций (в международной терминологии — «</w:t>
      </w:r>
      <w:proofErr w:type="spellStart"/>
      <w:r w:rsidRPr="00AB5E6F">
        <w:rPr>
          <w:rFonts w:asciiTheme="majorBidi" w:hAnsiTheme="majorBidi" w:cstheme="majorBidi"/>
          <w:lang w:val="x-none"/>
        </w:rPr>
        <w:t>initial</w:t>
      </w:r>
      <w:proofErr w:type="spellEnd"/>
      <w:r w:rsidRPr="00AB5E6F">
        <w:rPr>
          <w:rFonts w:asciiTheme="majorBidi" w:hAnsiTheme="majorBidi" w:cstheme="majorBidi"/>
          <w:lang w:val="x-none"/>
        </w:rPr>
        <w:t xml:space="preserve"> </w:t>
      </w:r>
      <w:proofErr w:type="spellStart"/>
      <w:r w:rsidRPr="00AB5E6F">
        <w:rPr>
          <w:rFonts w:asciiTheme="majorBidi" w:hAnsiTheme="majorBidi" w:cstheme="majorBidi"/>
          <w:lang w:val="x-none"/>
        </w:rPr>
        <w:t>public</w:t>
      </w:r>
      <w:proofErr w:type="spellEnd"/>
      <w:r w:rsidRPr="00AB5E6F">
        <w:rPr>
          <w:rFonts w:asciiTheme="majorBidi" w:hAnsiTheme="majorBidi" w:cstheme="majorBidi"/>
          <w:lang w:val="x-none"/>
        </w:rPr>
        <w:t xml:space="preserve"> </w:t>
      </w:r>
      <w:proofErr w:type="spellStart"/>
      <w:r w:rsidRPr="00AB5E6F">
        <w:rPr>
          <w:rFonts w:asciiTheme="majorBidi" w:hAnsiTheme="majorBidi" w:cstheme="majorBidi"/>
          <w:lang w:val="x-none"/>
        </w:rPr>
        <w:t>offering</w:t>
      </w:r>
      <w:proofErr w:type="spellEnd"/>
      <w:r w:rsidRPr="00AB5E6F">
        <w:rPr>
          <w:rFonts w:asciiTheme="majorBidi" w:hAnsiTheme="majorBidi" w:cstheme="majorBidi"/>
          <w:lang w:val="x-none"/>
        </w:rPr>
        <w:t>» или «IPO») означает, что акции впервые предлагаются широкому кругу инвесторов. Акции может продавать сама компания</w:t>
      </w:r>
      <w:r w:rsidR="00C31239">
        <w:rPr>
          <w:rFonts w:asciiTheme="majorBidi" w:hAnsiTheme="majorBidi" w:cstheme="majorBidi"/>
          <w:lang w:val="x-none"/>
        </w:rPr>
        <w:t xml:space="preserve"> — </w:t>
      </w:r>
      <w:r w:rsidRPr="00AB5E6F">
        <w:rPr>
          <w:rFonts w:asciiTheme="majorBidi" w:hAnsiTheme="majorBidi" w:cstheme="majorBidi"/>
          <w:lang w:val="x-none"/>
        </w:rPr>
        <w:t>эмитент, либо один или несколько ее акционеров.</w:t>
      </w:r>
    </w:p>
    <w:p w14:paraId="55043998" w14:textId="1C61577E" w:rsidR="00835551" w:rsidRPr="00E801CE" w:rsidRDefault="00835551" w:rsidP="009938AD">
      <w:pPr>
        <w:pStyle w:val="aff8"/>
        <w:widowControl w:val="0"/>
        <w:tabs>
          <w:tab w:val="left" w:pos="851"/>
        </w:tabs>
        <w:spacing w:after="0" w:line="240" w:lineRule="auto"/>
        <w:ind w:left="567" w:firstLine="567"/>
        <w:contextualSpacing w:val="0"/>
        <w:jc w:val="both"/>
        <w:rPr>
          <w:rFonts w:asciiTheme="majorBidi" w:hAnsiTheme="majorBidi" w:cstheme="majorBidi"/>
          <w:lang w:val="x-none"/>
        </w:rPr>
      </w:pPr>
      <w:r w:rsidRPr="00E801CE">
        <w:rPr>
          <w:rFonts w:asciiTheme="majorBidi" w:hAnsiTheme="majorBidi" w:cstheme="majorBidi"/>
          <w:lang w:val="x-none"/>
        </w:rPr>
        <w:t>Внимательно изучите эмиссионную документацию, в том числе проспект ценных бумаг. Оцените динамику отрасли эмитента, изучите финансовые показатели аналогичных компаний, акции которых уже публично обращаются на рынке ценных бумаг.</w:t>
      </w:r>
    </w:p>
    <w:p w14:paraId="1E2251B7" w14:textId="33A960AF" w:rsidR="00835551" w:rsidRPr="00AB5E6F"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AB5E6F">
        <w:rPr>
          <w:rFonts w:asciiTheme="majorBidi" w:hAnsiTheme="majorBidi" w:cstheme="majorBidi"/>
          <w:lang w:val="x-none"/>
        </w:rPr>
        <w:t>Приобретению акций в процессе IPO присущи общие риски, связанные с операциями на рынке ценных бумаг, со следующими особенностями.</w:t>
      </w:r>
    </w:p>
    <w:p w14:paraId="25A596A0" w14:textId="42CFC54F" w:rsidR="00835551" w:rsidRPr="00AB5E6F" w:rsidRDefault="00835551" w:rsidP="00507C9A">
      <w:pPr>
        <w:pStyle w:val="aff8"/>
        <w:widowControl w:val="0"/>
        <w:numPr>
          <w:ilvl w:val="2"/>
          <w:numId w:val="8"/>
        </w:numPr>
        <w:tabs>
          <w:tab w:val="left" w:pos="851"/>
        </w:tabs>
        <w:spacing w:after="0" w:line="240" w:lineRule="auto"/>
        <w:ind w:left="567" w:hanging="567"/>
        <w:contextualSpacing w:val="0"/>
        <w:jc w:val="both"/>
        <w:rPr>
          <w:rFonts w:asciiTheme="majorBidi" w:hAnsiTheme="majorBidi" w:cstheme="majorBidi"/>
          <w:lang w:val="x-none"/>
        </w:rPr>
      </w:pPr>
      <w:r w:rsidRPr="00AB5E6F">
        <w:rPr>
          <w:rFonts w:asciiTheme="majorBidi" w:hAnsiTheme="majorBidi" w:cstheme="majorBidi"/>
          <w:lang w:val="x-none"/>
        </w:rPr>
        <w:t>Рыночные риски. Стоимость акций, приобретенных в процессе IPO, может быть подвержена существенным колебаниям: рыночная цена акций после начала торгов может оказаться как существенно выше, так и существенно ниже стоимости их приобретения в процессе IPO.</w:t>
      </w:r>
    </w:p>
    <w:p w14:paraId="3BEBCE8B" w14:textId="3926305C" w:rsidR="00835551" w:rsidRPr="00AB5E6F" w:rsidRDefault="00835551" w:rsidP="009938AD">
      <w:pPr>
        <w:pStyle w:val="aff8"/>
        <w:widowControl w:val="0"/>
        <w:tabs>
          <w:tab w:val="left" w:pos="851"/>
        </w:tabs>
        <w:spacing w:after="0" w:line="240" w:lineRule="auto"/>
        <w:ind w:left="567" w:firstLine="567"/>
        <w:contextualSpacing w:val="0"/>
        <w:jc w:val="both"/>
        <w:rPr>
          <w:rFonts w:asciiTheme="majorBidi" w:hAnsiTheme="majorBidi" w:cstheme="majorBidi"/>
          <w:lang w:val="x-none"/>
        </w:rPr>
      </w:pPr>
      <w:r w:rsidRPr="00AB5E6F">
        <w:rPr>
          <w:rFonts w:asciiTheme="majorBidi" w:hAnsiTheme="majorBidi" w:cstheme="majorBidi"/>
          <w:lang w:val="x-none"/>
        </w:rPr>
        <w:t>Во многих случаях при проведении IPO крупные акционеры компании, выходящей на IPO, принимают на себя обязательство не продавать принадлежащие им</w:t>
      </w:r>
      <w:r w:rsidR="00106430" w:rsidRPr="00AB5E6F">
        <w:rPr>
          <w:rFonts w:asciiTheme="majorBidi" w:hAnsiTheme="majorBidi" w:cstheme="majorBidi"/>
        </w:rPr>
        <w:t xml:space="preserve"> </w:t>
      </w:r>
      <w:r w:rsidRPr="00AB5E6F">
        <w:rPr>
          <w:rFonts w:asciiTheme="majorBidi" w:hAnsiTheme="majorBidi" w:cstheme="majorBidi"/>
          <w:lang w:val="x-none"/>
        </w:rPr>
        <w:t>акции в течение определенного периода времени после проведения IPO (обычно это называется «</w:t>
      </w:r>
      <w:proofErr w:type="spellStart"/>
      <w:r w:rsidRPr="00AB5E6F">
        <w:rPr>
          <w:rFonts w:asciiTheme="majorBidi" w:hAnsiTheme="majorBidi" w:cstheme="majorBidi"/>
          <w:lang w:val="x-none"/>
        </w:rPr>
        <w:t>lock</w:t>
      </w:r>
      <w:proofErr w:type="spellEnd"/>
      <w:r w:rsidRPr="00AB5E6F">
        <w:rPr>
          <w:rFonts w:asciiTheme="majorBidi" w:hAnsiTheme="majorBidi" w:cstheme="majorBidi"/>
          <w:lang w:val="x-none"/>
        </w:rPr>
        <w:t xml:space="preserve"> </w:t>
      </w:r>
      <w:proofErr w:type="spellStart"/>
      <w:r w:rsidRPr="00AB5E6F">
        <w:rPr>
          <w:rFonts w:asciiTheme="majorBidi" w:hAnsiTheme="majorBidi" w:cstheme="majorBidi"/>
          <w:lang w:val="x-none"/>
        </w:rPr>
        <w:t>up</w:t>
      </w:r>
      <w:proofErr w:type="spellEnd"/>
      <w:r w:rsidR="0064365F">
        <w:rPr>
          <w:rFonts w:asciiTheme="majorBidi" w:hAnsiTheme="majorBidi" w:cstheme="majorBidi"/>
          <w:lang w:val="x-none"/>
        </w:rPr>
        <w:t xml:space="preserve"> — </w:t>
      </w:r>
      <w:r w:rsidRPr="00AB5E6F">
        <w:rPr>
          <w:rFonts w:asciiTheme="majorBidi" w:hAnsiTheme="majorBidi" w:cstheme="majorBidi"/>
          <w:lang w:val="x-none"/>
        </w:rPr>
        <w:t>период»). Обратите внимание, что подобные обязательства могут принять на себя не все действующие акционеры, а в случае нарушения таких обязательств крупные продажи акций после проведения IPO, могут снизить их рыночную цену.</w:t>
      </w:r>
    </w:p>
    <w:p w14:paraId="304BCAC8" w14:textId="77777777" w:rsidR="0016440E" w:rsidRDefault="00835551" w:rsidP="00507C9A">
      <w:pPr>
        <w:pStyle w:val="aff8"/>
        <w:widowControl w:val="0"/>
        <w:numPr>
          <w:ilvl w:val="2"/>
          <w:numId w:val="8"/>
        </w:numPr>
        <w:tabs>
          <w:tab w:val="left" w:pos="851"/>
        </w:tabs>
        <w:spacing w:after="0" w:line="240" w:lineRule="auto"/>
        <w:ind w:left="567" w:hanging="567"/>
        <w:contextualSpacing w:val="0"/>
        <w:jc w:val="both"/>
        <w:rPr>
          <w:rFonts w:asciiTheme="majorBidi" w:hAnsiTheme="majorBidi" w:cstheme="majorBidi"/>
          <w:lang w:val="x-none"/>
        </w:rPr>
      </w:pPr>
      <w:r w:rsidRPr="00AB5E6F">
        <w:rPr>
          <w:rFonts w:asciiTheme="majorBidi" w:hAnsiTheme="majorBidi" w:cstheme="majorBidi"/>
          <w:lang w:val="x-none"/>
        </w:rPr>
        <w:t>Риски «</w:t>
      </w:r>
      <w:proofErr w:type="spellStart"/>
      <w:r w:rsidRPr="00AB5E6F">
        <w:rPr>
          <w:rFonts w:asciiTheme="majorBidi" w:hAnsiTheme="majorBidi" w:cstheme="majorBidi"/>
          <w:lang w:val="x-none"/>
        </w:rPr>
        <w:t>аллокации</w:t>
      </w:r>
      <w:proofErr w:type="spellEnd"/>
      <w:r w:rsidRPr="00AB5E6F">
        <w:rPr>
          <w:rFonts w:asciiTheme="majorBidi" w:hAnsiTheme="majorBidi" w:cstheme="majorBidi"/>
          <w:lang w:val="x-none"/>
        </w:rPr>
        <w:t xml:space="preserve">». Принимая поручение на покупку акций в процессе IPO, брокер не гарантирует его исполнение. Информация о поступивших заявках передается через организатора IPO продавцу акций и именно он решает, в каком количестве акции будут распределены между инвесторами (обычно </w:t>
      </w:r>
      <w:r w:rsidRPr="00AB5E6F">
        <w:rPr>
          <w:rFonts w:asciiTheme="majorBidi" w:hAnsiTheme="majorBidi" w:cstheme="majorBidi"/>
          <w:lang w:val="x-none"/>
        </w:rPr>
        <w:lastRenderedPageBreak/>
        <w:t>это называется «</w:t>
      </w:r>
      <w:proofErr w:type="spellStart"/>
      <w:r w:rsidRPr="00AB5E6F">
        <w:rPr>
          <w:rFonts w:asciiTheme="majorBidi" w:hAnsiTheme="majorBidi" w:cstheme="majorBidi"/>
          <w:lang w:val="x-none"/>
        </w:rPr>
        <w:t>аллокацией</w:t>
      </w:r>
      <w:proofErr w:type="spellEnd"/>
      <w:r w:rsidRPr="00AB5E6F">
        <w:rPr>
          <w:rFonts w:asciiTheme="majorBidi" w:hAnsiTheme="majorBidi" w:cstheme="majorBidi"/>
          <w:lang w:val="x-none"/>
        </w:rPr>
        <w:t>»). Обратите внимание, что Ваше поручение может быть исполнено частично и Вы получите меньшее количество акций, чем изначально собирались приобрести, либо не исполнено вовсе.</w:t>
      </w:r>
    </w:p>
    <w:p w14:paraId="592F0EDA" w14:textId="77777777" w:rsidR="0016440E" w:rsidRDefault="00835551" w:rsidP="009938AD">
      <w:pPr>
        <w:pStyle w:val="aff8"/>
        <w:widowControl w:val="0"/>
        <w:tabs>
          <w:tab w:val="left" w:pos="851"/>
        </w:tabs>
        <w:spacing w:after="0" w:line="240" w:lineRule="auto"/>
        <w:ind w:left="567" w:firstLine="567"/>
        <w:contextualSpacing w:val="0"/>
        <w:jc w:val="both"/>
        <w:rPr>
          <w:rFonts w:asciiTheme="majorBidi" w:hAnsiTheme="majorBidi" w:cstheme="majorBidi"/>
          <w:lang w:val="x-none"/>
        </w:rPr>
      </w:pPr>
      <w:r w:rsidRPr="0016440E">
        <w:rPr>
          <w:rFonts w:asciiTheme="majorBidi" w:hAnsiTheme="majorBidi" w:cstheme="majorBidi"/>
          <w:lang w:val="x-none"/>
        </w:rPr>
        <w:t xml:space="preserve">В случае если, предполагая невысокую </w:t>
      </w:r>
      <w:proofErr w:type="spellStart"/>
      <w:r w:rsidRPr="0016440E">
        <w:rPr>
          <w:rFonts w:asciiTheme="majorBidi" w:hAnsiTheme="majorBidi" w:cstheme="majorBidi"/>
          <w:lang w:val="x-none"/>
        </w:rPr>
        <w:t>аллокацию</w:t>
      </w:r>
      <w:proofErr w:type="spellEnd"/>
      <w:r w:rsidRPr="0016440E">
        <w:rPr>
          <w:rFonts w:asciiTheme="majorBidi" w:hAnsiTheme="majorBidi" w:cstheme="majorBidi"/>
          <w:lang w:val="x-none"/>
        </w:rPr>
        <w:t>, Вы используете заемные средства и подаете поручение на приобретение большего количества акций, чем изначально собирались купить, существует риск того, что Ваше поручение будет исполнено в полном объеме и тогда Вы получите большее количество акций, чем изначально планировали.</w:t>
      </w:r>
    </w:p>
    <w:p w14:paraId="5842B018" w14:textId="03907D99" w:rsidR="00835551" w:rsidRPr="00E801CE" w:rsidRDefault="00835551" w:rsidP="009938AD">
      <w:pPr>
        <w:pStyle w:val="aff8"/>
        <w:widowControl w:val="0"/>
        <w:tabs>
          <w:tab w:val="left" w:pos="851"/>
        </w:tabs>
        <w:spacing w:after="0" w:line="240" w:lineRule="auto"/>
        <w:ind w:left="567" w:firstLine="567"/>
        <w:contextualSpacing w:val="0"/>
        <w:jc w:val="both"/>
        <w:rPr>
          <w:rFonts w:asciiTheme="majorBidi" w:hAnsiTheme="majorBidi" w:cstheme="majorBidi"/>
          <w:lang w:val="x-none"/>
        </w:rPr>
      </w:pPr>
      <w:r w:rsidRPr="00E801CE">
        <w:rPr>
          <w:rFonts w:asciiTheme="majorBidi" w:hAnsiTheme="majorBidi" w:cstheme="majorBidi"/>
          <w:lang w:val="x-none"/>
        </w:rPr>
        <w:t>В ряде случаев продавцы акций или организаторы IPO ограничивают количество заявок на приобретение акций, которые могут быть поданы инвестором через разных брокеров. Механизм проведения биржевых торгов позволяет отследить количество торговых заявок, поданных в интересах одного инвестора разными брокерами. В случае превышения установленного максимального количества, все Ваши заявки могут остаться без удовлетворения.</w:t>
      </w:r>
    </w:p>
    <w:p w14:paraId="116A7B96" w14:textId="3B2A03DE" w:rsidR="00835551" w:rsidRPr="005144FB"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5144FB">
        <w:rPr>
          <w:rFonts w:asciiTheme="majorBidi" w:hAnsiTheme="majorBidi" w:cstheme="majorBidi"/>
          <w:lang w:val="x-none"/>
        </w:rPr>
        <w:t>Учитывая вышеизложенное, мы рекомендуем Вам внимательно рассмотреть вопрос о том, являются ли риски, возникающие при приобретении акций в процессе IPO, приемлемыми для Вас с учетом Ваших инвестиционных целей и финансовых возможностей. Данная декларация не имеет своей целью заставить Вас отказаться от совершения таких сделок, а призвана помочь Вам оценить их риски и ответственно подойти к решению вопроса о выборе Вашей инвестиционной стратегии.</w:t>
      </w:r>
    </w:p>
    <w:p w14:paraId="3D13EE6D" w14:textId="5ECEBD4D" w:rsidR="00835551" w:rsidRPr="005144FB"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5144FB">
        <w:rPr>
          <w:rFonts w:asciiTheme="majorBidi" w:hAnsiTheme="majorBidi" w:cstheme="majorBidi"/>
          <w:lang w:val="x-none"/>
        </w:rPr>
        <w:t>Убедитесь, что настоящая декларация о рисках понятна Вам, и при необходимости получите разъяснения у Вашего брокера или консультанта, специализирующегося на соответствующих вопросах.</w:t>
      </w:r>
    </w:p>
    <w:p w14:paraId="40AEA9A2" w14:textId="77777777" w:rsidR="00835551" w:rsidRPr="00E801CE" w:rsidRDefault="00835551" w:rsidP="009938AD">
      <w:pPr>
        <w:widowControl w:val="0"/>
        <w:tabs>
          <w:tab w:val="clear" w:pos="1134"/>
          <w:tab w:val="left" w:pos="851"/>
        </w:tabs>
        <w:jc w:val="both"/>
        <w:rPr>
          <w:rFonts w:asciiTheme="majorBidi" w:hAnsiTheme="majorBidi" w:cstheme="majorBidi"/>
          <w:sz w:val="22"/>
          <w:szCs w:val="22"/>
          <w:lang w:val="x-none"/>
        </w:rPr>
      </w:pPr>
      <w:r w:rsidRPr="00E801CE">
        <w:rPr>
          <w:rFonts w:asciiTheme="majorBidi" w:hAnsiTheme="majorBidi" w:cstheme="majorBidi"/>
          <w:sz w:val="22"/>
          <w:szCs w:val="22"/>
          <w:lang w:val="x-none"/>
        </w:rPr>
        <w:t xml:space="preserve"> </w:t>
      </w:r>
    </w:p>
    <w:p w14:paraId="07AE841F" w14:textId="2D9ECA58" w:rsidR="00835551" w:rsidRPr="005144FB" w:rsidRDefault="00835551" w:rsidP="00507C9A">
      <w:pPr>
        <w:pStyle w:val="aff8"/>
        <w:widowControl w:val="0"/>
        <w:numPr>
          <w:ilvl w:val="0"/>
          <w:numId w:val="8"/>
        </w:numPr>
        <w:pBdr>
          <w:bottom w:val="single" w:sz="4" w:space="1" w:color="auto"/>
        </w:pBdr>
        <w:tabs>
          <w:tab w:val="left" w:pos="851"/>
        </w:tabs>
        <w:spacing w:after="0" w:line="240" w:lineRule="auto"/>
        <w:ind w:left="426" w:hanging="426"/>
        <w:contextualSpacing w:val="0"/>
        <w:jc w:val="both"/>
        <w:rPr>
          <w:rFonts w:asciiTheme="majorBidi" w:hAnsiTheme="majorBidi" w:cstheme="majorBidi"/>
          <w:b/>
          <w:bCs/>
          <w:sz w:val="24"/>
          <w:szCs w:val="24"/>
          <w:lang w:val="x-none"/>
        </w:rPr>
      </w:pPr>
      <w:r w:rsidRPr="005144FB">
        <w:rPr>
          <w:rFonts w:asciiTheme="majorBidi" w:hAnsiTheme="majorBidi" w:cstheme="majorBidi"/>
          <w:b/>
          <w:bCs/>
          <w:sz w:val="24"/>
          <w:szCs w:val="24"/>
          <w:lang w:val="x-none"/>
        </w:rPr>
        <w:t>СТАТЬЯ</w:t>
      </w:r>
      <w:r w:rsidR="00872456">
        <w:rPr>
          <w:rFonts w:asciiTheme="majorBidi" w:hAnsiTheme="majorBidi" w:cstheme="majorBidi"/>
          <w:b/>
          <w:bCs/>
          <w:sz w:val="24"/>
          <w:szCs w:val="24"/>
        </w:rPr>
        <w:t> </w:t>
      </w:r>
      <w:r w:rsidRPr="005144FB">
        <w:rPr>
          <w:rFonts w:asciiTheme="majorBidi" w:hAnsiTheme="majorBidi" w:cstheme="majorBidi"/>
          <w:b/>
          <w:bCs/>
          <w:sz w:val="24"/>
          <w:szCs w:val="24"/>
          <w:lang w:val="x-none"/>
        </w:rPr>
        <w:t>13.</w:t>
      </w:r>
      <w:r w:rsidR="00785467" w:rsidRPr="005144FB">
        <w:rPr>
          <w:rFonts w:asciiTheme="majorBidi" w:hAnsiTheme="majorBidi" w:cstheme="majorBidi"/>
          <w:b/>
          <w:bCs/>
          <w:sz w:val="24"/>
          <w:szCs w:val="24"/>
          <w:lang w:val="x-none"/>
        </w:rPr>
        <w:t xml:space="preserve"> </w:t>
      </w:r>
      <w:r w:rsidRPr="005144FB">
        <w:rPr>
          <w:rFonts w:asciiTheme="majorBidi" w:hAnsiTheme="majorBidi" w:cstheme="majorBidi"/>
          <w:b/>
          <w:bCs/>
          <w:sz w:val="24"/>
          <w:szCs w:val="24"/>
          <w:lang w:val="x-none"/>
        </w:rPr>
        <w:t>РИСКИ, СВЯЗАННЫЕ С ИНДИВИДУАЛЬНЫМИ ИНВЕСТИЦИОННЫМИ СЧЕТАМИ</w:t>
      </w:r>
    </w:p>
    <w:p w14:paraId="4D0F4BB0" w14:textId="3BA48334" w:rsidR="00835551" w:rsidRPr="005144FB"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5144FB">
        <w:rPr>
          <w:rFonts w:asciiTheme="majorBidi" w:hAnsiTheme="majorBidi" w:cstheme="majorBidi"/>
          <w:lang w:val="x-none"/>
        </w:rPr>
        <w:t>Цель настоящей декларации</w:t>
      </w:r>
      <w:r w:rsidR="00C31239">
        <w:rPr>
          <w:rFonts w:asciiTheme="majorBidi" w:hAnsiTheme="majorBidi" w:cstheme="majorBidi"/>
          <w:lang w:val="x-none"/>
        </w:rPr>
        <w:t xml:space="preserve"> — </w:t>
      </w:r>
      <w:r w:rsidRPr="005144FB">
        <w:rPr>
          <w:rFonts w:asciiTheme="majorBidi" w:hAnsiTheme="majorBidi" w:cstheme="majorBidi"/>
          <w:lang w:val="x-none"/>
        </w:rPr>
        <w:t>предоставить получателю финансовых услуг информацию об основных рисках, связанных с индивидуальными инвестиционными счетами (далее</w:t>
      </w:r>
      <w:r w:rsidR="0064365F" w:rsidRPr="005144FB">
        <w:rPr>
          <w:rFonts w:asciiTheme="majorBidi" w:hAnsiTheme="majorBidi" w:cstheme="majorBidi"/>
          <w:lang w:val="x-none"/>
        </w:rPr>
        <w:t xml:space="preserve"> — </w:t>
      </w:r>
      <w:r w:rsidRPr="005144FB">
        <w:rPr>
          <w:rFonts w:asciiTheme="majorBidi" w:hAnsiTheme="majorBidi" w:cstheme="majorBidi"/>
          <w:lang w:val="x-none"/>
        </w:rPr>
        <w:t>ИИС) и предупредить о возможных потерях при осуществлении операций по счетам ИИС.</w:t>
      </w:r>
    </w:p>
    <w:p w14:paraId="5ED78224" w14:textId="2233B80F" w:rsidR="00835551" w:rsidRPr="005144FB"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5144FB">
        <w:rPr>
          <w:rFonts w:asciiTheme="majorBidi" w:hAnsiTheme="majorBidi" w:cstheme="majorBidi"/>
          <w:lang w:val="x-none"/>
        </w:rPr>
        <w:t>Заключаемый получателем финансовых услуг договор связанный с ведением ИИС, позволяет получателю финансовых услуг получить инвестиционные налоговые вычеты. Все риски, которые упомянуты в декларации об общих рисках, связанных с осуществлением операций на рынке ценных бумаг, имеют отношение к ИИС, однако существуют особенности, которые необходимо знать для того, чтобы воспользоваться налоговыми преимуществами, которые предоставляют такие счета, и исключить риск лишиться таких преимуществ.</w:t>
      </w:r>
    </w:p>
    <w:p w14:paraId="0CA88BCD" w14:textId="3C9B6AB8" w:rsidR="00835551" w:rsidRPr="005144FB"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5144FB">
        <w:rPr>
          <w:rFonts w:asciiTheme="majorBidi" w:hAnsiTheme="majorBidi" w:cstheme="majorBidi"/>
          <w:lang w:val="x-none"/>
        </w:rPr>
        <w:t>Существует два варианта инвестиционных налоговых вычетов:</w:t>
      </w:r>
    </w:p>
    <w:p w14:paraId="39080074" w14:textId="09D94FFA" w:rsidR="00835551" w:rsidRPr="005144FB" w:rsidRDefault="00835551" w:rsidP="00507C9A">
      <w:pPr>
        <w:pStyle w:val="aff8"/>
        <w:widowControl w:val="0"/>
        <w:numPr>
          <w:ilvl w:val="2"/>
          <w:numId w:val="8"/>
        </w:numPr>
        <w:tabs>
          <w:tab w:val="left" w:pos="851"/>
        </w:tabs>
        <w:spacing w:after="0" w:line="240" w:lineRule="auto"/>
        <w:ind w:left="567" w:hanging="567"/>
        <w:contextualSpacing w:val="0"/>
        <w:jc w:val="both"/>
        <w:rPr>
          <w:rFonts w:asciiTheme="majorBidi" w:hAnsiTheme="majorBidi" w:cstheme="majorBidi"/>
          <w:lang w:val="x-none"/>
        </w:rPr>
      </w:pPr>
      <w:r w:rsidRPr="005144FB">
        <w:rPr>
          <w:rFonts w:asciiTheme="majorBidi" w:hAnsiTheme="majorBidi" w:cstheme="majorBidi"/>
          <w:lang w:val="x-none"/>
        </w:rPr>
        <w:t>«на взнос», по которому получатель финансовых услуг может ежегодно обращаться за возвратом уплаченного налога на доходы физических лиц (далее</w:t>
      </w:r>
      <w:r w:rsidR="00C31239">
        <w:rPr>
          <w:rFonts w:asciiTheme="majorBidi" w:hAnsiTheme="majorBidi" w:cstheme="majorBidi"/>
          <w:lang w:val="x-none"/>
        </w:rPr>
        <w:t xml:space="preserve"> — </w:t>
      </w:r>
      <w:r w:rsidRPr="005144FB">
        <w:rPr>
          <w:rFonts w:asciiTheme="majorBidi" w:hAnsiTheme="majorBidi" w:cstheme="majorBidi"/>
          <w:lang w:val="x-none"/>
        </w:rPr>
        <w:t>НДФЛ) на сумму денежных средств, внесенных в налоговом периоде (календарный год) на ИИС, не превышающих 400 000 рублей за налоговый период суммарно по всем открытым ИИС 3-го типа. При этом при закрытии ИИС, открытого до 1 января 2024 года и не переведенного в ИИС 3-го типа, получатель финансовых услуг должен будет уплатить НДФЛ с полученного положительного финансового результата от операций на ИИС;</w:t>
      </w:r>
    </w:p>
    <w:p w14:paraId="4F79F146" w14:textId="77777777" w:rsidR="004F67BC" w:rsidRDefault="00835551" w:rsidP="00507C9A">
      <w:pPr>
        <w:pStyle w:val="aff8"/>
        <w:widowControl w:val="0"/>
        <w:numPr>
          <w:ilvl w:val="2"/>
          <w:numId w:val="8"/>
        </w:numPr>
        <w:tabs>
          <w:tab w:val="left" w:pos="851"/>
        </w:tabs>
        <w:spacing w:after="0" w:line="240" w:lineRule="auto"/>
        <w:ind w:left="567" w:hanging="567"/>
        <w:contextualSpacing w:val="0"/>
        <w:jc w:val="both"/>
        <w:rPr>
          <w:rFonts w:asciiTheme="majorBidi" w:hAnsiTheme="majorBidi" w:cstheme="majorBidi"/>
          <w:lang w:val="x-none"/>
        </w:rPr>
      </w:pPr>
      <w:r w:rsidRPr="005144FB">
        <w:rPr>
          <w:rFonts w:asciiTheme="majorBidi" w:hAnsiTheme="majorBidi" w:cstheme="majorBidi"/>
          <w:lang w:val="x-none"/>
        </w:rPr>
        <w:t>«на доход», по которому получатель финансовых услуг не сможет получать ежегодный возврат налога, но будет освобожден от уплаты НДФЛ при закрытии ИИС с суммы полученного положительного результата от операций на ИИС, со следующими особенностями:</w:t>
      </w:r>
    </w:p>
    <w:p w14:paraId="3A89976E" w14:textId="4B8337C5" w:rsidR="004F67BC" w:rsidRDefault="00835551" w:rsidP="00507C9A">
      <w:pPr>
        <w:pStyle w:val="aff8"/>
        <w:widowControl w:val="0"/>
        <w:numPr>
          <w:ilvl w:val="0"/>
          <w:numId w:val="10"/>
        </w:numPr>
        <w:tabs>
          <w:tab w:val="left" w:pos="1418"/>
        </w:tabs>
        <w:spacing w:after="0" w:line="240" w:lineRule="auto"/>
        <w:ind w:left="567" w:firstLine="426"/>
        <w:contextualSpacing w:val="0"/>
        <w:jc w:val="both"/>
        <w:rPr>
          <w:rFonts w:asciiTheme="majorBidi" w:hAnsiTheme="majorBidi" w:cstheme="majorBidi"/>
          <w:lang w:val="x-none"/>
        </w:rPr>
      </w:pPr>
      <w:r w:rsidRPr="004F67BC">
        <w:rPr>
          <w:rFonts w:asciiTheme="majorBidi" w:hAnsiTheme="majorBidi" w:cstheme="majorBidi"/>
          <w:lang w:val="x-none"/>
        </w:rPr>
        <w:t>по ИИС 3-го типа вычет предоставляется в размере не более 30 миллионов рублей по всем ИИС 3-го типа, прекращенным в одном налоговом периоде (календарном году);</w:t>
      </w:r>
    </w:p>
    <w:p w14:paraId="5FB9948A" w14:textId="03FF4E1F" w:rsidR="00835551" w:rsidRPr="00E801CE" w:rsidRDefault="00835551" w:rsidP="00507C9A">
      <w:pPr>
        <w:pStyle w:val="aff8"/>
        <w:widowControl w:val="0"/>
        <w:numPr>
          <w:ilvl w:val="0"/>
          <w:numId w:val="10"/>
        </w:numPr>
        <w:tabs>
          <w:tab w:val="left" w:pos="1418"/>
        </w:tabs>
        <w:spacing w:after="0" w:line="240" w:lineRule="auto"/>
        <w:ind w:left="567" w:firstLine="426"/>
        <w:contextualSpacing w:val="0"/>
        <w:jc w:val="both"/>
        <w:rPr>
          <w:rFonts w:asciiTheme="majorBidi" w:hAnsiTheme="majorBidi" w:cstheme="majorBidi"/>
          <w:lang w:val="x-none"/>
        </w:rPr>
      </w:pPr>
      <w:r w:rsidRPr="00E801CE">
        <w:rPr>
          <w:rFonts w:asciiTheme="majorBidi" w:hAnsiTheme="majorBidi" w:cstheme="majorBidi"/>
          <w:lang w:val="x-none"/>
        </w:rPr>
        <w:t>по ИИС, открытому до 1 января 2024 года и переведенному в ИИС 3-го типа, вычет «на доход» применяется к налоговой базе, сформированной с 1 января года перевода счета в ИИС 3-го типа.</w:t>
      </w:r>
    </w:p>
    <w:p w14:paraId="1B71D2BE" w14:textId="2E24DD51" w:rsidR="00835551" w:rsidRPr="004F67BC"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4F67BC">
        <w:rPr>
          <w:rFonts w:asciiTheme="majorBidi" w:hAnsiTheme="majorBidi" w:cstheme="majorBidi"/>
          <w:lang w:val="x-none"/>
        </w:rPr>
        <w:t xml:space="preserve">Главное условие для получения налоговых вычетов </w:t>
      </w:r>
      <w:r w:rsidR="0064365F" w:rsidRPr="004F67BC">
        <w:rPr>
          <w:rFonts w:asciiTheme="majorBidi" w:hAnsiTheme="majorBidi" w:cstheme="majorBidi"/>
        </w:rPr>
        <w:t>—</w:t>
      </w:r>
      <w:r w:rsidRPr="004F67BC">
        <w:rPr>
          <w:rFonts w:asciiTheme="majorBidi" w:hAnsiTheme="majorBidi" w:cstheme="majorBidi"/>
          <w:lang w:val="x-none"/>
        </w:rPr>
        <w:t xml:space="preserve"> не закрывать ИИС раньше минимального срока владения, установленного законодательством. Для ИИС 3-го</w:t>
      </w:r>
      <w:r w:rsidR="0064365F" w:rsidRPr="004F67BC">
        <w:rPr>
          <w:rFonts w:asciiTheme="majorBidi" w:hAnsiTheme="majorBidi" w:cstheme="majorBidi"/>
        </w:rPr>
        <w:t xml:space="preserve"> </w:t>
      </w:r>
      <w:r w:rsidRPr="004F67BC">
        <w:rPr>
          <w:rFonts w:asciiTheme="majorBidi" w:hAnsiTheme="majorBidi" w:cstheme="majorBidi"/>
          <w:lang w:val="x-none"/>
        </w:rPr>
        <w:t>типа</w:t>
      </w:r>
      <w:r w:rsidR="0064365F" w:rsidRPr="004F67BC">
        <w:rPr>
          <w:rFonts w:asciiTheme="majorBidi" w:hAnsiTheme="majorBidi" w:cstheme="majorBidi"/>
        </w:rPr>
        <w:t>,</w:t>
      </w:r>
      <w:r w:rsidRPr="004F67BC">
        <w:rPr>
          <w:rFonts w:asciiTheme="majorBidi" w:hAnsiTheme="majorBidi" w:cstheme="majorBidi"/>
          <w:lang w:val="x-none"/>
        </w:rPr>
        <w:t xml:space="preserve"> открытых в 2024-2026 году</w:t>
      </w:r>
      <w:r w:rsidR="0064365F" w:rsidRPr="004F67BC">
        <w:rPr>
          <w:rFonts w:asciiTheme="majorBidi" w:hAnsiTheme="majorBidi" w:cstheme="majorBidi"/>
        </w:rPr>
        <w:t>,</w:t>
      </w:r>
      <w:r w:rsidRPr="004F67BC">
        <w:rPr>
          <w:rFonts w:asciiTheme="majorBidi" w:hAnsiTheme="majorBidi" w:cstheme="majorBidi"/>
          <w:lang w:val="x-none"/>
        </w:rPr>
        <w:t xml:space="preserve"> составляет 5 лет, а в дальнейшем его срок будет увеличиваться в зависимости от года открытия ИИС.</w:t>
      </w:r>
    </w:p>
    <w:p w14:paraId="58C57581" w14:textId="45B25A7E" w:rsidR="00835551" w:rsidRPr="004F67BC"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4F67BC">
        <w:rPr>
          <w:rFonts w:asciiTheme="majorBidi" w:hAnsiTheme="majorBidi" w:cstheme="majorBidi"/>
          <w:lang w:val="x-none"/>
        </w:rPr>
        <w:t>Получатель финансовых услуг может воспользоваться двумя вариантами вычетов «на взнос» и «на доход» по ИИС 3-го типа, открытому после 1 января 2024. По ИИС, открытому до 1 января 2024 года и переведенному в ИИС 3-го типа, получатель финансовых услуг также может воспользоваться двумя вариантами вычетов «на взнос» и</w:t>
      </w:r>
      <w:r w:rsidR="0064365F" w:rsidRPr="004F67BC">
        <w:rPr>
          <w:rFonts w:asciiTheme="majorBidi" w:hAnsiTheme="majorBidi" w:cstheme="majorBidi"/>
        </w:rPr>
        <w:t xml:space="preserve"> </w:t>
      </w:r>
      <w:r w:rsidRPr="004F67BC">
        <w:rPr>
          <w:rFonts w:asciiTheme="majorBidi" w:hAnsiTheme="majorBidi" w:cstheme="majorBidi"/>
          <w:lang w:val="x-none"/>
        </w:rPr>
        <w:t>«на доход» c 1 января года перевода счета в ИИС 3-го типа.</w:t>
      </w:r>
    </w:p>
    <w:p w14:paraId="2A39CE20" w14:textId="4FF62123" w:rsidR="00835551" w:rsidRPr="004F67BC"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4F67BC">
        <w:rPr>
          <w:rFonts w:asciiTheme="majorBidi" w:hAnsiTheme="majorBidi" w:cstheme="majorBidi"/>
          <w:lang w:val="x-none"/>
        </w:rPr>
        <w:t xml:space="preserve">Для получения всех налоговых преимуществ по ИИС, открытому до 1 января 2024 года и </w:t>
      </w:r>
      <w:r w:rsidRPr="004F67BC">
        <w:rPr>
          <w:rFonts w:asciiTheme="majorBidi" w:hAnsiTheme="majorBidi" w:cstheme="majorBidi"/>
          <w:lang w:val="x-none"/>
        </w:rPr>
        <w:lastRenderedPageBreak/>
        <w:t>переведенному в ИИС 3-го типа, необходимо подать заявление в налоговые органы о применении в отношении данного договора налоговых вычетов на долгосрочные сбережения граждан не позднее 31 декабря года, в котором получателем финансовых услуг было подано заявление Брокеру об использовании счета в качестве ИИС 3-го типа.</w:t>
      </w:r>
    </w:p>
    <w:p w14:paraId="06A5698F" w14:textId="175BE32B" w:rsidR="00835551" w:rsidRPr="004F67BC"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4F67BC">
        <w:rPr>
          <w:rFonts w:asciiTheme="majorBidi" w:hAnsiTheme="majorBidi" w:cstheme="majorBidi"/>
          <w:lang w:val="x-none"/>
        </w:rPr>
        <w:t>Для ИИС, открытого до 1 января 2024 года и не переведенного в ИИС 3-го типа можно воспользоваться только одним из вариантов инвестиционного налогового вычета. Это значит, что если получатель финансовых услуг хотя бы однажды воспользовался инвестиционным вычетом «на взнос», то не сможет воспользоваться инвестиционным вычетом «на доход», что может лишить его всех преимуществ этого варианта.</w:t>
      </w:r>
    </w:p>
    <w:p w14:paraId="12CF54D0" w14:textId="408D1346" w:rsidR="00835551" w:rsidRPr="004F67BC"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4F67BC">
        <w:rPr>
          <w:rFonts w:asciiTheme="majorBidi" w:hAnsiTheme="majorBidi" w:cstheme="majorBidi"/>
          <w:lang w:val="x-none"/>
        </w:rPr>
        <w:t>Брокер не знает о выбранном получателем финансовых услуг варианте инвестиционного налогового вычета и не участвует в отношениях получателя финансовых услуг с налоговой службой при получении получателем финансовых услуг налогового вычета «на взнос».</w:t>
      </w:r>
    </w:p>
    <w:p w14:paraId="36F57C71" w14:textId="29C20AF6" w:rsidR="00835551" w:rsidRPr="004F67BC"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4F67BC">
        <w:rPr>
          <w:rFonts w:asciiTheme="majorBidi" w:hAnsiTheme="majorBidi" w:cstheme="majorBidi"/>
          <w:lang w:val="x-none"/>
        </w:rPr>
        <w:t>Если получатель финансовых услуг принял решение воспользоваться налоговым вычетом «на доход» (при изъятии средств со счета) по ИИС, открытому до 01 января 2024 и не перевед</w:t>
      </w:r>
      <w:r w:rsidR="0064365F" w:rsidRPr="004F67BC">
        <w:rPr>
          <w:rFonts w:asciiTheme="majorBidi" w:hAnsiTheme="majorBidi" w:cstheme="majorBidi"/>
          <w:lang w:val="x-none"/>
        </w:rPr>
        <w:t>е</w:t>
      </w:r>
      <w:r w:rsidRPr="004F67BC">
        <w:rPr>
          <w:rFonts w:asciiTheme="majorBidi" w:hAnsiTheme="majorBidi" w:cstheme="majorBidi"/>
          <w:lang w:val="x-none"/>
        </w:rPr>
        <w:t>нному в ИИС 3, то Брокер на дату закрытия ИИС по заявлению получателя финансовых услуг может предоставить ему такой вычет, при наличии подтверждения от налогового органа о возможности предоставить вычет «на доход».</w:t>
      </w:r>
    </w:p>
    <w:p w14:paraId="02B3BC78" w14:textId="29C8694C" w:rsidR="00835551" w:rsidRPr="004F67BC"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4F67BC">
        <w:rPr>
          <w:rFonts w:asciiTheme="majorBidi" w:hAnsiTheme="majorBidi" w:cstheme="majorBidi"/>
          <w:lang w:val="x-none"/>
        </w:rPr>
        <w:t>Обращаем внимание на то, что получатель финансовых услуг может иметь только один ИИС, открытый до 1 января 2024 года и не переведенный в ИИС 3-го типа, или не более трех ИИС 3-го типа. Недопустимо открытие ИИС 3-го типа, при наличии ИИС, открытого до 1 января 2024 и не переведенного в ИИС 3-го типа. Открытие большего количества ИИС у одного или у разных профессиональных участников рынка ценных бумаг может привести к тому, что получатель финансовых услуг не сможет воспользоваться инвестиционным налоговым вычетом ни по одному из них.</w:t>
      </w:r>
    </w:p>
    <w:p w14:paraId="15A42F8A" w14:textId="00CB0790" w:rsidR="00835551" w:rsidRPr="004F67BC"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4F67BC">
        <w:rPr>
          <w:rFonts w:asciiTheme="majorBidi" w:hAnsiTheme="majorBidi" w:cstheme="majorBidi"/>
          <w:lang w:val="x-none"/>
        </w:rPr>
        <w:t>Учитывая вышеизложенное, Брокер рекомендует получателю финансовых услуг внимательно рассмотреть вопрос о том, являются ли риски, возникающие при проведении операций по индивидуальным инвестиционным счетам, приемлемыми для Вас, с учетом Ваших инвестиционных целей и финансовых возможностей.</w:t>
      </w:r>
    </w:p>
    <w:p w14:paraId="56C078F4" w14:textId="79C6FED6" w:rsidR="00835551" w:rsidRPr="004F67BC"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4F67BC">
        <w:rPr>
          <w:rFonts w:asciiTheme="majorBidi" w:hAnsiTheme="majorBidi" w:cstheme="majorBidi"/>
          <w:lang w:val="x-none"/>
        </w:rPr>
        <w:t>Информация, указанная в настоящей декларации не имеет целью заставить получателя финансовых услуг отказаться от осуществления операций по индивидуальным инвестиционным счетам, а лишь призвана помочь получателю финансовых услуг понять риски этого вида финансового инструмента, определить их приемлемость, реально оценить свои финансовые цели и возможности и ответственно подойти к решению вопроса о выборе инвестиционной стратегии.</w:t>
      </w:r>
    </w:p>
    <w:p w14:paraId="30ED0ED8" w14:textId="0E58B50E" w:rsidR="00835551" w:rsidRPr="004F67BC"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4F67BC">
        <w:rPr>
          <w:rFonts w:asciiTheme="majorBidi" w:hAnsiTheme="majorBidi" w:cstheme="majorBidi"/>
          <w:lang w:val="x-none"/>
        </w:rPr>
        <w:t>Убедитесь, что настоящая декларация о рисках понятна Вам и при необходимости получите разъяснения у консультантов, специализирующихся на соответствующих вопросах.</w:t>
      </w:r>
    </w:p>
    <w:p w14:paraId="0D0F2E63" w14:textId="77777777" w:rsidR="0064365F" w:rsidRDefault="0064365F" w:rsidP="009938AD">
      <w:pPr>
        <w:widowControl w:val="0"/>
        <w:tabs>
          <w:tab w:val="clear" w:pos="1134"/>
          <w:tab w:val="left" w:pos="851"/>
        </w:tabs>
        <w:jc w:val="both"/>
        <w:rPr>
          <w:rFonts w:asciiTheme="majorBidi" w:hAnsiTheme="majorBidi" w:cstheme="majorBidi"/>
          <w:sz w:val="22"/>
          <w:szCs w:val="22"/>
          <w:lang w:val="x-none"/>
        </w:rPr>
      </w:pPr>
    </w:p>
    <w:p w14:paraId="115F4505" w14:textId="0CBE47F4" w:rsidR="00835551" w:rsidRPr="004F67BC" w:rsidRDefault="00835551" w:rsidP="00507C9A">
      <w:pPr>
        <w:pStyle w:val="aff8"/>
        <w:widowControl w:val="0"/>
        <w:numPr>
          <w:ilvl w:val="0"/>
          <w:numId w:val="8"/>
        </w:numPr>
        <w:pBdr>
          <w:bottom w:val="single" w:sz="4" w:space="1" w:color="auto"/>
        </w:pBdr>
        <w:tabs>
          <w:tab w:val="left" w:pos="851"/>
        </w:tabs>
        <w:spacing w:after="0" w:line="240" w:lineRule="auto"/>
        <w:ind w:left="426" w:hanging="426"/>
        <w:contextualSpacing w:val="0"/>
        <w:jc w:val="both"/>
        <w:rPr>
          <w:rFonts w:asciiTheme="majorBidi" w:hAnsiTheme="majorBidi" w:cstheme="majorBidi"/>
          <w:b/>
          <w:bCs/>
          <w:sz w:val="24"/>
          <w:szCs w:val="24"/>
          <w:lang w:val="x-none"/>
        </w:rPr>
      </w:pPr>
      <w:r w:rsidRPr="004F67BC">
        <w:rPr>
          <w:rFonts w:asciiTheme="majorBidi" w:hAnsiTheme="majorBidi" w:cstheme="majorBidi"/>
          <w:b/>
          <w:bCs/>
          <w:sz w:val="24"/>
          <w:szCs w:val="24"/>
          <w:lang w:val="x-none"/>
        </w:rPr>
        <w:t>СТАТЬЯ 14.</w:t>
      </w:r>
      <w:r w:rsidR="00785467" w:rsidRPr="004F67BC">
        <w:rPr>
          <w:rFonts w:asciiTheme="majorBidi" w:hAnsiTheme="majorBidi" w:cstheme="majorBidi"/>
          <w:b/>
          <w:bCs/>
          <w:sz w:val="24"/>
          <w:szCs w:val="24"/>
          <w:lang w:val="x-none"/>
        </w:rPr>
        <w:t xml:space="preserve"> </w:t>
      </w:r>
      <w:r w:rsidRPr="004F67BC">
        <w:rPr>
          <w:rFonts w:asciiTheme="majorBidi" w:hAnsiTheme="majorBidi" w:cstheme="majorBidi"/>
          <w:b/>
          <w:bCs/>
          <w:sz w:val="24"/>
          <w:szCs w:val="24"/>
          <w:lang w:val="x-none"/>
        </w:rPr>
        <w:t>ДЕКЛАРАЦИЯ О РИСКАХ ПРИЗНАНИЯ СИТУАЦИИ ЧРЕЗВЫЧАЙНОЙ ОРГАНИЗАЦИЯМИ ТОРГОВЫХ СИСТЕМ</w:t>
      </w:r>
    </w:p>
    <w:p w14:paraId="0EE78E69" w14:textId="31A598D8" w:rsidR="00835551" w:rsidRPr="004F67BC"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4F67BC">
        <w:rPr>
          <w:rFonts w:asciiTheme="majorBidi" w:hAnsiTheme="majorBidi" w:cstheme="majorBidi"/>
          <w:lang w:val="x-none"/>
        </w:rPr>
        <w:t>Организации, осуществляющие расчетные, клиринговые, депозитарные операции (деятельность), функции центрального контрагента, (далее</w:t>
      </w:r>
      <w:r w:rsidR="0064365F" w:rsidRPr="004F67BC">
        <w:rPr>
          <w:rFonts w:asciiTheme="majorBidi" w:hAnsiTheme="majorBidi" w:cstheme="majorBidi"/>
          <w:lang w:val="x-none"/>
        </w:rPr>
        <w:t xml:space="preserve"> — </w:t>
      </w:r>
      <w:r w:rsidRPr="004F67BC">
        <w:rPr>
          <w:rFonts w:asciiTheme="majorBidi" w:hAnsiTheme="majorBidi" w:cstheme="majorBidi"/>
          <w:lang w:val="x-none"/>
        </w:rPr>
        <w:t>организации Торговых систем) могут признавать ситуацию чрезвычайной.</w:t>
      </w:r>
    </w:p>
    <w:p w14:paraId="47B55F48" w14:textId="77777777" w:rsidR="004F67BC"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4F67BC">
        <w:rPr>
          <w:rFonts w:asciiTheme="majorBidi" w:hAnsiTheme="majorBidi" w:cstheme="majorBidi"/>
          <w:lang w:val="x-none"/>
        </w:rPr>
        <w:t>Признание ситуации чрезвычайной может осуществляться в случаях, установленных регламентирующими деятельность организаций Торговых систем документами наступления обстоятельств, препятствующих исполнению обязательств организаций Торговых систем перед Брокером, в том числе, но не ограничиваясь перечисленным, в случаях:</w:t>
      </w:r>
    </w:p>
    <w:p w14:paraId="0475F88C" w14:textId="2F9A4CB8" w:rsidR="004F67BC" w:rsidRDefault="00835551" w:rsidP="00507C9A">
      <w:pPr>
        <w:pStyle w:val="aff8"/>
        <w:widowControl w:val="0"/>
        <w:numPr>
          <w:ilvl w:val="0"/>
          <w:numId w:val="10"/>
        </w:numPr>
        <w:tabs>
          <w:tab w:val="left" w:pos="1418"/>
        </w:tabs>
        <w:spacing w:after="0" w:line="240" w:lineRule="auto"/>
        <w:ind w:left="567" w:firstLine="426"/>
        <w:contextualSpacing w:val="0"/>
        <w:jc w:val="both"/>
        <w:rPr>
          <w:rFonts w:asciiTheme="majorBidi" w:hAnsiTheme="majorBidi" w:cstheme="majorBidi"/>
          <w:lang w:val="x-none"/>
        </w:rPr>
      </w:pPr>
      <w:r w:rsidRPr="004F67BC">
        <w:rPr>
          <w:rFonts w:asciiTheme="majorBidi" w:hAnsiTheme="majorBidi" w:cstheme="majorBidi"/>
          <w:lang w:val="x-none"/>
        </w:rPr>
        <w:t>прекращение / приостановление оказания организации Торговой системы необходимых для обслуживания Брокера, включая прекращение / приостановление обслуживания счетов организации Торговой системы третьими лицами, в том числе иностранными;</w:t>
      </w:r>
    </w:p>
    <w:p w14:paraId="41765BA0" w14:textId="4D7DF474" w:rsidR="004F67BC" w:rsidRDefault="00835551" w:rsidP="00507C9A">
      <w:pPr>
        <w:pStyle w:val="aff8"/>
        <w:widowControl w:val="0"/>
        <w:numPr>
          <w:ilvl w:val="0"/>
          <w:numId w:val="10"/>
        </w:numPr>
        <w:tabs>
          <w:tab w:val="left" w:pos="1418"/>
        </w:tabs>
        <w:spacing w:after="0" w:line="240" w:lineRule="auto"/>
        <w:ind w:left="567" w:firstLine="426"/>
        <w:contextualSpacing w:val="0"/>
        <w:jc w:val="both"/>
        <w:rPr>
          <w:rFonts w:asciiTheme="majorBidi" w:hAnsiTheme="majorBidi" w:cstheme="majorBidi"/>
          <w:lang w:val="x-none"/>
        </w:rPr>
      </w:pPr>
      <w:r w:rsidRPr="00E801CE">
        <w:rPr>
          <w:rFonts w:asciiTheme="majorBidi" w:hAnsiTheme="majorBidi" w:cstheme="majorBidi"/>
          <w:lang w:val="x-none"/>
        </w:rPr>
        <w:t>действия/бездействия третьих лиц, в том числе иностранных, повлекшие невозможность исполнения обязательств организации Торговой системы по возврату Брокеру принадлежащих Клиенту денежных средств в иностранной валюте / драгоценных металлах по не зависящим от организации Торговой системы и Брокера причинам, включая случаи введения вышеуказанными организациями, в том числе банками-нерезидентами, специальных режимов распоряжения активами;</w:t>
      </w:r>
    </w:p>
    <w:p w14:paraId="68F062EB" w14:textId="7417D629" w:rsidR="004F67BC" w:rsidRDefault="00835551" w:rsidP="00507C9A">
      <w:pPr>
        <w:pStyle w:val="aff8"/>
        <w:widowControl w:val="0"/>
        <w:numPr>
          <w:ilvl w:val="0"/>
          <w:numId w:val="10"/>
        </w:numPr>
        <w:tabs>
          <w:tab w:val="left" w:pos="1418"/>
        </w:tabs>
        <w:spacing w:after="0" w:line="240" w:lineRule="auto"/>
        <w:ind w:left="567" w:firstLine="426"/>
        <w:contextualSpacing w:val="0"/>
        <w:jc w:val="both"/>
        <w:rPr>
          <w:rFonts w:asciiTheme="majorBidi" w:hAnsiTheme="majorBidi" w:cstheme="majorBidi"/>
          <w:lang w:val="x-none"/>
        </w:rPr>
      </w:pPr>
      <w:r w:rsidRPr="00E801CE">
        <w:rPr>
          <w:rFonts w:asciiTheme="majorBidi" w:hAnsiTheme="majorBidi" w:cstheme="majorBidi"/>
          <w:lang w:val="x-none"/>
        </w:rPr>
        <w:t>решения органов государственной власти, иных органов, учреждений и организаций Российской Федерации и (или) иных государств;</w:t>
      </w:r>
    </w:p>
    <w:p w14:paraId="6850EE4C" w14:textId="517FE2CC" w:rsidR="004F67BC" w:rsidRDefault="00835551" w:rsidP="00507C9A">
      <w:pPr>
        <w:pStyle w:val="aff8"/>
        <w:widowControl w:val="0"/>
        <w:numPr>
          <w:ilvl w:val="0"/>
          <w:numId w:val="10"/>
        </w:numPr>
        <w:tabs>
          <w:tab w:val="left" w:pos="1418"/>
        </w:tabs>
        <w:spacing w:after="0" w:line="240" w:lineRule="auto"/>
        <w:ind w:left="567" w:firstLine="426"/>
        <w:contextualSpacing w:val="0"/>
        <w:jc w:val="both"/>
        <w:rPr>
          <w:rFonts w:asciiTheme="majorBidi" w:hAnsiTheme="majorBidi" w:cstheme="majorBidi"/>
          <w:lang w:val="x-none"/>
        </w:rPr>
      </w:pPr>
      <w:r w:rsidRPr="00E801CE">
        <w:rPr>
          <w:rFonts w:asciiTheme="majorBidi" w:hAnsiTheme="majorBidi" w:cstheme="majorBidi"/>
          <w:lang w:val="x-none"/>
        </w:rPr>
        <w:lastRenderedPageBreak/>
        <w:t>военные действия, акты террора, диверсии и саботажа, массовые беспорядки, забастовки, смена политического режима, другие политические осложнения, как в Российской Федерации, так и в иных государствах;</w:t>
      </w:r>
    </w:p>
    <w:p w14:paraId="42B91A37" w14:textId="322C8859" w:rsidR="004F67BC" w:rsidRDefault="00835551" w:rsidP="00507C9A">
      <w:pPr>
        <w:pStyle w:val="aff8"/>
        <w:widowControl w:val="0"/>
        <w:numPr>
          <w:ilvl w:val="0"/>
          <w:numId w:val="10"/>
        </w:numPr>
        <w:tabs>
          <w:tab w:val="left" w:pos="1418"/>
        </w:tabs>
        <w:spacing w:after="0" w:line="240" w:lineRule="auto"/>
        <w:ind w:left="567" w:firstLine="426"/>
        <w:contextualSpacing w:val="0"/>
        <w:jc w:val="both"/>
        <w:rPr>
          <w:rFonts w:asciiTheme="majorBidi" w:hAnsiTheme="majorBidi" w:cstheme="majorBidi"/>
          <w:lang w:val="x-none"/>
        </w:rPr>
      </w:pPr>
      <w:r w:rsidRPr="00E801CE">
        <w:rPr>
          <w:rFonts w:asciiTheme="majorBidi" w:hAnsiTheme="majorBidi" w:cstheme="majorBidi"/>
          <w:lang w:val="x-none"/>
        </w:rPr>
        <w:t>сбои, неисправности и отказы оборудования; сбои и ошибки программного обеспечения; сбои, неисправности и отказы систем жизнеобеспечения;</w:t>
      </w:r>
    </w:p>
    <w:p w14:paraId="11546E4D" w14:textId="717788CF" w:rsidR="00835551" w:rsidRPr="00E801CE" w:rsidRDefault="00835551" w:rsidP="00507C9A">
      <w:pPr>
        <w:pStyle w:val="aff8"/>
        <w:widowControl w:val="0"/>
        <w:numPr>
          <w:ilvl w:val="0"/>
          <w:numId w:val="10"/>
        </w:numPr>
        <w:tabs>
          <w:tab w:val="left" w:pos="1418"/>
        </w:tabs>
        <w:spacing w:after="0" w:line="240" w:lineRule="auto"/>
        <w:ind w:left="567" w:firstLine="426"/>
        <w:contextualSpacing w:val="0"/>
        <w:jc w:val="both"/>
        <w:rPr>
          <w:rFonts w:asciiTheme="majorBidi" w:hAnsiTheme="majorBidi" w:cstheme="majorBidi"/>
          <w:lang w:val="x-none"/>
        </w:rPr>
      </w:pPr>
      <w:r w:rsidRPr="00E801CE">
        <w:rPr>
          <w:rFonts w:asciiTheme="majorBidi" w:hAnsiTheme="majorBidi" w:cstheme="majorBidi"/>
          <w:lang w:val="x-none"/>
        </w:rPr>
        <w:t>иные обстоятельства, препятствующие клиринговому обслуживанию Участника клиринга / Участников клиринга, которые, находятся вне контроля Клирингового центра.</w:t>
      </w:r>
    </w:p>
    <w:p w14:paraId="45E1B21E" w14:textId="77777777" w:rsidR="002967C8"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2967C8">
        <w:rPr>
          <w:rFonts w:asciiTheme="majorBidi" w:hAnsiTheme="majorBidi" w:cstheme="majorBidi"/>
          <w:lang w:val="x-none"/>
        </w:rPr>
        <w:t>В качестве мер по урегулированию чрезвычайной ситуации организациями Торговых Систем могут приниматься, в том числе, но не ограничиваясь перечисленным, следующие решения:</w:t>
      </w:r>
    </w:p>
    <w:p w14:paraId="5E86F9FD" w14:textId="0A722127" w:rsidR="002967C8" w:rsidRDefault="00835551" w:rsidP="00507C9A">
      <w:pPr>
        <w:pStyle w:val="aff8"/>
        <w:widowControl w:val="0"/>
        <w:numPr>
          <w:ilvl w:val="0"/>
          <w:numId w:val="10"/>
        </w:numPr>
        <w:tabs>
          <w:tab w:val="left" w:pos="1418"/>
        </w:tabs>
        <w:spacing w:after="0" w:line="240" w:lineRule="auto"/>
        <w:ind w:left="567" w:firstLine="426"/>
        <w:contextualSpacing w:val="0"/>
        <w:jc w:val="both"/>
        <w:rPr>
          <w:rFonts w:asciiTheme="majorBidi" w:hAnsiTheme="majorBidi" w:cstheme="majorBidi"/>
          <w:lang w:val="x-none"/>
        </w:rPr>
      </w:pPr>
      <w:r w:rsidRPr="002967C8">
        <w:rPr>
          <w:rFonts w:asciiTheme="majorBidi" w:hAnsiTheme="majorBidi" w:cstheme="majorBidi"/>
          <w:lang w:val="x-none"/>
        </w:rPr>
        <w:t>о прекращении учета (полностью или в части) ценных бумаг, иностранной валюты, драгоценных металлов, товаров, определенных таким решением, в качестве обеспечения исполнения обязательств;</w:t>
      </w:r>
    </w:p>
    <w:p w14:paraId="1D2622AF" w14:textId="576E8712" w:rsidR="002967C8" w:rsidRDefault="00835551" w:rsidP="00507C9A">
      <w:pPr>
        <w:pStyle w:val="aff8"/>
        <w:widowControl w:val="0"/>
        <w:numPr>
          <w:ilvl w:val="0"/>
          <w:numId w:val="10"/>
        </w:numPr>
        <w:tabs>
          <w:tab w:val="left" w:pos="1418"/>
        </w:tabs>
        <w:spacing w:after="0" w:line="240" w:lineRule="auto"/>
        <w:ind w:left="567" w:firstLine="426"/>
        <w:contextualSpacing w:val="0"/>
        <w:jc w:val="both"/>
        <w:rPr>
          <w:rFonts w:asciiTheme="majorBidi" w:hAnsiTheme="majorBidi" w:cstheme="majorBidi"/>
          <w:lang w:val="x-none"/>
        </w:rPr>
      </w:pPr>
      <w:r w:rsidRPr="00E801CE">
        <w:rPr>
          <w:rFonts w:asciiTheme="majorBidi" w:hAnsiTheme="majorBidi" w:cstheme="majorBidi"/>
          <w:lang w:val="x-none"/>
        </w:rPr>
        <w:t>об изменении способа, порядка и даты исполнения обязательств по сделкам;</w:t>
      </w:r>
    </w:p>
    <w:p w14:paraId="59CE74CC" w14:textId="46409654" w:rsidR="002967C8" w:rsidRDefault="00835551" w:rsidP="00507C9A">
      <w:pPr>
        <w:pStyle w:val="aff8"/>
        <w:widowControl w:val="0"/>
        <w:numPr>
          <w:ilvl w:val="0"/>
          <w:numId w:val="10"/>
        </w:numPr>
        <w:tabs>
          <w:tab w:val="left" w:pos="1418"/>
        </w:tabs>
        <w:spacing w:after="0" w:line="240" w:lineRule="auto"/>
        <w:ind w:left="567" w:firstLine="426"/>
        <w:contextualSpacing w:val="0"/>
        <w:jc w:val="both"/>
        <w:rPr>
          <w:rFonts w:asciiTheme="majorBidi" w:hAnsiTheme="majorBidi" w:cstheme="majorBidi"/>
          <w:lang w:val="x-none"/>
        </w:rPr>
      </w:pPr>
      <w:r w:rsidRPr="00E801CE">
        <w:rPr>
          <w:rFonts w:asciiTheme="majorBidi" w:hAnsiTheme="majorBidi" w:cstheme="majorBidi"/>
          <w:lang w:val="x-none"/>
        </w:rPr>
        <w:t>об изменении способа, порядка и (или) даты исполнения организацией торговых систем обязательства по возврату Брокеру денежных средств / драгоценных металлов / ценных бумаг / товаров;</w:t>
      </w:r>
    </w:p>
    <w:p w14:paraId="1C60EB12" w14:textId="36D3F7B9" w:rsidR="00835551" w:rsidRPr="00E801CE" w:rsidRDefault="00835551" w:rsidP="00507C9A">
      <w:pPr>
        <w:pStyle w:val="aff8"/>
        <w:widowControl w:val="0"/>
        <w:numPr>
          <w:ilvl w:val="0"/>
          <w:numId w:val="10"/>
        </w:numPr>
        <w:tabs>
          <w:tab w:val="left" w:pos="1418"/>
        </w:tabs>
        <w:spacing w:after="0" w:line="240" w:lineRule="auto"/>
        <w:ind w:left="567" w:firstLine="426"/>
        <w:contextualSpacing w:val="0"/>
        <w:jc w:val="both"/>
        <w:rPr>
          <w:rFonts w:asciiTheme="majorBidi" w:hAnsiTheme="majorBidi" w:cstheme="majorBidi"/>
          <w:lang w:val="x-none"/>
        </w:rPr>
      </w:pPr>
      <w:r w:rsidRPr="00E801CE">
        <w:rPr>
          <w:rFonts w:asciiTheme="majorBidi" w:hAnsiTheme="majorBidi" w:cstheme="majorBidi"/>
          <w:lang w:val="x-none"/>
        </w:rPr>
        <w:t>об осуществлении иных действий, направленных на урегулирование чрезвычайной ситуации.</w:t>
      </w:r>
    </w:p>
    <w:p w14:paraId="70FC6DBA" w14:textId="77777777" w:rsidR="002967C8"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2967C8">
        <w:rPr>
          <w:rFonts w:asciiTheme="majorBidi" w:hAnsiTheme="majorBidi" w:cstheme="majorBidi"/>
          <w:lang w:val="x-none"/>
        </w:rPr>
        <w:t>Признание Ситуации чрезвычайной может повлечь следующие негативные последствия для Клиента:</w:t>
      </w:r>
    </w:p>
    <w:p w14:paraId="07F12873" w14:textId="4E9C6848" w:rsidR="002967C8" w:rsidRDefault="00835551" w:rsidP="00507C9A">
      <w:pPr>
        <w:pStyle w:val="aff8"/>
        <w:widowControl w:val="0"/>
        <w:numPr>
          <w:ilvl w:val="0"/>
          <w:numId w:val="10"/>
        </w:numPr>
        <w:tabs>
          <w:tab w:val="left" w:pos="851"/>
          <w:tab w:val="left" w:pos="1418"/>
        </w:tabs>
        <w:spacing w:after="0" w:line="240" w:lineRule="auto"/>
        <w:ind w:left="567" w:firstLine="426"/>
        <w:contextualSpacing w:val="0"/>
        <w:jc w:val="both"/>
        <w:rPr>
          <w:rFonts w:asciiTheme="majorBidi" w:hAnsiTheme="majorBidi" w:cstheme="majorBidi"/>
          <w:lang w:val="x-none"/>
        </w:rPr>
      </w:pPr>
      <w:r w:rsidRPr="002967C8">
        <w:rPr>
          <w:rFonts w:asciiTheme="majorBidi" w:hAnsiTheme="majorBidi" w:cstheme="majorBidi"/>
          <w:lang w:val="x-none"/>
        </w:rPr>
        <w:t>Исключение активов Клиента (иностранной валюты / драгоценных металлов, ценных бумаг) из обеспечения по сделкам с неполным покрытием, и как следствие, в отсутствие у Клиента реальной возможности внести на брокерский счет Клиента дополнительные активы в обеспечение обязательств по сделкам Клиента, принудительное закрытие позиций Клиента Брокером.</w:t>
      </w:r>
    </w:p>
    <w:p w14:paraId="2AA21DEA" w14:textId="61597B5B" w:rsidR="002967C8" w:rsidRDefault="00835551" w:rsidP="00507C9A">
      <w:pPr>
        <w:pStyle w:val="aff8"/>
        <w:widowControl w:val="0"/>
        <w:numPr>
          <w:ilvl w:val="0"/>
          <w:numId w:val="10"/>
        </w:numPr>
        <w:tabs>
          <w:tab w:val="left" w:pos="851"/>
          <w:tab w:val="left" w:pos="1418"/>
        </w:tabs>
        <w:spacing w:after="0" w:line="240" w:lineRule="auto"/>
        <w:ind w:left="567" w:firstLine="426"/>
        <w:contextualSpacing w:val="0"/>
        <w:jc w:val="both"/>
        <w:rPr>
          <w:rFonts w:asciiTheme="majorBidi" w:hAnsiTheme="majorBidi" w:cstheme="majorBidi"/>
          <w:lang w:val="x-none"/>
        </w:rPr>
      </w:pPr>
      <w:r w:rsidRPr="00E801CE">
        <w:rPr>
          <w:rFonts w:asciiTheme="majorBidi" w:hAnsiTheme="majorBidi" w:cstheme="majorBidi"/>
          <w:lang w:val="x-none"/>
        </w:rPr>
        <w:t>Полное или частичное блокирование активов Клиента (иностранной валюты / драгоценных металлов, ценных бумаг), учитываемыми на счетах Брокера в организации Торговой системы, осуществившей признании ситуации чрезвычайной;</w:t>
      </w:r>
    </w:p>
    <w:p w14:paraId="45228C34" w14:textId="40DE2CCC" w:rsidR="002967C8" w:rsidRDefault="00835551" w:rsidP="00507C9A">
      <w:pPr>
        <w:pStyle w:val="aff8"/>
        <w:widowControl w:val="0"/>
        <w:numPr>
          <w:ilvl w:val="0"/>
          <w:numId w:val="10"/>
        </w:numPr>
        <w:tabs>
          <w:tab w:val="left" w:pos="851"/>
          <w:tab w:val="left" w:pos="1418"/>
        </w:tabs>
        <w:spacing w:after="0" w:line="240" w:lineRule="auto"/>
        <w:ind w:left="567" w:firstLine="426"/>
        <w:contextualSpacing w:val="0"/>
        <w:jc w:val="both"/>
        <w:rPr>
          <w:rFonts w:asciiTheme="majorBidi" w:hAnsiTheme="majorBidi" w:cstheme="majorBidi"/>
          <w:lang w:val="x-none"/>
        </w:rPr>
      </w:pPr>
      <w:r w:rsidRPr="00E801CE">
        <w:rPr>
          <w:rFonts w:asciiTheme="majorBidi" w:hAnsiTheme="majorBidi" w:cstheme="majorBidi"/>
          <w:lang w:val="x-none"/>
        </w:rPr>
        <w:t>Невозможность исполнения обязательств Брокера перед Клиентом, в том числе по возврату Клиенту принадлежащих ему денежных средств, ценных бумаг;</w:t>
      </w:r>
    </w:p>
    <w:p w14:paraId="750D08B7" w14:textId="266966AD" w:rsidR="00835551" w:rsidRPr="00E801CE" w:rsidRDefault="00835551" w:rsidP="00507C9A">
      <w:pPr>
        <w:pStyle w:val="aff8"/>
        <w:widowControl w:val="0"/>
        <w:numPr>
          <w:ilvl w:val="0"/>
          <w:numId w:val="10"/>
        </w:numPr>
        <w:tabs>
          <w:tab w:val="left" w:pos="851"/>
          <w:tab w:val="left" w:pos="1418"/>
        </w:tabs>
        <w:spacing w:after="0" w:line="240" w:lineRule="auto"/>
        <w:ind w:left="567" w:firstLine="426"/>
        <w:contextualSpacing w:val="0"/>
        <w:jc w:val="both"/>
        <w:rPr>
          <w:rFonts w:asciiTheme="majorBidi" w:hAnsiTheme="majorBidi" w:cstheme="majorBidi"/>
          <w:lang w:val="x-none"/>
        </w:rPr>
      </w:pPr>
      <w:r w:rsidRPr="00E801CE">
        <w:rPr>
          <w:rFonts w:asciiTheme="majorBidi" w:hAnsiTheme="majorBidi" w:cstheme="majorBidi"/>
          <w:lang w:val="x-none"/>
        </w:rPr>
        <w:t>прекращения учета или списание активов Клиента со счета Брокера в организации Торговой системы, и как следствие, списание их с Брокерского счета Клиента, что может привести к существенной или полной потере активов Клиента, учитываемых в вышеуказанных организациях.</w:t>
      </w:r>
    </w:p>
    <w:p w14:paraId="10143F68" w14:textId="028D98AC" w:rsidR="00835551" w:rsidRPr="002967C8"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2967C8">
        <w:rPr>
          <w:rFonts w:asciiTheme="majorBidi" w:hAnsiTheme="majorBidi" w:cstheme="majorBidi"/>
          <w:lang w:val="x-none"/>
        </w:rPr>
        <w:t>Брокер рекомендует Клиенту внимательно ознакомиться с положениями документов, регламентирующих деятельность организаций Торговых Систем, в том числе, но не ограничиваясь: Правила Клиринга НКО НКЦ (АО) (ст. 64), Условия осуществления депозитарной деятельности НКО АО НРД (ст. 50), Правила осуществления клиринговой деятельности ПАО «СПБ Клиринг» (ст. 4).</w:t>
      </w:r>
    </w:p>
    <w:p w14:paraId="73D1340C" w14:textId="586FBCBE" w:rsidR="00835551" w:rsidRPr="002967C8"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2967C8">
        <w:rPr>
          <w:rFonts w:asciiTheme="majorBidi" w:hAnsiTheme="majorBidi" w:cstheme="majorBidi"/>
          <w:lang w:val="x-none"/>
        </w:rPr>
        <w:t>Брокер не несет ответственности за убытки Клиента, которые могут возникнуть в связи с неисполнением обязательств Брокера перед Клиентом по Договору обслуживания, если такое неисполнение является следствием признания организациями Торговых систем ситуации чрезвычайной и применением такими организациями мер по урегулированию чрезвычайной ситуации.</w:t>
      </w:r>
    </w:p>
    <w:p w14:paraId="6337764B" w14:textId="77777777" w:rsidR="0064365F" w:rsidRDefault="0064365F" w:rsidP="009938AD">
      <w:pPr>
        <w:widowControl w:val="0"/>
        <w:tabs>
          <w:tab w:val="clear" w:pos="1134"/>
          <w:tab w:val="left" w:pos="851"/>
        </w:tabs>
        <w:jc w:val="both"/>
        <w:rPr>
          <w:rFonts w:asciiTheme="majorBidi" w:hAnsiTheme="majorBidi" w:cstheme="majorBidi"/>
          <w:sz w:val="22"/>
          <w:szCs w:val="22"/>
          <w:lang w:val="x-none"/>
        </w:rPr>
      </w:pPr>
    </w:p>
    <w:p w14:paraId="3BC6A433" w14:textId="283132E1" w:rsidR="00835551" w:rsidRPr="002967C8" w:rsidRDefault="00835551" w:rsidP="00507C9A">
      <w:pPr>
        <w:pStyle w:val="aff8"/>
        <w:widowControl w:val="0"/>
        <w:numPr>
          <w:ilvl w:val="0"/>
          <w:numId w:val="8"/>
        </w:numPr>
        <w:pBdr>
          <w:bottom w:val="single" w:sz="4" w:space="1" w:color="auto"/>
        </w:pBdr>
        <w:tabs>
          <w:tab w:val="left" w:pos="851"/>
        </w:tabs>
        <w:spacing w:after="0" w:line="240" w:lineRule="auto"/>
        <w:ind w:left="426" w:hanging="426"/>
        <w:contextualSpacing w:val="0"/>
        <w:jc w:val="both"/>
        <w:rPr>
          <w:rFonts w:asciiTheme="majorBidi" w:hAnsiTheme="majorBidi" w:cstheme="majorBidi"/>
          <w:b/>
          <w:bCs/>
          <w:sz w:val="24"/>
          <w:szCs w:val="24"/>
          <w:lang w:val="x-none"/>
        </w:rPr>
      </w:pPr>
      <w:r w:rsidRPr="002967C8">
        <w:rPr>
          <w:rFonts w:asciiTheme="majorBidi" w:hAnsiTheme="majorBidi" w:cstheme="majorBidi"/>
          <w:b/>
          <w:bCs/>
          <w:sz w:val="24"/>
          <w:szCs w:val="24"/>
          <w:lang w:val="x-none"/>
        </w:rPr>
        <w:t>СТАТЬЯ 15.</w:t>
      </w:r>
      <w:r w:rsidR="00785467" w:rsidRPr="002967C8">
        <w:rPr>
          <w:rFonts w:asciiTheme="majorBidi" w:hAnsiTheme="majorBidi" w:cstheme="majorBidi"/>
          <w:b/>
          <w:bCs/>
          <w:sz w:val="24"/>
          <w:szCs w:val="24"/>
          <w:lang w:val="x-none"/>
        </w:rPr>
        <w:t xml:space="preserve"> </w:t>
      </w:r>
      <w:r w:rsidRPr="002967C8">
        <w:rPr>
          <w:rFonts w:asciiTheme="majorBidi" w:hAnsiTheme="majorBidi" w:cstheme="majorBidi"/>
          <w:b/>
          <w:bCs/>
          <w:sz w:val="24"/>
          <w:szCs w:val="24"/>
          <w:lang w:val="x-none"/>
        </w:rPr>
        <w:t>РИСКИ, СВЯЗАННЫЕ С СОВЕРШЕНИЕМ СДЕЛОК С НЕПОЛНЫМ ПОКРЫТИЕМ, И ЗАКЛЮЧЕНИЕМ ФЬЮЧЕРСНЫХ ДОГОВОРОВ</w:t>
      </w:r>
    </w:p>
    <w:p w14:paraId="6D42FDB7" w14:textId="1D799320" w:rsidR="00835551" w:rsidRPr="002967C8"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2967C8">
        <w:rPr>
          <w:rFonts w:asciiTheme="majorBidi" w:hAnsiTheme="majorBidi" w:cstheme="majorBidi"/>
          <w:lang w:val="x-none"/>
        </w:rPr>
        <w:t>При совершении сделок с неполным покрытием, и заключением фьючерсных договоров Клиент несет повышенные риски, поскольку помимо рисков, существующих и при обычной торговле на фондовом рынке, при которой не возникает непокрытых позиций, у Клиента возникают следующие дополнительные риски:</w:t>
      </w:r>
    </w:p>
    <w:p w14:paraId="1332995E" w14:textId="21FB986C" w:rsidR="00835551" w:rsidRPr="002967C8"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2967C8">
        <w:rPr>
          <w:rFonts w:asciiTheme="majorBidi" w:hAnsiTheme="majorBidi" w:cstheme="majorBidi"/>
          <w:lang w:val="x-none"/>
        </w:rPr>
        <w:t>При совершении на рынке ценных бумаг сделок с неполным покрытием, возникновении непокрытой позиции Клиент несет ценовой риск по активам, приобретенным на собственные средства, по активам, по которым возникла непокрытая позиция, так и по активам, являющимся обеспечением исполнения обязательств Клиента перед Брокером. Таким образом, величина активов, подвергающихся риску неблагоприятного изменения цены, больше, нежели при обычной торговле, в результате которой не возникает непокрытых и временно непокрытых позиций по активам. Соответственно и убытки при наличии в портфеле Клиента непокрытой позиции по активу могут наступить в больших размерах, по сравнению с торговлей, в результате которой не возникает непокрытых позиций по активам, в том числе существенно превысить стоимость активов Клиента, находящихся в обеспечении исполнения Клиентом своих</w:t>
      </w:r>
      <w:r w:rsidR="0064365F" w:rsidRPr="002967C8">
        <w:rPr>
          <w:rFonts w:asciiTheme="majorBidi" w:hAnsiTheme="majorBidi" w:cstheme="majorBidi"/>
        </w:rPr>
        <w:t xml:space="preserve"> </w:t>
      </w:r>
      <w:r w:rsidRPr="002967C8">
        <w:rPr>
          <w:rFonts w:asciiTheme="majorBidi" w:hAnsiTheme="majorBidi" w:cstheme="majorBidi"/>
          <w:lang w:val="x-none"/>
        </w:rPr>
        <w:t xml:space="preserve">обязательств перед Брокером. Величина потерь в случае неблагоприятного для </w:t>
      </w:r>
      <w:r w:rsidRPr="002967C8">
        <w:rPr>
          <w:rFonts w:asciiTheme="majorBidi" w:hAnsiTheme="majorBidi" w:cstheme="majorBidi"/>
          <w:lang w:val="x-none"/>
        </w:rPr>
        <w:lastRenderedPageBreak/>
        <w:t>портфеля Клиента движения рынка увеличивается при увеличении «плеча». При этом, если непокрытая позиция возникла или увеличилась в результате продажи ценных бумаг и(или) иностранной валюты, величина убытков ничем не ограничена</w:t>
      </w:r>
      <w:r w:rsidR="0064365F" w:rsidRPr="002967C8">
        <w:rPr>
          <w:rFonts w:asciiTheme="majorBidi" w:hAnsiTheme="majorBidi" w:cstheme="majorBidi"/>
          <w:lang w:val="x-none"/>
        </w:rPr>
        <w:t xml:space="preserve"> — </w:t>
      </w:r>
      <w:r w:rsidRPr="002967C8">
        <w:rPr>
          <w:rFonts w:asciiTheme="majorBidi" w:hAnsiTheme="majorBidi" w:cstheme="majorBidi"/>
          <w:lang w:val="x-none"/>
        </w:rPr>
        <w:t>Клиент обязан передать указанные ценные бумаги независимо от изменения их стоимости. При неблагоприятном для Клиента движении цен для поддержания занятой на рынке позиции по фьючерсным контрактам от Клиента может потребоваться внести дополнительные средства значительного размера и в короткий срок, который может оказаться недостаточным для Клиента.</w:t>
      </w:r>
    </w:p>
    <w:p w14:paraId="17325C87" w14:textId="63526D95" w:rsidR="00835551" w:rsidRPr="002967C8"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2967C8">
        <w:rPr>
          <w:rFonts w:asciiTheme="majorBidi" w:hAnsiTheme="majorBidi" w:cstheme="majorBidi"/>
          <w:lang w:val="x-none"/>
        </w:rPr>
        <w:t>При совершении на рынке ценных бумаг сделок с неполным покрытием, а также при заключении фьючерсных договоров Клиент несет дополнительные риски при изменении цен на ценные бумаги, изменения цены базисного актива заключенного по поручению и за счет Клиента фьючерсного контракта, изменении курса иностранной валюты к рублю Российской Федерации или кросс-курса, установленного Центральным банком Российской Федерации или сложившегося на организованных торгах иностранной валютой.</w:t>
      </w:r>
    </w:p>
    <w:p w14:paraId="0214756C" w14:textId="51D81FCA" w:rsidR="00835551" w:rsidRPr="002967C8"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2967C8">
        <w:rPr>
          <w:rFonts w:asciiTheme="majorBidi" w:hAnsiTheme="majorBidi" w:cstheme="majorBidi"/>
          <w:lang w:val="x-none"/>
        </w:rPr>
        <w:t>Риск ликвидности существует также, если величина непокрытой позиции, временно непокрытой позиции по ценным бумагам, иностранной валюты является значимой в сравнении с объемом соответствующих ценных бумаг, иностранной валюты в свободном обращении и (или) в сравнении с объемом торгов на организованном рынке, при этом указанный риск может усиливаться. Трудности с приобретением или продажей активов могут привести к увеличению убытков по сравнению со сделками, операциями, не влекущими возникновения непокрытых позиций, временно непокрытых позиций. Поручения Клиента, направленные на ограничение убытков, не всегда могут ограничить потери до предполагаемого Клиентом уровня, так как в рамках складывающейся на рынке ситуации исполнение такого поручения по указанной Клиентом цене может оказаться невозможным.</w:t>
      </w:r>
    </w:p>
    <w:p w14:paraId="31B7694E" w14:textId="77777777" w:rsidR="002967C8"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2967C8">
        <w:rPr>
          <w:rFonts w:asciiTheme="majorBidi" w:hAnsiTheme="majorBidi" w:cstheme="majorBidi"/>
          <w:lang w:val="x-none"/>
        </w:rPr>
        <w:t>Списки ценных бумаг / иностранных валют, принимаемых в обеспечение, списки ценных бумаг / иностранных валют, по которым возможно возникновение непокрытой позиции, определяются Брокером самостоятельно, в связи с чем:</w:t>
      </w:r>
    </w:p>
    <w:p w14:paraId="0C70573C" w14:textId="72303FB1" w:rsidR="002967C8" w:rsidRDefault="00835551" w:rsidP="00507C9A">
      <w:pPr>
        <w:pStyle w:val="aff8"/>
        <w:widowControl w:val="0"/>
        <w:numPr>
          <w:ilvl w:val="0"/>
          <w:numId w:val="10"/>
        </w:numPr>
        <w:tabs>
          <w:tab w:val="left" w:pos="1418"/>
        </w:tabs>
        <w:spacing w:after="0" w:line="240" w:lineRule="auto"/>
        <w:ind w:left="567" w:firstLine="426"/>
        <w:contextualSpacing w:val="0"/>
        <w:jc w:val="both"/>
        <w:rPr>
          <w:rFonts w:asciiTheme="majorBidi" w:hAnsiTheme="majorBidi" w:cstheme="majorBidi"/>
          <w:lang w:val="x-none"/>
        </w:rPr>
      </w:pPr>
      <w:r w:rsidRPr="002967C8">
        <w:rPr>
          <w:rFonts w:asciiTheme="majorBidi" w:hAnsiTheme="majorBidi" w:cstheme="majorBidi"/>
          <w:lang w:val="x-none"/>
        </w:rPr>
        <w:t>исключение Брокером ценной бумаги / иностранной валюты из того или иного списка может повлечь снижение НПР1 значения ниже 0 (нуля), и как следствие недопустимость принятия и исполнения Брокером поручения Клиента на совершение сделки или операции, которая может повлечь дальнейшее снижение стоимости портфеля</w:t>
      </w:r>
      <w:r w:rsidR="0064365F" w:rsidRPr="002967C8">
        <w:rPr>
          <w:rFonts w:asciiTheme="majorBidi" w:hAnsiTheme="majorBidi" w:cstheme="majorBidi"/>
        </w:rPr>
        <w:t xml:space="preserve"> </w:t>
      </w:r>
      <w:r w:rsidRPr="002967C8">
        <w:rPr>
          <w:rFonts w:asciiTheme="majorBidi" w:hAnsiTheme="majorBidi" w:cstheme="majorBidi"/>
          <w:lang w:val="x-none"/>
        </w:rPr>
        <w:t>Клиента, и как следствие может повлечь убытки для Клиента, ответственность за которые несет исключительно Клиент;</w:t>
      </w:r>
    </w:p>
    <w:p w14:paraId="07DAB3F3" w14:textId="40085679" w:rsidR="002967C8" w:rsidRDefault="00835551" w:rsidP="00507C9A">
      <w:pPr>
        <w:pStyle w:val="aff8"/>
        <w:widowControl w:val="0"/>
        <w:numPr>
          <w:ilvl w:val="0"/>
          <w:numId w:val="10"/>
        </w:numPr>
        <w:tabs>
          <w:tab w:val="left" w:pos="1418"/>
        </w:tabs>
        <w:spacing w:after="0" w:line="240" w:lineRule="auto"/>
        <w:ind w:left="567" w:firstLine="426"/>
        <w:contextualSpacing w:val="0"/>
        <w:jc w:val="both"/>
        <w:rPr>
          <w:rFonts w:asciiTheme="majorBidi" w:hAnsiTheme="majorBidi" w:cstheme="majorBidi"/>
          <w:lang w:val="x-none"/>
        </w:rPr>
      </w:pPr>
      <w:r w:rsidRPr="00E801CE">
        <w:rPr>
          <w:rFonts w:asciiTheme="majorBidi" w:hAnsiTheme="majorBidi" w:cstheme="majorBidi"/>
          <w:lang w:val="x-none"/>
        </w:rPr>
        <w:t>исключение Брокером ценной бумаги/иностранной валюты из того или иного списка может повлечь снижение НПР2 значения ниже 0 (нуля), и, как следствие, закрытие Брокером позиций Клиента, влекущего негативные последствия для Клиента, ответственность за которые несет исключительно Клиент;</w:t>
      </w:r>
    </w:p>
    <w:p w14:paraId="0A76B70E" w14:textId="1AEA2C76" w:rsidR="002967C8" w:rsidRDefault="00835551" w:rsidP="00507C9A">
      <w:pPr>
        <w:pStyle w:val="aff8"/>
        <w:widowControl w:val="0"/>
        <w:numPr>
          <w:ilvl w:val="0"/>
          <w:numId w:val="10"/>
        </w:numPr>
        <w:tabs>
          <w:tab w:val="left" w:pos="1418"/>
        </w:tabs>
        <w:spacing w:after="0" w:line="240" w:lineRule="auto"/>
        <w:ind w:left="567" w:firstLine="426"/>
        <w:contextualSpacing w:val="0"/>
        <w:jc w:val="both"/>
        <w:rPr>
          <w:rFonts w:asciiTheme="majorBidi" w:hAnsiTheme="majorBidi" w:cstheme="majorBidi"/>
          <w:lang w:val="x-none"/>
        </w:rPr>
      </w:pPr>
      <w:r w:rsidRPr="00E801CE">
        <w:rPr>
          <w:rFonts w:asciiTheme="majorBidi" w:hAnsiTheme="majorBidi" w:cstheme="majorBidi"/>
          <w:lang w:val="x-none"/>
        </w:rPr>
        <w:t>исключение Брокером ценной бумаги из списка ценных бумаг / иностранной валюты, по которым возможно возникновение непокрытой позиции, может повлечь возникновение непокрытой позиции по ценной бумаге / иностранной валюте, по которой это является недопустимым, и как следствие невозможность подачи Клиентом поручения на совершение каких-либо сделок и операций, помимо закрытия указанной непокрытой позиции и (или) по продаже за счет Клиента иных ценных бумаг, иной иностранной валюты или закрытие позиций по фьючерсным контрактам, в результате которых в портфеле Клиента не возникнет непокрытая позиция, что повлечет для Клиента риск ликвидности и ценовой риск и может повлечь негативные последствия для Клиента;</w:t>
      </w:r>
    </w:p>
    <w:p w14:paraId="66DA09B9" w14:textId="24B86FCE" w:rsidR="002967C8" w:rsidRDefault="00835551" w:rsidP="00507C9A">
      <w:pPr>
        <w:pStyle w:val="aff8"/>
        <w:widowControl w:val="0"/>
        <w:numPr>
          <w:ilvl w:val="0"/>
          <w:numId w:val="10"/>
        </w:numPr>
        <w:tabs>
          <w:tab w:val="left" w:pos="1418"/>
        </w:tabs>
        <w:spacing w:after="0" w:line="240" w:lineRule="auto"/>
        <w:ind w:left="567" w:firstLine="426"/>
        <w:contextualSpacing w:val="0"/>
        <w:jc w:val="both"/>
        <w:rPr>
          <w:rFonts w:asciiTheme="majorBidi" w:hAnsiTheme="majorBidi" w:cstheme="majorBidi"/>
          <w:lang w:val="x-none"/>
        </w:rPr>
      </w:pPr>
      <w:r w:rsidRPr="00E801CE">
        <w:rPr>
          <w:rFonts w:asciiTheme="majorBidi" w:hAnsiTheme="majorBidi" w:cstheme="majorBidi"/>
          <w:lang w:val="x-none"/>
        </w:rPr>
        <w:t>исключение Брокером ценной бумаги / иностранной валюты из списка ценных бумаг / иностранных валют, по которым возможно возникновение непокрытой позиции, влечет недопустимость совершения сделок и операций по поручению Клиента, в результате которых может возникнуть непокрытая позиция по указанным ценным бумагам</w:t>
      </w:r>
      <w:r w:rsidR="002967C8">
        <w:rPr>
          <w:rFonts w:asciiTheme="majorBidi" w:hAnsiTheme="majorBidi" w:cstheme="majorBidi"/>
        </w:rPr>
        <w:t xml:space="preserve"> </w:t>
      </w:r>
      <w:r w:rsidRPr="00E801CE">
        <w:rPr>
          <w:rFonts w:asciiTheme="majorBidi" w:hAnsiTheme="majorBidi" w:cstheme="majorBidi"/>
          <w:lang w:val="x-none"/>
        </w:rPr>
        <w:t>/ иностранным валютам, что в результате может повлечь негативные последствия для Клиента, ответственность за которые несет исключительно Клиент;</w:t>
      </w:r>
    </w:p>
    <w:p w14:paraId="0F686D74" w14:textId="52A5E982" w:rsidR="00835551" w:rsidRPr="00E801CE" w:rsidRDefault="00835551" w:rsidP="00507C9A">
      <w:pPr>
        <w:pStyle w:val="aff8"/>
        <w:widowControl w:val="0"/>
        <w:numPr>
          <w:ilvl w:val="0"/>
          <w:numId w:val="10"/>
        </w:numPr>
        <w:tabs>
          <w:tab w:val="left" w:pos="1418"/>
        </w:tabs>
        <w:spacing w:after="0" w:line="240" w:lineRule="auto"/>
        <w:ind w:left="567" w:firstLine="426"/>
        <w:contextualSpacing w:val="0"/>
        <w:jc w:val="both"/>
        <w:rPr>
          <w:rFonts w:asciiTheme="majorBidi" w:hAnsiTheme="majorBidi" w:cstheme="majorBidi"/>
          <w:lang w:val="x-none"/>
        </w:rPr>
      </w:pPr>
      <w:r w:rsidRPr="00E801CE">
        <w:rPr>
          <w:rFonts w:asciiTheme="majorBidi" w:hAnsiTheme="majorBidi" w:cstheme="majorBidi"/>
          <w:lang w:val="x-none"/>
        </w:rPr>
        <w:t>включение ценных бумаг в список ценных бумаг</w:t>
      </w:r>
      <w:r w:rsidR="002967C8">
        <w:rPr>
          <w:rFonts w:asciiTheme="majorBidi" w:hAnsiTheme="majorBidi" w:cstheme="majorBidi"/>
        </w:rPr>
        <w:t xml:space="preserve"> </w:t>
      </w:r>
      <w:r w:rsidRPr="00E801CE">
        <w:rPr>
          <w:rFonts w:asciiTheme="majorBidi" w:hAnsiTheme="majorBidi" w:cstheme="majorBidi"/>
          <w:lang w:val="x-none"/>
        </w:rPr>
        <w:t>/</w:t>
      </w:r>
      <w:r w:rsidR="002967C8">
        <w:rPr>
          <w:rFonts w:asciiTheme="majorBidi" w:hAnsiTheme="majorBidi" w:cstheme="majorBidi"/>
        </w:rPr>
        <w:t xml:space="preserve"> </w:t>
      </w:r>
      <w:r w:rsidRPr="00E801CE">
        <w:rPr>
          <w:rFonts w:asciiTheme="majorBidi" w:hAnsiTheme="majorBidi" w:cstheme="majorBidi"/>
          <w:lang w:val="x-none"/>
        </w:rPr>
        <w:t>иностранных валют, по которым возможно возникновение непокрытой позиции, влечет учет стоимости таких ценных бумаг, иностранных валют в портфеле Клиента и возможность совершения по поручению Клиента сделок и операций, влекущих непокрытую позицию по указанным ценным бумагам / иностранным валютам, а, следовательно, повышение рисков Клиента, что в результате может повлечь негативные последствия для Клиента, ответственность за которые несет исключительно Клиент;</w:t>
      </w:r>
    </w:p>
    <w:p w14:paraId="7F96F47D" w14:textId="41A7B7F5" w:rsidR="00835551" w:rsidRPr="002967C8"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2967C8">
        <w:rPr>
          <w:rFonts w:asciiTheme="majorBidi" w:hAnsiTheme="majorBidi" w:cstheme="majorBidi"/>
          <w:lang w:val="x-none"/>
        </w:rPr>
        <w:t xml:space="preserve">При подаче поручений на совершение сделок и (или) операций, в связи с которыми могут возникнуть или увеличиться непокрытые позиции, при совершении сделок и (или) операций, в связи с которыми </w:t>
      </w:r>
      <w:r w:rsidRPr="002967C8">
        <w:rPr>
          <w:rFonts w:asciiTheme="majorBidi" w:hAnsiTheme="majorBidi" w:cstheme="majorBidi"/>
          <w:lang w:val="x-none"/>
        </w:rPr>
        <w:lastRenderedPageBreak/>
        <w:t>могут возникнуть или увеличиться непокрытые позиции Клиент должен учитывать, что возможность распоряжения активами, являющимися обеспечением по таким сделкам, операциям ограничена. Имущество (часть имущества), принадлежащее Клиенту, в результате совершения сделок и (или) операций, в</w:t>
      </w:r>
      <w:r w:rsidR="0064365F" w:rsidRPr="002967C8">
        <w:rPr>
          <w:rFonts w:asciiTheme="majorBidi" w:hAnsiTheme="majorBidi" w:cstheme="majorBidi"/>
        </w:rPr>
        <w:t xml:space="preserve"> </w:t>
      </w:r>
      <w:r w:rsidRPr="002967C8">
        <w:rPr>
          <w:rFonts w:asciiTheme="majorBidi" w:hAnsiTheme="majorBidi" w:cstheme="majorBidi"/>
          <w:lang w:val="x-none"/>
        </w:rPr>
        <w:t>связи с которыми возникнут или увеличатся непокрытые позиции, является обеспечением исполнения обязательств Клиента по сделкам и операциям и возможность распоряжения указанным имуществом может быть ограничена вплоть до полного запрета совершения с ним каких-либо сделок и операций. Размер обеспечения определяется в порядке, предусмотренном Договором обслуживания, и в результате Клиент может быть ограничен в возможности распоряжаться своим имуществом в большей степени, чем до совершения сделок и операций, в связи с которыми возникли или увеличились непокрытые или временно непокрытые позиции.</w:t>
      </w:r>
    </w:p>
    <w:p w14:paraId="5D2E5592" w14:textId="2667AB8A" w:rsidR="00835551" w:rsidRPr="002967C8"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2967C8">
        <w:rPr>
          <w:rFonts w:asciiTheme="majorBidi" w:hAnsiTheme="majorBidi" w:cstheme="majorBidi"/>
          <w:lang w:val="x-none"/>
        </w:rPr>
        <w:t>В случае принятия НПР2 значения ниже 0 (нуля), а также в иных случаях, предусмотренных Договором обслуживания, Брокер осуществляет закрытие позиций Клиента (приобретает, прода</w:t>
      </w:r>
      <w:r w:rsidR="0064365F" w:rsidRPr="002967C8">
        <w:rPr>
          <w:rFonts w:asciiTheme="majorBidi" w:hAnsiTheme="majorBidi" w:cstheme="majorBidi"/>
          <w:lang w:val="x-none"/>
        </w:rPr>
        <w:t>е</w:t>
      </w:r>
      <w:r w:rsidRPr="002967C8">
        <w:rPr>
          <w:rFonts w:asciiTheme="majorBidi" w:hAnsiTheme="majorBidi" w:cstheme="majorBidi"/>
          <w:lang w:val="x-none"/>
        </w:rPr>
        <w:t>т ценные бумаги, иностранную валюту, заключает фьючерсные договоры за счет Клиента), а также отменяет активные Приказы до достижения соответствующего уровня, определенного Договором обслуживания, вплоть до полного закрытия всех непокрытых и временно непокрытых позиций, аннулирования всех активных Приказов, при этом срок закрытия позиций по портфелям клиентов, отнесенных к категории клиентов со стандартным или повышенным уровнем риска, ограничен, в связи с чем Брокер обязан руководствоваться указанным сроком и не вправе дожидаться улучшения конъюнктуры на рынке ценных бумаг и изменения цен в пользу Клиента. Указанные сделки закрытия позиций могут быть совершены Брокером вне зависимости от состояния рыночных цен, которые могут быть невыгодны для Клиента, и, как следствие, повлечь за собой возникновение у Клиента убытков, ответственность за наступление которых возложена на Клиента, несмотря на то, что после закрытия позиции изменение цен на финансовые инструменты может принять благоприятное для Клиента направление, и Клиент получил бы доход, если бы его позиция не была закрыта. Размер указанных убытков при неблагоприятном стечении обстоятельств может превысить стоимость находящихся на счету Клиента активов. Ответственность за негативные последствия для Клиента несет исключительно Клиент.</w:t>
      </w:r>
    </w:p>
    <w:p w14:paraId="5595AD1C" w14:textId="11780B20" w:rsidR="00835551" w:rsidRPr="002967C8"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2967C8">
        <w:rPr>
          <w:rFonts w:asciiTheme="majorBidi" w:hAnsiTheme="majorBidi" w:cstheme="majorBidi"/>
          <w:lang w:val="x-none"/>
        </w:rPr>
        <w:t>Для закрытия Брокером позиций Клиента не требуется отдельного дополнительного поручения Клиента на закрытие позиций.</w:t>
      </w:r>
    </w:p>
    <w:p w14:paraId="6AFC0129" w14:textId="77777777" w:rsidR="002967C8"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2967C8">
        <w:rPr>
          <w:rFonts w:asciiTheme="majorBidi" w:hAnsiTheme="majorBidi" w:cstheme="majorBidi"/>
          <w:lang w:val="x-none"/>
        </w:rPr>
        <w:t>Принятие НПР2 значения ниже 0 (нуля), влекущее в случаях, предусмотренных Договором обслуживания, закрытие позиций может быть вызвано в том числе, но не ограничиваясь:</w:t>
      </w:r>
    </w:p>
    <w:p w14:paraId="1A35C63F" w14:textId="78D3014B" w:rsidR="002967C8" w:rsidRDefault="00835551" w:rsidP="00507C9A">
      <w:pPr>
        <w:pStyle w:val="aff8"/>
        <w:widowControl w:val="0"/>
        <w:numPr>
          <w:ilvl w:val="0"/>
          <w:numId w:val="10"/>
        </w:numPr>
        <w:tabs>
          <w:tab w:val="left" w:pos="1418"/>
        </w:tabs>
        <w:spacing w:after="0" w:line="240" w:lineRule="auto"/>
        <w:ind w:left="567" w:firstLine="426"/>
        <w:contextualSpacing w:val="0"/>
        <w:jc w:val="both"/>
        <w:rPr>
          <w:rFonts w:asciiTheme="majorBidi" w:hAnsiTheme="majorBidi" w:cstheme="majorBidi"/>
          <w:lang w:val="x-none"/>
        </w:rPr>
      </w:pPr>
      <w:r w:rsidRPr="002967C8">
        <w:rPr>
          <w:rFonts w:asciiTheme="majorBidi" w:hAnsiTheme="majorBidi" w:cstheme="majorBidi"/>
          <w:lang w:val="x-none"/>
        </w:rPr>
        <w:t>неблагоприятным изменением цен (курсов валют), в том числе, резкими колебаниями рыночных цен,</w:t>
      </w:r>
    </w:p>
    <w:p w14:paraId="7A39037C" w14:textId="51E58265" w:rsidR="002967C8" w:rsidRDefault="00835551" w:rsidP="00507C9A">
      <w:pPr>
        <w:pStyle w:val="aff8"/>
        <w:widowControl w:val="0"/>
        <w:numPr>
          <w:ilvl w:val="0"/>
          <w:numId w:val="10"/>
        </w:numPr>
        <w:tabs>
          <w:tab w:val="left" w:pos="1418"/>
        </w:tabs>
        <w:spacing w:after="0" w:line="240" w:lineRule="auto"/>
        <w:ind w:left="567" w:firstLine="426"/>
        <w:contextualSpacing w:val="0"/>
        <w:jc w:val="both"/>
        <w:rPr>
          <w:rFonts w:asciiTheme="majorBidi" w:hAnsiTheme="majorBidi" w:cstheme="majorBidi"/>
          <w:lang w:val="x-none"/>
        </w:rPr>
      </w:pPr>
      <w:r w:rsidRPr="00E801CE">
        <w:rPr>
          <w:rFonts w:asciiTheme="majorBidi" w:hAnsiTheme="majorBidi" w:cstheme="majorBidi"/>
          <w:lang w:val="x-none"/>
        </w:rPr>
        <w:t>требованиями нормативных актов,</w:t>
      </w:r>
    </w:p>
    <w:p w14:paraId="30F05AC3" w14:textId="6CC8491C" w:rsidR="002967C8" w:rsidRDefault="00835551" w:rsidP="00507C9A">
      <w:pPr>
        <w:pStyle w:val="aff8"/>
        <w:widowControl w:val="0"/>
        <w:numPr>
          <w:ilvl w:val="0"/>
          <w:numId w:val="10"/>
        </w:numPr>
        <w:tabs>
          <w:tab w:val="left" w:pos="1418"/>
        </w:tabs>
        <w:spacing w:after="0" w:line="240" w:lineRule="auto"/>
        <w:ind w:left="567" w:firstLine="426"/>
        <w:contextualSpacing w:val="0"/>
        <w:jc w:val="both"/>
        <w:rPr>
          <w:rFonts w:asciiTheme="majorBidi" w:hAnsiTheme="majorBidi" w:cstheme="majorBidi"/>
          <w:lang w:val="x-none"/>
        </w:rPr>
      </w:pPr>
      <w:r w:rsidRPr="00E801CE">
        <w:rPr>
          <w:rFonts w:asciiTheme="majorBidi" w:hAnsiTheme="majorBidi" w:cstheme="majorBidi"/>
          <w:lang w:val="x-none"/>
        </w:rPr>
        <w:t>исключением Брокером ценных бумаг из списка ценных бумаг/иностранных валют, принимаемых в обеспечение, и (или) списка ценных бумаг/иностранных валют, по которым возможно возникновение непокрытой позиции,</w:t>
      </w:r>
    </w:p>
    <w:p w14:paraId="2444DA9C" w14:textId="5AA9B101" w:rsidR="002967C8" w:rsidRDefault="00835551" w:rsidP="00507C9A">
      <w:pPr>
        <w:pStyle w:val="aff8"/>
        <w:widowControl w:val="0"/>
        <w:numPr>
          <w:ilvl w:val="0"/>
          <w:numId w:val="10"/>
        </w:numPr>
        <w:tabs>
          <w:tab w:val="left" w:pos="1418"/>
        </w:tabs>
        <w:spacing w:after="0" w:line="240" w:lineRule="auto"/>
        <w:ind w:left="567" w:firstLine="426"/>
        <w:contextualSpacing w:val="0"/>
        <w:jc w:val="both"/>
        <w:rPr>
          <w:rFonts w:asciiTheme="majorBidi" w:hAnsiTheme="majorBidi" w:cstheme="majorBidi"/>
          <w:lang w:val="x-none"/>
        </w:rPr>
      </w:pPr>
      <w:r w:rsidRPr="00E801CE">
        <w:rPr>
          <w:rFonts w:asciiTheme="majorBidi" w:hAnsiTheme="majorBidi" w:cstheme="majorBidi"/>
          <w:lang w:val="x-none"/>
        </w:rPr>
        <w:t>изменением значений ставок риска, рассчитываемых клиринговой организацией и (или) используемых брокером в связи с увеличением волатильности соответствующих ценных бумаг, иностранных валют, фьючерсных договоров;</w:t>
      </w:r>
    </w:p>
    <w:p w14:paraId="73E5C22C" w14:textId="3AF85AB1" w:rsidR="00835551" w:rsidRPr="00E801CE" w:rsidRDefault="00835551" w:rsidP="00507C9A">
      <w:pPr>
        <w:pStyle w:val="aff8"/>
        <w:widowControl w:val="0"/>
        <w:numPr>
          <w:ilvl w:val="0"/>
          <w:numId w:val="10"/>
        </w:numPr>
        <w:tabs>
          <w:tab w:val="left" w:pos="1418"/>
        </w:tabs>
        <w:spacing w:after="0" w:line="240" w:lineRule="auto"/>
        <w:ind w:left="567" w:firstLine="426"/>
        <w:contextualSpacing w:val="0"/>
        <w:jc w:val="both"/>
        <w:rPr>
          <w:rFonts w:asciiTheme="majorBidi" w:hAnsiTheme="majorBidi" w:cstheme="majorBidi"/>
          <w:lang w:val="x-none"/>
        </w:rPr>
      </w:pPr>
      <w:r w:rsidRPr="00E801CE">
        <w:rPr>
          <w:rFonts w:asciiTheme="majorBidi" w:hAnsiTheme="majorBidi" w:cstheme="majorBidi"/>
          <w:lang w:val="x-none"/>
        </w:rPr>
        <w:t>не внесением Клиентом дополнительных средств, требуемых ко внесению в короткий срок, который оказался недостаточен для Клиента, для приведения обеспечения в соответствие с требованиями нормативных актов и Договора обслуживания.</w:t>
      </w:r>
    </w:p>
    <w:p w14:paraId="50571A94" w14:textId="3B184049" w:rsidR="00835551" w:rsidRPr="00A41BEB"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A41BEB">
        <w:rPr>
          <w:rFonts w:asciiTheme="majorBidi" w:hAnsiTheme="majorBidi" w:cstheme="majorBidi"/>
          <w:lang w:val="x-none"/>
        </w:rPr>
        <w:t>В случае отсутствия у Клиента денежных средств и (или) ценных бумаг в количестве, достаточном для исполнения обязательств Клиента, в том числе обязательств по сделкам, иным операциям, обязательств по оплате расходов и вознаграждения, и наличия в соответствующем портфеле Клиента временно непокрытой позиции по соответствующему активу в соответствующие сроки расчетов, Брокер вправе заключить одну или несколько сделок купли/продажи, сделок РЕПО, сделок своп, для обеспечения наличия денежных средств и (или) ценных бумаг и переноса/закрытия временно непокрытых позиций.</w:t>
      </w:r>
    </w:p>
    <w:p w14:paraId="38A37EB3" w14:textId="5A96CE1C" w:rsidR="00835551" w:rsidRPr="00A41BEB"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A41BEB">
        <w:rPr>
          <w:rFonts w:asciiTheme="majorBidi" w:hAnsiTheme="majorBidi" w:cstheme="majorBidi"/>
          <w:lang w:val="x-none"/>
        </w:rPr>
        <w:t>Заключение сделок переноса позиций, закрытия позиций может влечь для Клиента возникновение дополнительных расходов, связанных с заключением указанных сделок, и возможно влекущих невозможность осуществления Клиентом прав из ценной бумаги, которые бы Клиент имел возможность осуществить в случае, если бы ценные бумаги не были отчуждены по указанным сделкам, в том числе, но, не ограничиваясь, права на получение дивидендов, процентов и (или) иного распределения на ценные бумаги, преимущественного права приобретения ценных бумаг, включая ценные бумаги дополнительного выпуска, права на участие в управлении юридическим лицом-</w:t>
      </w:r>
      <w:r w:rsidRPr="00A41BEB">
        <w:rPr>
          <w:rFonts w:asciiTheme="majorBidi" w:hAnsiTheme="majorBidi" w:cstheme="majorBidi"/>
          <w:lang w:val="x-none"/>
        </w:rPr>
        <w:lastRenderedPageBreak/>
        <w:t>эмитентом ценных бумаг, являющихся предметом сделки переноса позиций.</w:t>
      </w:r>
    </w:p>
    <w:p w14:paraId="0766017F" w14:textId="52CEA839" w:rsidR="00835551" w:rsidRPr="00A41BEB"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A41BEB">
        <w:rPr>
          <w:rFonts w:asciiTheme="majorBidi" w:hAnsiTheme="majorBidi" w:cstheme="majorBidi"/>
          <w:lang w:val="x-none"/>
        </w:rPr>
        <w:t xml:space="preserve">В случае </w:t>
      </w:r>
      <w:proofErr w:type="spellStart"/>
      <w:r w:rsidRPr="00A41BEB">
        <w:rPr>
          <w:rFonts w:asciiTheme="majorBidi" w:hAnsiTheme="majorBidi" w:cstheme="majorBidi"/>
          <w:lang w:val="x-none"/>
        </w:rPr>
        <w:t>нереализации</w:t>
      </w:r>
      <w:proofErr w:type="spellEnd"/>
      <w:r w:rsidRPr="00A41BEB">
        <w:rPr>
          <w:rFonts w:asciiTheme="majorBidi" w:hAnsiTheme="majorBidi" w:cstheme="majorBidi"/>
          <w:lang w:val="x-none"/>
        </w:rPr>
        <w:t xml:space="preserve"> Брокером своего права на заключение сделок переноса позиций, либо в случае невозможности заключения Брокером сделок переноса позиций в связи отсутствием поданных в торговую систему встречных заявок противоположной направленности, удовлетворяющих всем условиям заявок Брокера, временно непокрытая позиция по денежным средствам/по ценным бумагам в соответствующем портфеле Клиента может быть перенесена Клиринговой организацией (Клиринговым центром) посредством принудительного заключения с Брокером, действующим за счет Клиента, сделки РЕПО (сделок купли-продажи ценных бумаг) по Штрафной ставке за перенос</w:t>
      </w:r>
      <w:r w:rsidR="0064365F" w:rsidRPr="00A41BEB">
        <w:rPr>
          <w:rFonts w:asciiTheme="majorBidi" w:hAnsiTheme="majorBidi" w:cstheme="majorBidi"/>
        </w:rPr>
        <w:t xml:space="preserve"> </w:t>
      </w:r>
      <w:r w:rsidRPr="00A41BEB">
        <w:rPr>
          <w:rFonts w:asciiTheme="majorBidi" w:hAnsiTheme="majorBidi" w:cstheme="majorBidi"/>
          <w:lang w:val="x-none"/>
        </w:rPr>
        <w:t>позиции по деньгам/по ценным бумагам соответственно (далее</w:t>
      </w:r>
      <w:r w:rsidR="0064365F" w:rsidRPr="00A41BEB">
        <w:rPr>
          <w:rFonts w:asciiTheme="majorBidi" w:hAnsiTheme="majorBidi" w:cstheme="majorBidi"/>
          <w:lang w:val="x-none"/>
        </w:rPr>
        <w:t xml:space="preserve"> — </w:t>
      </w:r>
      <w:r w:rsidRPr="00A41BEB">
        <w:rPr>
          <w:rFonts w:asciiTheme="majorBidi" w:hAnsiTheme="majorBidi" w:cstheme="majorBidi"/>
          <w:lang w:val="x-none"/>
        </w:rPr>
        <w:t>штрафная ставка Клиринговой организации (Клирингового центра)). При этом Штрафная ставка Клиринговой организации (Клирингового центра) является динамическим риск-параметром, значение которого может быть изменено Клиринговой организацией (Клиринговым центром) в одностороннем порядке без предварительного согласования и уведомления Брокера и (или) Клиента, и может превышать 100 (сто) и более процентов;</w:t>
      </w:r>
    </w:p>
    <w:p w14:paraId="6F540833" w14:textId="5E3C01F7" w:rsidR="00835551" w:rsidRPr="00507C9A"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507C9A">
        <w:rPr>
          <w:rFonts w:asciiTheme="majorBidi" w:hAnsiTheme="majorBidi" w:cstheme="majorBidi"/>
          <w:lang w:val="x-none"/>
        </w:rPr>
        <w:t xml:space="preserve">Договором обслуживания предусмотрено предоставление Брокером соответствующей информации путем </w:t>
      </w:r>
      <w:r w:rsidR="0064365F" w:rsidRPr="00507C9A">
        <w:rPr>
          <w:rFonts w:asciiTheme="majorBidi" w:hAnsiTheme="majorBidi" w:cstheme="majorBidi"/>
          <w:lang w:val="x-none"/>
        </w:rPr>
        <w:t>ее</w:t>
      </w:r>
      <w:r w:rsidRPr="00507C9A">
        <w:rPr>
          <w:rFonts w:asciiTheme="majorBidi" w:hAnsiTheme="majorBidi" w:cstheme="majorBidi"/>
          <w:lang w:val="x-none"/>
        </w:rPr>
        <w:t xml:space="preserve"> размещения на сайте </w:t>
      </w:r>
      <w:hyperlink r:id="rId16" w:history="1">
        <w:r w:rsidR="00507C9A" w:rsidRPr="00507C9A">
          <w:rPr>
            <w:rStyle w:val="af0"/>
            <w:rFonts w:asciiTheme="majorBidi" w:hAnsiTheme="majorBidi" w:cstheme="majorBidi"/>
            <w:lang w:val="x-none"/>
          </w:rPr>
          <w:t>https://cifra-broker.ru/</w:t>
        </w:r>
      </w:hyperlink>
      <w:r w:rsidRPr="00507C9A">
        <w:rPr>
          <w:rFonts w:asciiTheme="majorBidi" w:hAnsiTheme="majorBidi" w:cstheme="majorBidi"/>
          <w:lang w:val="x-none"/>
        </w:rPr>
        <w:t xml:space="preserve"> в сети Интернет, либо посредством предоставления возможности защищенного доступа к информации посредством системы ТРЕЙДЕРНЕТ, </w:t>
      </w:r>
      <w:proofErr w:type="spellStart"/>
      <w:r w:rsidRPr="00507C9A">
        <w:rPr>
          <w:rFonts w:asciiTheme="majorBidi" w:hAnsiTheme="majorBidi" w:cstheme="majorBidi"/>
          <w:lang w:val="x-none"/>
        </w:rPr>
        <w:t>Dashboard</w:t>
      </w:r>
      <w:proofErr w:type="spellEnd"/>
      <w:r w:rsidRPr="00507C9A">
        <w:rPr>
          <w:rFonts w:asciiTheme="majorBidi" w:hAnsiTheme="majorBidi" w:cstheme="majorBidi"/>
          <w:lang w:val="x-none"/>
        </w:rPr>
        <w:t xml:space="preserve"> или Системы QUIK, либо путем направления соответствующей информации по телефону, по адресу электронной почты, указанным в Анкете Клиента, в связи с чем у Клиента может возникать риск неполучения или несвоевременного получения существенной и значимой информации, риск доступа неуполномоченных лиц к указанной информации.</w:t>
      </w:r>
    </w:p>
    <w:p w14:paraId="05CB8D09" w14:textId="3598A259" w:rsidR="00835551" w:rsidRPr="00A41BEB"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A41BEB">
        <w:rPr>
          <w:rFonts w:asciiTheme="majorBidi" w:hAnsiTheme="majorBidi" w:cstheme="majorBidi"/>
          <w:lang w:val="x-none"/>
        </w:rPr>
        <w:t>Предусмотренные Договором обслуживания ограничения на совершение сделок и операций, в связи с которыми могут возникнуть или увеличиться непокрытые или временно непокрытые позиции, в том числе связанные с максимальным допустимым отклонением цены по сделке, влекущей непокрытую позицию, максимально доступным отклонением цены по фьючерсному договору с требованием о включении ценных бумаг / иностранной валюты в соответствующие списки ценных бумаг / иностранных валют, определяемые Брокером самостоятельно, или наличии по соответствующим ценным бумагам, иностранной валюте и(или) фьючерсным договором раскрытых в сети Интернет ставок риска клиринговой организации, применяемых при осуществлении клиринга с участием центрального контрагента или рассчитываемых клиринговой организацией, могут привести к возникновению у Клиента дополнительного убытка (реального убытка, недополученной прибыли), ответственность за который в полном объеме несет исключительно Клиент.</w:t>
      </w:r>
    </w:p>
    <w:p w14:paraId="6CEE3329" w14:textId="76311257" w:rsidR="00835551" w:rsidRPr="00A41BEB"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A41BEB">
        <w:rPr>
          <w:rFonts w:asciiTheme="majorBidi" w:hAnsiTheme="majorBidi" w:cstheme="majorBidi"/>
          <w:lang w:val="x-none"/>
        </w:rPr>
        <w:t>В случае зачисления выплат по ценным бумагам иностранных эмитентов на клиринговые банковские счета возможны риски при включении таких выплат в состав индивидуального клирингового обеспечения, связанные, в частности, с отсутствием отдельного учета имущества, предоставленного в качестве обеспечения.</w:t>
      </w:r>
    </w:p>
    <w:p w14:paraId="5BD6DDC9" w14:textId="21FD5C43" w:rsidR="00835551" w:rsidRPr="00A41BEB"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A41BEB">
        <w:rPr>
          <w:rFonts w:asciiTheme="majorBidi" w:hAnsiTheme="majorBidi" w:cstheme="majorBidi"/>
          <w:lang w:val="x-none"/>
        </w:rPr>
        <w:t>Риск возможных убытков, как реальных, так и в виде упущенной выгоды, а также и риск прочих неблагоприятных для Клиента последствий, связанных с приемом Брокером и исполнением, с отказом Брокера в приеме и (или) исполнении поручений</w:t>
      </w:r>
      <w:r w:rsidR="0064365F" w:rsidRPr="00A41BEB">
        <w:rPr>
          <w:rFonts w:asciiTheme="majorBidi" w:hAnsiTheme="majorBidi" w:cstheme="majorBidi"/>
        </w:rPr>
        <w:t xml:space="preserve"> </w:t>
      </w:r>
      <w:r w:rsidRPr="00A41BEB">
        <w:rPr>
          <w:rFonts w:asciiTheme="majorBidi" w:hAnsiTheme="majorBidi" w:cstheme="majorBidi"/>
          <w:lang w:val="x-none"/>
        </w:rPr>
        <w:t>Клиента на совершение сделок и (или) операций, в результате или в связи с которыми в портфеле Клиента может возникнуть непокрытая или временно непокрытая позиция, связанных с отказом Брокера в приеме и (или) исполнении поручений Клиента на совершение сделок и (или) операций по иным основаниям, предусмотренным Договором обслуживания, несет исключительно Клиент.</w:t>
      </w:r>
    </w:p>
    <w:p w14:paraId="5D0748E6" w14:textId="1F765E4F" w:rsidR="00835551" w:rsidRPr="00A41BEB"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A41BEB">
        <w:rPr>
          <w:rFonts w:asciiTheme="majorBidi" w:hAnsiTheme="majorBidi" w:cstheme="majorBidi"/>
          <w:lang w:val="x-none"/>
        </w:rPr>
        <w:t>Риск возможных убытков, как реальных, так и в виде упущенной выгоды, а также и риск прочих неблагоприятных для Клиента последствий, связанных с отнесением ценной бумаги / иностранной валюты к неликвидным ценным бумагам / иностранной валютам, с включением или исключением ценных бумаг / иностранных валют из списков ценных бумаг / иностранных валют, по которым возможно возникновение непокрытой позиции, из списков ценных бумаг / иностранных валют, принимаемых в обеспечение; связанных с возникновением непокрытой и (или) временной непокрытой позиции, с неблагоприятным для Клиента изменением значений стоимости портфеля, соответствующего ему значения начальной и минимальной маржи, НПР1, НПР2, неблагоприятных для Клиента последствий, связанных с закрытием или переносом позиций Брокером; аннулированием Брокером активных заявок Клиента; связанных с неблагоприятным для Клиента изменением цен на ценные бумаги, цены (курса) иностранной валюты, цены базисного актива фьючерсного договора; связанных с несвоевременным получением или неполучением Клиентом значимой для него информации, несет исключительно Клиент в полном объеме.</w:t>
      </w:r>
    </w:p>
    <w:p w14:paraId="2F35DEDB" w14:textId="77777777" w:rsidR="00A41BEB"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A41BEB">
        <w:rPr>
          <w:rFonts w:asciiTheme="majorBidi" w:hAnsiTheme="majorBidi" w:cstheme="majorBidi"/>
          <w:lang w:val="x-none"/>
        </w:rPr>
        <w:t xml:space="preserve">Риски, которые связаны с совершением сделок с неполным покрытием, а также заключением </w:t>
      </w:r>
      <w:r w:rsidRPr="00A41BEB">
        <w:rPr>
          <w:rFonts w:asciiTheme="majorBidi" w:hAnsiTheme="majorBidi" w:cstheme="majorBidi"/>
          <w:lang w:val="x-none"/>
        </w:rPr>
        <w:lastRenderedPageBreak/>
        <w:t>фьючерсных договоров в связи с совершением сделок и (или) операций по договору на ведение индивидуального инвестиционного счета, существенно превышают риски и являются более значительными, чем риски, которые связаны с совершением сделок с неполным покрытием в связи с совершением сделок и (или) операций по Договору обслуживания, не предусматривающему открытие и ведение индивидуального инвестиционного счета, в частности, но не ограничиваясь:</w:t>
      </w:r>
    </w:p>
    <w:p w14:paraId="73C53054" w14:textId="78E94A0F" w:rsidR="00A41BEB" w:rsidRDefault="00835551" w:rsidP="00507C9A">
      <w:pPr>
        <w:pStyle w:val="aff8"/>
        <w:widowControl w:val="0"/>
        <w:numPr>
          <w:ilvl w:val="0"/>
          <w:numId w:val="10"/>
        </w:numPr>
        <w:tabs>
          <w:tab w:val="left" w:pos="1418"/>
        </w:tabs>
        <w:spacing w:after="0" w:line="240" w:lineRule="auto"/>
        <w:ind w:left="567" w:firstLine="426"/>
        <w:contextualSpacing w:val="0"/>
        <w:jc w:val="both"/>
        <w:rPr>
          <w:rFonts w:asciiTheme="majorBidi" w:hAnsiTheme="majorBidi" w:cstheme="majorBidi"/>
          <w:lang w:val="x-none"/>
        </w:rPr>
      </w:pPr>
      <w:r w:rsidRPr="00A41BEB">
        <w:rPr>
          <w:rFonts w:asciiTheme="majorBidi" w:hAnsiTheme="majorBidi" w:cstheme="majorBidi"/>
          <w:lang w:val="x-none"/>
        </w:rPr>
        <w:t xml:space="preserve">в связи с невозможностью передачи ценных бумаг и иностранной валюты для учета на индивидуальном инвестиционном счете, в том числе, но не ограничиваясь, в целях закрытия Клиентом (временно) непокрытой позиции по ценной бумаге / по иностранной валюте, в целях повышения стоимости портфеля, в целях последующей продажи ценных бумаг для закрытия клиентом (временно) непокрытой позиции по денежным средствам, или для повышения стоимости портфеля, для приобретения иных ценных бумаг и </w:t>
      </w:r>
      <w:r w:rsidR="00A41BEB">
        <w:rPr>
          <w:rFonts w:asciiTheme="majorBidi" w:hAnsiTheme="majorBidi" w:cstheme="majorBidi"/>
          <w:lang w:val="x-none"/>
        </w:rPr>
        <w:t>т. п.</w:t>
      </w:r>
      <w:r w:rsidRPr="00A41BEB">
        <w:rPr>
          <w:rFonts w:asciiTheme="majorBidi" w:hAnsiTheme="majorBidi" w:cstheme="majorBidi"/>
          <w:lang w:val="x-none"/>
        </w:rPr>
        <w:t>,</w:t>
      </w:r>
    </w:p>
    <w:p w14:paraId="37528BDD" w14:textId="28CB28C5" w:rsidR="00835551" w:rsidRPr="00E801CE" w:rsidRDefault="00835551" w:rsidP="00507C9A">
      <w:pPr>
        <w:pStyle w:val="aff8"/>
        <w:widowControl w:val="0"/>
        <w:numPr>
          <w:ilvl w:val="0"/>
          <w:numId w:val="10"/>
        </w:numPr>
        <w:tabs>
          <w:tab w:val="left" w:pos="1418"/>
        </w:tabs>
        <w:spacing w:after="0" w:line="240" w:lineRule="auto"/>
        <w:ind w:left="567" w:firstLine="426"/>
        <w:contextualSpacing w:val="0"/>
        <w:jc w:val="both"/>
        <w:rPr>
          <w:rFonts w:asciiTheme="majorBidi" w:hAnsiTheme="majorBidi" w:cstheme="majorBidi"/>
          <w:lang w:val="x-none"/>
        </w:rPr>
      </w:pPr>
      <w:r w:rsidRPr="00E801CE">
        <w:rPr>
          <w:rFonts w:asciiTheme="majorBidi" w:hAnsiTheme="majorBidi" w:cstheme="majorBidi"/>
          <w:lang w:val="x-none"/>
        </w:rPr>
        <w:t>в связи с невозможностью передачи денежных средств для учета на индивидуальном инвестиционном счете в сумме сверх установленного законодательством ограничения в течение календарного года (применимо к ИИС, открытому до 1 января 2024 года и не переведенному в ИИС 3-го типа). В результате чего при наступлении оснований позиции Клиента могут быть закрыты брокером или перенесены, поручения клиента на совершение сделок или операций могут быть не приняты и не исполнены брокером, в связи с чем клиент может понести убытки, ответственность за которые несет исключительно Клиент.</w:t>
      </w:r>
    </w:p>
    <w:p w14:paraId="74CC78C5" w14:textId="561148B8" w:rsidR="00835551" w:rsidRPr="00863CED"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863CED">
        <w:rPr>
          <w:rFonts w:asciiTheme="majorBidi" w:hAnsiTheme="majorBidi" w:cstheme="majorBidi"/>
          <w:lang w:val="x-none"/>
        </w:rPr>
        <w:t>Заключение фьючерсных договоров подходят не всем Клиентам, поскольку сопряжено с повышенным уровнем риска. Заключение фьючерсных договоров при относительно небольших неблагоприятных колебаниях цен на рынке может подвергнуть Клиента риску значительных убытков.</w:t>
      </w:r>
    </w:p>
    <w:p w14:paraId="4907B807" w14:textId="77777777" w:rsidR="0064365F" w:rsidRDefault="0064365F" w:rsidP="009938AD">
      <w:pPr>
        <w:widowControl w:val="0"/>
        <w:tabs>
          <w:tab w:val="clear" w:pos="1134"/>
          <w:tab w:val="left" w:pos="851"/>
        </w:tabs>
        <w:jc w:val="both"/>
        <w:rPr>
          <w:rFonts w:asciiTheme="majorBidi" w:hAnsiTheme="majorBidi" w:cstheme="majorBidi"/>
          <w:sz w:val="22"/>
          <w:szCs w:val="22"/>
          <w:lang w:val="x-none"/>
        </w:rPr>
      </w:pPr>
    </w:p>
    <w:p w14:paraId="793DCE97" w14:textId="36A90552" w:rsidR="00835551" w:rsidRPr="0064145F" w:rsidRDefault="00835551" w:rsidP="00507C9A">
      <w:pPr>
        <w:pStyle w:val="aff8"/>
        <w:widowControl w:val="0"/>
        <w:numPr>
          <w:ilvl w:val="0"/>
          <w:numId w:val="8"/>
        </w:numPr>
        <w:pBdr>
          <w:bottom w:val="single" w:sz="4" w:space="1" w:color="auto"/>
        </w:pBdr>
        <w:tabs>
          <w:tab w:val="left" w:pos="851"/>
        </w:tabs>
        <w:spacing w:after="0" w:line="240" w:lineRule="auto"/>
        <w:ind w:left="426" w:hanging="426"/>
        <w:contextualSpacing w:val="0"/>
        <w:jc w:val="both"/>
        <w:rPr>
          <w:rFonts w:asciiTheme="majorBidi" w:hAnsiTheme="majorBidi" w:cstheme="majorBidi"/>
          <w:b/>
          <w:bCs/>
          <w:sz w:val="28"/>
          <w:szCs w:val="28"/>
          <w:lang w:val="x-none"/>
        </w:rPr>
      </w:pPr>
      <w:r w:rsidRPr="00863CED">
        <w:rPr>
          <w:rFonts w:asciiTheme="majorBidi" w:hAnsiTheme="majorBidi" w:cstheme="majorBidi"/>
          <w:b/>
          <w:bCs/>
          <w:sz w:val="24"/>
          <w:szCs w:val="24"/>
          <w:lang w:val="x-none"/>
        </w:rPr>
        <w:t>СТАТЬЯ 16.</w:t>
      </w:r>
      <w:r w:rsidR="00785467" w:rsidRPr="00863CED">
        <w:rPr>
          <w:rFonts w:asciiTheme="majorBidi" w:hAnsiTheme="majorBidi" w:cstheme="majorBidi"/>
          <w:b/>
          <w:bCs/>
          <w:sz w:val="24"/>
          <w:szCs w:val="24"/>
          <w:lang w:val="x-none"/>
        </w:rPr>
        <w:t xml:space="preserve"> </w:t>
      </w:r>
      <w:r w:rsidRPr="00863CED">
        <w:rPr>
          <w:rFonts w:asciiTheme="majorBidi" w:hAnsiTheme="majorBidi" w:cstheme="majorBidi"/>
          <w:b/>
          <w:bCs/>
          <w:sz w:val="24"/>
          <w:szCs w:val="24"/>
          <w:lang w:val="x-none"/>
        </w:rPr>
        <w:t>ДЕКЛАРАЦИЯ О РИСКАХ, СВЯЗАННЫХ С ПРИОБРЕТЕНИЕМ ЦЕННЫХ БУМАГ, ВКЛЮЧЕННЫХ В ТРЕТИЙ УРОВЕНЬ, С ОБЪЕМОМ ВЫПУСКА НЕ БОЛЕЕ 1 МЛРД РУБ., БЕЗ КРЕДИТНОГО РЕЙТИНГА, ПРИСВОЕННОГО КРЕДИТНЫМ</w:t>
      </w:r>
      <w:r w:rsidR="0064145F">
        <w:rPr>
          <w:rFonts w:asciiTheme="majorBidi" w:hAnsiTheme="majorBidi" w:cstheme="majorBidi"/>
          <w:b/>
          <w:bCs/>
          <w:sz w:val="24"/>
          <w:szCs w:val="24"/>
        </w:rPr>
        <w:t xml:space="preserve"> </w:t>
      </w:r>
      <w:r w:rsidRPr="0064145F">
        <w:rPr>
          <w:rFonts w:asciiTheme="majorBidi" w:hAnsiTheme="majorBidi" w:cstheme="majorBidi"/>
          <w:b/>
          <w:bCs/>
          <w:sz w:val="24"/>
          <w:szCs w:val="24"/>
          <w:lang w:val="x-none"/>
        </w:rPr>
        <w:t>РЕЙТИНГОВЫМ АГЕНТСТВОМ ЭМИТЕНТУ И (ИЛИ) ВЫПУСК</w:t>
      </w:r>
      <w:r w:rsidR="005144FB" w:rsidRPr="0064145F">
        <w:rPr>
          <w:rFonts w:asciiTheme="majorBidi" w:hAnsiTheme="majorBidi" w:cstheme="majorBidi"/>
          <w:b/>
          <w:bCs/>
          <w:sz w:val="24"/>
          <w:szCs w:val="24"/>
        </w:rPr>
        <w:t>У</w:t>
      </w:r>
    </w:p>
    <w:p w14:paraId="532B73AF" w14:textId="32AB6DDE" w:rsidR="00835551" w:rsidRPr="00B115DE"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B115DE">
        <w:rPr>
          <w:rFonts w:asciiTheme="majorBidi" w:hAnsiTheme="majorBidi" w:cstheme="majorBidi"/>
          <w:lang w:val="x-none"/>
        </w:rPr>
        <w:t xml:space="preserve">Настоящая Декларация содержит в себе описание рисков, связанных с инвестированием средств в ценные бумаги, включенные в </w:t>
      </w:r>
      <w:proofErr w:type="spellStart"/>
      <w:r w:rsidRPr="00B115DE">
        <w:rPr>
          <w:rFonts w:asciiTheme="majorBidi" w:hAnsiTheme="majorBidi" w:cstheme="majorBidi"/>
          <w:lang w:val="x-none"/>
        </w:rPr>
        <w:t>некотировальную</w:t>
      </w:r>
      <w:proofErr w:type="spellEnd"/>
      <w:r w:rsidRPr="00B115DE">
        <w:rPr>
          <w:rFonts w:asciiTheme="majorBidi" w:hAnsiTheme="majorBidi" w:cstheme="majorBidi"/>
          <w:lang w:val="x-none"/>
        </w:rPr>
        <w:t xml:space="preserve"> часть Списка ценных бумаг, допущенных к торгам в ПАО Московская Биржа (далее</w:t>
      </w:r>
      <w:r w:rsidR="0064365F" w:rsidRPr="00B115DE">
        <w:rPr>
          <w:rFonts w:asciiTheme="majorBidi" w:hAnsiTheme="majorBidi" w:cstheme="majorBidi"/>
          <w:lang w:val="x-none"/>
        </w:rPr>
        <w:t xml:space="preserve"> — </w:t>
      </w:r>
      <w:r w:rsidRPr="00B115DE">
        <w:rPr>
          <w:rFonts w:asciiTheme="majorBidi" w:hAnsiTheme="majorBidi" w:cstheme="majorBidi"/>
          <w:lang w:val="x-none"/>
        </w:rPr>
        <w:t>Третий уровень), с объемом выпуска не более 1 млрд руб</w:t>
      </w:r>
      <w:r w:rsidR="0064145F" w:rsidRPr="00B115DE">
        <w:rPr>
          <w:rFonts w:asciiTheme="majorBidi" w:hAnsiTheme="majorBidi" w:cstheme="majorBidi"/>
        </w:rPr>
        <w:t>.</w:t>
      </w:r>
      <w:r w:rsidRPr="00B115DE">
        <w:rPr>
          <w:rFonts w:asciiTheme="majorBidi" w:hAnsiTheme="majorBidi" w:cstheme="majorBidi"/>
          <w:lang w:val="x-none"/>
        </w:rPr>
        <w:t xml:space="preserve"> (применительно для облигаций), без кредитного рейтинга, присвоенного кредитным рейтинговым агентством эмитенту и (или) выпуску (далее</w:t>
      </w:r>
      <w:r w:rsidR="0064365F" w:rsidRPr="00B115DE">
        <w:rPr>
          <w:rFonts w:asciiTheme="majorBidi" w:hAnsiTheme="majorBidi" w:cstheme="majorBidi"/>
          <w:lang w:val="x-none"/>
        </w:rPr>
        <w:t xml:space="preserve"> — </w:t>
      </w:r>
      <w:r w:rsidRPr="00B115DE">
        <w:rPr>
          <w:rFonts w:asciiTheme="majorBidi" w:hAnsiTheme="majorBidi" w:cstheme="majorBidi"/>
          <w:lang w:val="x-none"/>
        </w:rPr>
        <w:t>Ценные бумаги) (не применимо для облигаций, по которым предусмотрена финансовая поддержка/гарантия от одного из институтов развития в области поддержки малого и среднего предпринимательства).</w:t>
      </w:r>
    </w:p>
    <w:p w14:paraId="088A018E" w14:textId="395FE6E7" w:rsidR="00835551" w:rsidRPr="00B115DE"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B115DE">
        <w:rPr>
          <w:rFonts w:asciiTheme="majorBidi" w:hAnsiTheme="majorBidi" w:cstheme="majorBidi"/>
          <w:lang w:val="x-none"/>
        </w:rPr>
        <w:t>Инвестиционная деятельность с ценными бумагами, включенными в Третий уровень, отличается повышенной степенью риска поскольку предполагает включение в указанный уровень листинга ценных бумаг новых небольших компаний, а также компаний, использующих в своей деятельности новые и специфические технологии, научные исследования и пр. Инвестирование в ценные бумаги указанных компаний несет в себе не только рыночный риск инвестиций в ценные бумаги, но и повышенный риск специфической деятельности компании. Указанные компании и их облигационные выпуски не были исследованы кредитными рейтинговыми агентствами, и не имеют оценок их кредитного качества. Совершение сделок с данными ценными бумагами может привести к потере не только ожидаемого дохода от инвестируемых средств, но и к потерям инвестируемых средств. Обращаем Ваше внимание на то, что вследствие</w:t>
      </w:r>
      <w:r w:rsidR="00EE6725" w:rsidRPr="00B115DE">
        <w:rPr>
          <w:rFonts w:asciiTheme="majorBidi" w:hAnsiTheme="majorBidi" w:cstheme="majorBidi"/>
        </w:rPr>
        <w:t xml:space="preserve"> </w:t>
      </w:r>
      <w:r w:rsidRPr="00B115DE">
        <w:rPr>
          <w:rFonts w:asciiTheme="majorBidi" w:hAnsiTheme="majorBidi" w:cstheme="majorBidi"/>
          <w:lang w:val="x-none"/>
        </w:rPr>
        <w:t>разнообразия ситуаций, возникающих на рынке ценных бумаг, перечень рисков в настоящей Декларации не является исчерпывающим и не раскрывает информации обо всех рисках, связанных с инвестированием в Ценные бумаги. Инвестированию в ценные бумаги указанных компаний присущи общие риски, связанные с операциями на рынке ценных бумаг, с особенностями, рассмотренными ниже.</w:t>
      </w:r>
    </w:p>
    <w:p w14:paraId="316A4FD2" w14:textId="002F6F02" w:rsidR="00835551" w:rsidRPr="00B115DE"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B115DE">
        <w:rPr>
          <w:rFonts w:asciiTheme="majorBidi" w:hAnsiTheme="majorBidi" w:cstheme="majorBidi"/>
          <w:lang w:val="x-none"/>
        </w:rPr>
        <w:t>Для целей настоящей Декларации под риском при осуществлении операций на рынке ценных бумаг понимается возможность наступления события, влекущего или могущего повлечь за собой потери Клиентом своих инвестированных активов.</w:t>
      </w:r>
    </w:p>
    <w:p w14:paraId="5684FDB6" w14:textId="0B9651BD" w:rsidR="00835551" w:rsidRPr="00B115DE"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B115DE">
        <w:rPr>
          <w:rFonts w:asciiTheme="majorBidi" w:hAnsiTheme="majorBidi" w:cstheme="majorBidi"/>
          <w:lang w:val="x-none"/>
        </w:rPr>
        <w:t>Риск увеличения затрат на исследование В силу того, что компании</w:t>
      </w:r>
      <w:r w:rsidR="00C31239">
        <w:rPr>
          <w:rFonts w:asciiTheme="majorBidi" w:hAnsiTheme="majorBidi" w:cstheme="majorBidi"/>
          <w:lang w:val="x-none"/>
        </w:rPr>
        <w:t xml:space="preserve"> — </w:t>
      </w:r>
      <w:r w:rsidRPr="00B115DE">
        <w:rPr>
          <w:rFonts w:asciiTheme="majorBidi" w:hAnsiTheme="majorBidi" w:cstheme="majorBidi"/>
          <w:lang w:val="x-none"/>
        </w:rPr>
        <w:t xml:space="preserve">эмитенты Ценных бумаг часто </w:t>
      </w:r>
      <w:r w:rsidRPr="00B115DE">
        <w:rPr>
          <w:rFonts w:asciiTheme="majorBidi" w:hAnsiTheme="majorBidi" w:cstheme="majorBidi"/>
          <w:lang w:val="x-none"/>
        </w:rPr>
        <w:lastRenderedPageBreak/>
        <w:t>работают в «нестандартных» секторах экономики, и на них распространяются облегченные требования к раскрытию информации (в т.ч. финансовой отчетности), что сопряжено с недостатком информационно-аналитического материала, схем и методов анализа таких компаний. Таким образом, будет достаточно сложно сделать глубокую профессиональную оценку таких компаний и определить перспективы их развития, либо это может сопровождаться увеличением затрат на такое исследование. Отсутствие такой оценки может вызвать затруднения при выборе компании для инвестирования своих активов.</w:t>
      </w:r>
    </w:p>
    <w:p w14:paraId="47060177" w14:textId="44514BF6" w:rsidR="00835551" w:rsidRPr="00B115DE"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B115DE">
        <w:rPr>
          <w:rFonts w:asciiTheme="majorBidi" w:hAnsiTheme="majorBidi" w:cstheme="majorBidi"/>
          <w:lang w:val="x-none"/>
        </w:rPr>
        <w:t>Риск, связанный с оценкой инвестиционного проекта компании Одной из целей выхода на фондовой рынок эмитентов Ценных бумаг может быть привлечение дополнительных средств под какой-либо инвестиционный проект, реализация которого, по мнению менеджеров компании, будет способствовать росту ее капитализации. Однако в силу специфики развития некоторых секторов экономики, в которых осуществляют свою деятельность данные компании, может сложиться ситуация, при которой сложно будет сформировать профессиональную оценку предлагаемого компанией инвестиционного проекта.</w:t>
      </w:r>
    </w:p>
    <w:p w14:paraId="046A7C1D" w14:textId="4FF0091A" w:rsidR="00835551" w:rsidRPr="00B115DE"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B115DE">
        <w:rPr>
          <w:rFonts w:asciiTheme="majorBidi" w:hAnsiTheme="majorBidi" w:cstheme="majorBidi"/>
          <w:lang w:val="x-none"/>
        </w:rPr>
        <w:t>Финансово-экономические, правовые, политические риски Небольшие компании</w:t>
      </w:r>
      <w:r w:rsidR="0064365F" w:rsidRPr="00B115DE">
        <w:rPr>
          <w:rFonts w:asciiTheme="majorBidi" w:hAnsiTheme="majorBidi" w:cstheme="majorBidi"/>
          <w:lang w:val="x-none"/>
        </w:rPr>
        <w:t xml:space="preserve"> — </w:t>
      </w:r>
      <w:r w:rsidRPr="00B115DE">
        <w:rPr>
          <w:rFonts w:asciiTheme="majorBidi" w:hAnsiTheme="majorBidi" w:cstheme="majorBidi"/>
          <w:lang w:val="x-none"/>
        </w:rPr>
        <w:t>эмитенты Ценных бумаг более зависимы от внешних факторов, в том числе от макро-экономической обстановки. Данные компании обладают сравнительно меньшими размерами бизнеса и ресурсами, и, как следствие, меньшей устойчивостью в случае изменения финансово-экономической или правовой ситуации в стране. Риск инновационного решения Эмитенты Ценных бумаг могут входить в т.ч. в инновационный сектор экономики. Это связано с тем, что такие компании стараются осваивать и внедрять новые методы и технологии введения бизнеса, призванные способствовать ее росту и увеличению капитализации. Тем не менее, не всегда инновационные решения имеют</w:t>
      </w:r>
      <w:r w:rsidR="00EE6725" w:rsidRPr="00B115DE">
        <w:rPr>
          <w:rFonts w:asciiTheme="majorBidi" w:hAnsiTheme="majorBidi" w:cstheme="majorBidi"/>
        </w:rPr>
        <w:t xml:space="preserve"> </w:t>
      </w:r>
      <w:r w:rsidRPr="00B115DE">
        <w:rPr>
          <w:rFonts w:asciiTheme="majorBidi" w:hAnsiTheme="majorBidi" w:cstheme="majorBidi"/>
          <w:lang w:val="x-none"/>
        </w:rPr>
        <w:t xml:space="preserve">консервативный уровень риска. Недостаточная эффективность такого решения может привести к потере времени и инвестированных на внедрение данного решения средств, что негативным образом отразится на финансовом положении компании и стоимости ее акций. Особенностью инновационных компаний является высокая доля нематериальных активов и интеллектуальной собственности в структуре активов компании, что усложняет анализ и прогноз показателей </w:t>
      </w:r>
      <w:r w:rsidR="0064365F" w:rsidRPr="00B115DE">
        <w:rPr>
          <w:rFonts w:asciiTheme="majorBidi" w:hAnsiTheme="majorBidi" w:cstheme="majorBidi"/>
          <w:lang w:val="x-none"/>
        </w:rPr>
        <w:t>ее</w:t>
      </w:r>
      <w:r w:rsidRPr="00B115DE">
        <w:rPr>
          <w:rFonts w:asciiTheme="majorBidi" w:hAnsiTheme="majorBidi" w:cstheme="majorBidi"/>
          <w:lang w:val="x-none"/>
        </w:rPr>
        <w:t xml:space="preserve"> деятельности.</w:t>
      </w:r>
    </w:p>
    <w:p w14:paraId="042810D2" w14:textId="54C5A7EA" w:rsidR="00835551" w:rsidRPr="00B115DE"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B115DE">
        <w:rPr>
          <w:rFonts w:asciiTheme="majorBidi" w:hAnsiTheme="majorBidi" w:cstheme="majorBidi"/>
          <w:lang w:val="x-none"/>
        </w:rPr>
        <w:t>Риск низкой ликвидности Риск ликвидности заключается в изменении оценки ценных бумаг в сторону уменьшения, вплоть до потери ликвидности, в результате чего становится невозможным реализовать ценные бумаги в нужное время по желаемой цене. В силу небольшого объема выпуска и низкой ликвидности ценные бумаги могут иметь большой спрэд. Это означает, что даже правильный прогноз относительно перспектив роста таких активов далеко не всегда позволяет получить прибыль в конкретный момент времени.</w:t>
      </w:r>
    </w:p>
    <w:p w14:paraId="101A092E" w14:textId="5984EA2B" w:rsidR="00835551" w:rsidRPr="00B115DE"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B115DE">
        <w:rPr>
          <w:rFonts w:asciiTheme="majorBidi" w:hAnsiTheme="majorBidi" w:cstheme="majorBidi"/>
          <w:lang w:val="x-none"/>
        </w:rPr>
        <w:t>Риск банкротства эмитента Данный риск заключается в возможности наступления неплатежеспособности компании, что приведет к резкому падению цены и потере ликвидности ценных бумаг компании или невозможности погасить ценные бумаги (в случае с долговыми ценными бумагами).</w:t>
      </w:r>
    </w:p>
    <w:p w14:paraId="51DEE8BA" w14:textId="756063DE" w:rsidR="00835551" w:rsidRPr="00B115DE"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B115DE">
        <w:rPr>
          <w:rFonts w:asciiTheme="majorBidi" w:hAnsiTheme="majorBidi" w:cstheme="majorBidi"/>
          <w:lang w:val="x-none"/>
        </w:rPr>
        <w:t>Данная Декларация не имеет своей целью отказ потенциальных инвесторов от осуществления операций с Ценными бумагами. Декларация призвана помочь инвестору понять и оценить риски, связанные с инвестированием в такие Ценные бумаги, способствуя тем самым, принятию взвешенных инвестиционных решений. Учитывая вышеизложенное, рекомендуем внимательно рассмотреть вопрос о том, являются ли риски, возникающие при проведении операций с Ценными бумагами, приемлемыми для инвестора с учетом его инвестиционных целей и финансовых возможностей.</w:t>
      </w:r>
    </w:p>
    <w:p w14:paraId="6F92F831" w14:textId="77777777" w:rsidR="00835551" w:rsidRPr="00E801CE" w:rsidRDefault="00835551" w:rsidP="00D07D99">
      <w:pPr>
        <w:widowControl w:val="0"/>
        <w:tabs>
          <w:tab w:val="clear" w:pos="1134"/>
          <w:tab w:val="left" w:pos="851"/>
        </w:tabs>
        <w:jc w:val="both"/>
        <w:rPr>
          <w:rFonts w:asciiTheme="majorBidi" w:hAnsiTheme="majorBidi" w:cstheme="majorBidi"/>
          <w:sz w:val="22"/>
          <w:szCs w:val="22"/>
          <w:lang w:val="x-none"/>
        </w:rPr>
      </w:pPr>
    </w:p>
    <w:p w14:paraId="74485AB8" w14:textId="5784CC13" w:rsidR="00835551" w:rsidRPr="00D07D99" w:rsidRDefault="00835551" w:rsidP="00507C9A">
      <w:pPr>
        <w:pStyle w:val="aff8"/>
        <w:widowControl w:val="0"/>
        <w:numPr>
          <w:ilvl w:val="0"/>
          <w:numId w:val="8"/>
        </w:numPr>
        <w:pBdr>
          <w:bottom w:val="single" w:sz="4" w:space="1" w:color="auto"/>
        </w:pBdr>
        <w:tabs>
          <w:tab w:val="left" w:pos="851"/>
        </w:tabs>
        <w:spacing w:after="0" w:line="240" w:lineRule="auto"/>
        <w:ind w:left="426" w:hanging="426"/>
        <w:contextualSpacing w:val="0"/>
        <w:jc w:val="both"/>
        <w:rPr>
          <w:rFonts w:asciiTheme="majorBidi" w:hAnsiTheme="majorBidi" w:cstheme="majorBidi"/>
          <w:b/>
          <w:bCs/>
          <w:sz w:val="24"/>
          <w:szCs w:val="24"/>
          <w:lang w:val="x-none"/>
        </w:rPr>
      </w:pPr>
      <w:r w:rsidRPr="00D07D99">
        <w:rPr>
          <w:rFonts w:asciiTheme="majorBidi" w:hAnsiTheme="majorBidi" w:cstheme="majorBidi"/>
          <w:b/>
          <w:bCs/>
          <w:sz w:val="24"/>
          <w:szCs w:val="24"/>
          <w:lang w:val="x-none"/>
        </w:rPr>
        <w:t>СТАТЬЯ 17.</w:t>
      </w:r>
      <w:r w:rsidR="00785467" w:rsidRPr="00D07D99">
        <w:rPr>
          <w:rFonts w:asciiTheme="majorBidi" w:hAnsiTheme="majorBidi" w:cstheme="majorBidi"/>
          <w:b/>
          <w:bCs/>
          <w:sz w:val="24"/>
          <w:szCs w:val="24"/>
          <w:lang w:val="x-none"/>
        </w:rPr>
        <w:t xml:space="preserve"> </w:t>
      </w:r>
      <w:r w:rsidRPr="00D07D99">
        <w:rPr>
          <w:rFonts w:asciiTheme="majorBidi" w:hAnsiTheme="majorBidi" w:cstheme="majorBidi"/>
          <w:b/>
          <w:bCs/>
          <w:sz w:val="24"/>
          <w:szCs w:val="24"/>
          <w:lang w:val="x-none"/>
        </w:rPr>
        <w:t>ДЕКЛАРАЦИЯ О ДОПОЛНИТЕЛЬНЫХ РИСКАХ, СВЯЗАННЫХ С ИНВЕСТИРОВАНИЕМ В ЦЕННЫЕ БУМАГИ ИНОСТРАННЫХ ЭМИТЕНТОВ</w:t>
      </w:r>
    </w:p>
    <w:p w14:paraId="52D43F3C" w14:textId="77777777" w:rsidR="00672466"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D07D99">
        <w:rPr>
          <w:rFonts w:asciiTheme="majorBidi" w:hAnsiTheme="majorBidi" w:cstheme="majorBidi"/>
          <w:lang w:val="x-none"/>
        </w:rPr>
        <w:t>В целях минимизации инфраструктурных рисков для физических лиц, являющихся неквалифицированными инвесторами, связанных с возможным введением мер ограничительного характера со стороны иностранных государств Брокер дополнительно информирует Клиентов</w:t>
      </w:r>
      <w:r w:rsidR="0064365F" w:rsidRPr="00D07D99">
        <w:rPr>
          <w:rFonts w:asciiTheme="majorBidi" w:hAnsiTheme="majorBidi" w:cstheme="majorBidi"/>
          <w:lang w:val="x-none"/>
        </w:rPr>
        <w:t xml:space="preserve"> — </w:t>
      </w:r>
      <w:r w:rsidRPr="00D07D99">
        <w:rPr>
          <w:rFonts w:asciiTheme="majorBidi" w:hAnsiTheme="majorBidi" w:cstheme="majorBidi"/>
          <w:lang w:val="x-none"/>
        </w:rPr>
        <w:lastRenderedPageBreak/>
        <w:t>неквалифицированных инвесторов:</w:t>
      </w:r>
    </w:p>
    <w:p w14:paraId="31AAE22D" w14:textId="284F33D7" w:rsidR="00672466" w:rsidRDefault="00835551" w:rsidP="00507C9A">
      <w:pPr>
        <w:pStyle w:val="aff8"/>
        <w:widowControl w:val="0"/>
        <w:numPr>
          <w:ilvl w:val="0"/>
          <w:numId w:val="10"/>
        </w:numPr>
        <w:tabs>
          <w:tab w:val="left" w:pos="1418"/>
        </w:tabs>
        <w:ind w:left="567" w:firstLine="426"/>
        <w:jc w:val="both"/>
        <w:rPr>
          <w:rFonts w:asciiTheme="majorBidi" w:hAnsiTheme="majorBidi" w:cstheme="majorBidi"/>
          <w:lang w:val="x-none"/>
        </w:rPr>
      </w:pPr>
      <w:r w:rsidRPr="00672466">
        <w:rPr>
          <w:rFonts w:asciiTheme="majorBidi" w:hAnsiTheme="majorBidi" w:cstheme="majorBidi"/>
          <w:lang w:val="x-none"/>
        </w:rPr>
        <w:t>о наличии инфраструктурных рисков, связанных с совершением сделок с ценными бумагами иностранных эмитентов (о возможности ограничения права на распоряжение ценными бумагами иностранных эмитентов, о возможности неполучения дивидендов,</w:t>
      </w:r>
      <w:r w:rsidR="00B115DE" w:rsidRPr="00672466">
        <w:rPr>
          <w:rFonts w:asciiTheme="majorBidi" w:hAnsiTheme="majorBidi" w:cstheme="majorBidi"/>
        </w:rPr>
        <w:t xml:space="preserve"> </w:t>
      </w:r>
      <w:r w:rsidRPr="00672466">
        <w:rPr>
          <w:rFonts w:asciiTheme="majorBidi" w:hAnsiTheme="majorBidi" w:cstheme="majorBidi"/>
          <w:lang w:val="x-none"/>
        </w:rPr>
        <w:t>купонных и иных выплат по ценным бумагам иностранных эмитентов (в том числе при их погашении), о возможности ограничения права владельца ценных бумаг иностранных эмитентов на участие в корпоративных действиях эмитентов указанных ценных бумаг, о возможности ограничения права владельца ценных бумаг иностранных эмитентов на распоряжение иностранной валютой, полученной в результате выплат по ценным бумагам иностранных эмитентов или сделок с ними, о возможности неисполнения эмитентами ценных бумаг иностранных эмитентов (лицами, обязанными по ценным бумагам) и иностранными контрагентами по сделкам с ценными бумагами иностранных эмитентов своих обязательств в отношении российских участников финансового рынка, в том числе инвесторов);</w:t>
      </w:r>
    </w:p>
    <w:p w14:paraId="50D55013" w14:textId="01849906" w:rsidR="00835551" w:rsidRPr="00E801CE" w:rsidRDefault="00835551" w:rsidP="00507C9A">
      <w:pPr>
        <w:pStyle w:val="aff8"/>
        <w:widowControl w:val="0"/>
        <w:numPr>
          <w:ilvl w:val="0"/>
          <w:numId w:val="10"/>
        </w:numPr>
        <w:tabs>
          <w:tab w:val="left" w:pos="1418"/>
        </w:tabs>
        <w:ind w:left="567" w:firstLine="426"/>
        <w:jc w:val="both"/>
        <w:rPr>
          <w:rFonts w:asciiTheme="majorBidi" w:hAnsiTheme="majorBidi" w:cstheme="majorBidi"/>
          <w:lang w:val="x-none"/>
        </w:rPr>
      </w:pPr>
      <w:r w:rsidRPr="00E801CE">
        <w:rPr>
          <w:rFonts w:asciiTheme="majorBidi" w:hAnsiTheme="majorBidi" w:cstheme="majorBidi"/>
          <w:lang w:val="x-none"/>
        </w:rPr>
        <w:t>о том, что в случае реализации вышеуказанных рисков российские инфраструктурные организации, включая Брокера, не несут ответственности перед инвестором за последствия принятия им соответствующих инвестиционных решений.</w:t>
      </w:r>
    </w:p>
    <w:p w14:paraId="04E7EB1A" w14:textId="0D57F953" w:rsidR="0048166D"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672466">
        <w:rPr>
          <w:rFonts w:asciiTheme="majorBidi" w:hAnsiTheme="majorBidi" w:cstheme="majorBidi"/>
          <w:lang w:val="x-none"/>
        </w:rPr>
        <w:t xml:space="preserve">Согласно </w:t>
      </w:r>
      <w:r w:rsidR="00672466" w:rsidRPr="00672466">
        <w:rPr>
          <w:rFonts w:asciiTheme="majorBidi" w:hAnsiTheme="majorBidi" w:cstheme="majorBidi"/>
        </w:rPr>
        <w:t>письму</w:t>
      </w:r>
      <w:r w:rsidRPr="00672466">
        <w:rPr>
          <w:rFonts w:asciiTheme="majorBidi" w:hAnsiTheme="majorBidi" w:cstheme="majorBidi"/>
          <w:lang w:val="x-none"/>
        </w:rPr>
        <w:t xml:space="preserve"> Банка России от 14</w:t>
      </w:r>
      <w:r w:rsidR="0048166D">
        <w:rPr>
          <w:rFonts w:asciiTheme="majorBidi" w:hAnsiTheme="majorBidi" w:cstheme="majorBidi"/>
        </w:rPr>
        <w:t>.11.2022</w:t>
      </w:r>
      <w:r w:rsidRPr="00672466">
        <w:rPr>
          <w:rFonts w:asciiTheme="majorBidi" w:hAnsiTheme="majorBidi" w:cstheme="majorBidi"/>
          <w:lang w:val="x-none"/>
        </w:rPr>
        <w:t xml:space="preserve"> </w:t>
      </w:r>
      <w:r w:rsidR="00D07D99" w:rsidRPr="00672466">
        <w:rPr>
          <w:rFonts w:asciiTheme="majorBidi" w:hAnsiTheme="majorBidi" w:cstheme="majorBidi"/>
        </w:rPr>
        <w:t>№ </w:t>
      </w:r>
      <w:r w:rsidRPr="00672466">
        <w:rPr>
          <w:rFonts w:asciiTheme="majorBidi" w:hAnsiTheme="majorBidi" w:cstheme="majorBidi"/>
          <w:lang w:val="x-none"/>
        </w:rPr>
        <w:t xml:space="preserve">ИН-018-59/129, настоящая декларация распространяется на ценные бумаги, эмитентами которых являются иностранные лица, не указанные в пункте 1 Указа Президента от 05.03.2022 </w:t>
      </w:r>
      <w:r w:rsidR="00D07D99" w:rsidRPr="00672466">
        <w:rPr>
          <w:rFonts w:asciiTheme="majorBidi" w:hAnsiTheme="majorBidi" w:cstheme="majorBidi"/>
        </w:rPr>
        <w:t>№ </w:t>
      </w:r>
      <w:r w:rsidRPr="00672466">
        <w:rPr>
          <w:rFonts w:asciiTheme="majorBidi" w:hAnsiTheme="majorBidi" w:cstheme="majorBidi"/>
          <w:lang w:val="x-none"/>
        </w:rPr>
        <w:t>95, а также в отношении:</w:t>
      </w:r>
    </w:p>
    <w:p w14:paraId="549D7824" w14:textId="19F403BC" w:rsidR="0048166D" w:rsidRDefault="00835551" w:rsidP="00507C9A">
      <w:pPr>
        <w:pStyle w:val="aff8"/>
        <w:widowControl w:val="0"/>
        <w:numPr>
          <w:ilvl w:val="0"/>
          <w:numId w:val="10"/>
        </w:numPr>
        <w:tabs>
          <w:tab w:val="left" w:pos="1418"/>
        </w:tabs>
        <w:ind w:left="567" w:firstLine="426"/>
        <w:jc w:val="both"/>
        <w:rPr>
          <w:rFonts w:asciiTheme="majorBidi" w:hAnsiTheme="majorBidi" w:cstheme="majorBidi"/>
          <w:lang w:val="x-none"/>
        </w:rPr>
      </w:pPr>
      <w:r w:rsidRPr="0048166D">
        <w:rPr>
          <w:rFonts w:asciiTheme="majorBidi" w:hAnsiTheme="majorBidi" w:cstheme="majorBidi"/>
          <w:lang w:val="x-none"/>
        </w:rPr>
        <w:t>иностранных долговых и долевых ценных бумаг, ценных бумаг, удостоверяющих права в отношении долевых ценных бумаг, в отношении которых их эмитент или эмитент представляемых ценных бумаг до 01.10.2022 заключил договор с российским организатором торговли о листинге;</w:t>
      </w:r>
    </w:p>
    <w:p w14:paraId="7B64D02F" w14:textId="413FFBDE" w:rsidR="0048166D" w:rsidRDefault="00835551" w:rsidP="00507C9A">
      <w:pPr>
        <w:pStyle w:val="aff8"/>
        <w:widowControl w:val="0"/>
        <w:numPr>
          <w:ilvl w:val="0"/>
          <w:numId w:val="10"/>
        </w:numPr>
        <w:tabs>
          <w:tab w:val="left" w:pos="1418"/>
        </w:tabs>
        <w:ind w:left="567" w:firstLine="426"/>
        <w:jc w:val="both"/>
        <w:rPr>
          <w:rFonts w:asciiTheme="majorBidi" w:hAnsiTheme="majorBidi" w:cstheme="majorBidi"/>
          <w:lang w:val="x-none"/>
        </w:rPr>
      </w:pPr>
      <w:r w:rsidRPr="00E801CE">
        <w:rPr>
          <w:rFonts w:asciiTheme="majorBidi" w:hAnsiTheme="majorBidi" w:cstheme="majorBidi"/>
          <w:lang w:val="x-none"/>
        </w:rPr>
        <w:t>иностранных долевых ценных бумаг, ценных бумаг, удостоверяющих права в отношении долевых ценных бумаг, в отношении которых их эмитент или эмитент представляемых ценных бумаг после 01.10.2022 заключил договор с российским организатором торговли о листинге и подтвердил, что местом преимущественного ведения им хозяйственной деятельности является Российская Федерация;</w:t>
      </w:r>
    </w:p>
    <w:p w14:paraId="1D5E58DF" w14:textId="4EAE52CF" w:rsidR="00835551" w:rsidRPr="00E801CE" w:rsidRDefault="00835551" w:rsidP="00507C9A">
      <w:pPr>
        <w:pStyle w:val="aff8"/>
        <w:widowControl w:val="0"/>
        <w:numPr>
          <w:ilvl w:val="0"/>
          <w:numId w:val="10"/>
        </w:numPr>
        <w:tabs>
          <w:tab w:val="left" w:pos="1418"/>
        </w:tabs>
        <w:spacing w:after="0" w:line="240" w:lineRule="auto"/>
        <w:ind w:left="567" w:firstLine="426"/>
        <w:contextualSpacing w:val="0"/>
        <w:jc w:val="both"/>
        <w:rPr>
          <w:rFonts w:asciiTheme="majorBidi" w:hAnsiTheme="majorBidi" w:cstheme="majorBidi"/>
          <w:lang w:val="x-none"/>
        </w:rPr>
      </w:pPr>
      <w:r w:rsidRPr="00E801CE">
        <w:rPr>
          <w:rFonts w:asciiTheme="majorBidi" w:hAnsiTheme="majorBidi" w:cstheme="majorBidi"/>
          <w:lang w:val="x-none"/>
        </w:rPr>
        <w:t>иностранных долговых ценных бумаг, в отношении которых их эмитент после 01.10.2022 заключил договор с российским организатором торговли о листинге и подтвердил, что местом преимущественного ведения хозяйственной деятельности им, и (или) лицом, предоставившим обеспечение исполнения обязательства по иностранным долговым ценным бумагам, и (или) лицом, за счет которого исполняются обязательства по иностранным долговым ценным бумагам, является Российская Федерация.</w:t>
      </w:r>
    </w:p>
    <w:p w14:paraId="478422C7" w14:textId="77777777" w:rsidR="00835551" w:rsidRPr="00E801CE" w:rsidRDefault="00835551" w:rsidP="00D52677">
      <w:pPr>
        <w:widowControl w:val="0"/>
        <w:tabs>
          <w:tab w:val="clear" w:pos="1134"/>
          <w:tab w:val="left" w:pos="851"/>
        </w:tabs>
        <w:jc w:val="both"/>
        <w:rPr>
          <w:rFonts w:asciiTheme="majorBidi" w:hAnsiTheme="majorBidi" w:cstheme="majorBidi"/>
          <w:sz w:val="22"/>
          <w:szCs w:val="22"/>
          <w:lang w:val="x-none"/>
        </w:rPr>
      </w:pPr>
      <w:r w:rsidRPr="00E801CE">
        <w:rPr>
          <w:rFonts w:asciiTheme="majorBidi" w:hAnsiTheme="majorBidi" w:cstheme="majorBidi"/>
          <w:sz w:val="22"/>
          <w:szCs w:val="22"/>
          <w:lang w:val="x-none"/>
        </w:rPr>
        <w:t xml:space="preserve"> </w:t>
      </w:r>
    </w:p>
    <w:p w14:paraId="5E835416" w14:textId="41940767" w:rsidR="00835551" w:rsidRPr="00D52677" w:rsidRDefault="00835551" w:rsidP="00507C9A">
      <w:pPr>
        <w:pStyle w:val="aff8"/>
        <w:widowControl w:val="0"/>
        <w:numPr>
          <w:ilvl w:val="0"/>
          <w:numId w:val="8"/>
        </w:numPr>
        <w:pBdr>
          <w:bottom w:val="single" w:sz="4" w:space="1" w:color="auto"/>
        </w:pBdr>
        <w:tabs>
          <w:tab w:val="left" w:pos="851"/>
        </w:tabs>
        <w:spacing w:after="0" w:line="240" w:lineRule="auto"/>
        <w:ind w:left="426" w:hanging="426"/>
        <w:contextualSpacing w:val="0"/>
        <w:jc w:val="both"/>
        <w:rPr>
          <w:rFonts w:asciiTheme="majorBidi" w:hAnsiTheme="majorBidi" w:cstheme="majorBidi"/>
          <w:b/>
          <w:bCs/>
          <w:sz w:val="24"/>
          <w:szCs w:val="24"/>
          <w:lang w:val="x-none"/>
        </w:rPr>
      </w:pPr>
      <w:r w:rsidRPr="00D52677">
        <w:rPr>
          <w:rFonts w:asciiTheme="majorBidi" w:hAnsiTheme="majorBidi" w:cstheme="majorBidi"/>
          <w:b/>
          <w:bCs/>
          <w:sz w:val="24"/>
          <w:szCs w:val="24"/>
          <w:lang w:val="x-none"/>
        </w:rPr>
        <w:t>СТАТЬЯ 18.</w:t>
      </w:r>
      <w:r w:rsidR="00785467" w:rsidRPr="00D52677">
        <w:rPr>
          <w:rFonts w:asciiTheme="majorBidi" w:hAnsiTheme="majorBidi" w:cstheme="majorBidi"/>
          <w:b/>
          <w:bCs/>
          <w:sz w:val="24"/>
          <w:szCs w:val="24"/>
          <w:lang w:val="x-none"/>
        </w:rPr>
        <w:t xml:space="preserve"> </w:t>
      </w:r>
      <w:r w:rsidRPr="00D52677">
        <w:rPr>
          <w:rFonts w:asciiTheme="majorBidi" w:hAnsiTheme="majorBidi" w:cstheme="majorBidi"/>
          <w:b/>
          <w:bCs/>
          <w:sz w:val="24"/>
          <w:szCs w:val="24"/>
          <w:lang w:val="x-none"/>
        </w:rPr>
        <w:t>ИНФОРМАЦИЯ О РИСКАХ УЧЕТА ПРАВ НА ЦЕННЫЕ БУМАГИ</w:t>
      </w:r>
      <w:r w:rsidR="00D52677" w:rsidRPr="00D52677">
        <w:rPr>
          <w:rFonts w:asciiTheme="majorBidi" w:hAnsiTheme="majorBidi" w:cstheme="majorBidi"/>
          <w:b/>
          <w:bCs/>
          <w:sz w:val="24"/>
          <w:szCs w:val="24"/>
        </w:rPr>
        <w:t xml:space="preserve"> </w:t>
      </w:r>
      <w:r w:rsidRPr="00D52677">
        <w:rPr>
          <w:rFonts w:asciiTheme="majorBidi" w:hAnsiTheme="majorBidi" w:cstheme="majorBidi"/>
          <w:b/>
          <w:bCs/>
          <w:sz w:val="24"/>
          <w:szCs w:val="24"/>
          <w:lang w:val="x-none"/>
        </w:rPr>
        <w:t>ИНОСТРАННЫХ ЭМИТЕНТОВ В ДРУЖЕСТВЕННЫХ ИНОСТРАННЫХ ДЕПОЗИТАРИЯХ</w:t>
      </w:r>
    </w:p>
    <w:p w14:paraId="6F3DB54B" w14:textId="320D77C6" w:rsidR="00835551" w:rsidRPr="00D52677"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D52677">
        <w:rPr>
          <w:rFonts w:asciiTheme="majorBidi" w:hAnsiTheme="majorBidi" w:cstheme="majorBidi"/>
          <w:lang w:val="x-none"/>
        </w:rPr>
        <w:t>Депозитарий информирует Клиента о системных, политических, регуляторных и геополитических рисках учета прав на ценные бумаги иностранных эмитентов в иностранных депозитариях, в том числе местом учреждения которых является государство, указанное в подпунктах 1 и (или) 2 пункта 2 статьи 51.1 Закона N 39-ФЗ и не включенное в перечень, утвержденный распоряжением Правительства Российской Федерации от 05.03.2022 N 430-р, или местом учреждения которой является Государство Катар, в том числе, но не ограничиваясь, о следующих рисках: 1). иностранный депозитарий осуществляет свою деятельность в соответствии с национальным законодательством, отличающимся от российского, а также может руководствоваться ограничениями и (или) санкциями, вводимыми иностранными государствами и финансовыми организациями; 2) риски изменения регулятивных подходов к владению и операциям с ценными бумагами; 3) возможности судебной защиты прав по ценным бумагам иностранных эмитентов могут быть существенно ограничены необходимостью обращения в зарубежные судебные и правоохранительные органы по правилам, которые могут существенно отличаться от действующих в</w:t>
      </w:r>
      <w:r w:rsidR="00BE6DEF">
        <w:rPr>
          <w:rFonts w:asciiTheme="majorBidi" w:hAnsiTheme="majorBidi" w:cstheme="majorBidi"/>
          <w:lang w:val="x-none"/>
        </w:rPr>
        <w:t xml:space="preserve"> Российской Федерации.</w:t>
      </w:r>
      <w:r w:rsidRPr="00D52677">
        <w:rPr>
          <w:rFonts w:asciiTheme="majorBidi" w:hAnsiTheme="majorBidi" w:cstheme="majorBidi"/>
          <w:lang w:val="x-none"/>
        </w:rPr>
        <w:t xml:space="preserve"> 4) Российский депозитарий не может гарантировать Клиенту возможность участия во всех корпоративных действиях иностранных эмитентов, получение доходов по ценным бумагам, а также наличие возможности распоряжения </w:t>
      </w:r>
      <w:r w:rsidRPr="00D52677">
        <w:rPr>
          <w:rFonts w:asciiTheme="majorBidi" w:hAnsiTheme="majorBidi" w:cstheme="majorBidi"/>
          <w:lang w:val="x-none"/>
        </w:rPr>
        <w:lastRenderedPageBreak/>
        <w:t>иностранными ценными бумагами, доходами по ним, средствами от продажи иностранных ценных бумаг, поскольку реализация таких прав зависит от особенностей правового регулирования страны регистрации их эмитента, страны обращения, регулятивных подходов вышестоящих депозитариев к владению и операциям с ценными бумагами.</w:t>
      </w:r>
    </w:p>
    <w:p w14:paraId="7AA16F75" w14:textId="77777777" w:rsidR="00835551" w:rsidRPr="00E801CE" w:rsidRDefault="00835551" w:rsidP="00C31239">
      <w:pPr>
        <w:widowControl w:val="0"/>
        <w:tabs>
          <w:tab w:val="clear" w:pos="1134"/>
          <w:tab w:val="left" w:pos="851"/>
        </w:tabs>
        <w:jc w:val="both"/>
        <w:rPr>
          <w:rFonts w:asciiTheme="majorBidi" w:hAnsiTheme="majorBidi" w:cstheme="majorBidi"/>
          <w:sz w:val="22"/>
          <w:szCs w:val="22"/>
          <w:lang w:val="x-none"/>
        </w:rPr>
      </w:pPr>
    </w:p>
    <w:p w14:paraId="4287CA17" w14:textId="27450B05" w:rsidR="00835551" w:rsidRPr="00C31239" w:rsidRDefault="00835551" w:rsidP="00507C9A">
      <w:pPr>
        <w:pStyle w:val="aff8"/>
        <w:widowControl w:val="0"/>
        <w:numPr>
          <w:ilvl w:val="0"/>
          <w:numId w:val="8"/>
        </w:numPr>
        <w:pBdr>
          <w:bottom w:val="single" w:sz="4" w:space="1" w:color="auto"/>
        </w:pBdr>
        <w:tabs>
          <w:tab w:val="left" w:pos="851"/>
        </w:tabs>
        <w:spacing w:after="0" w:line="240" w:lineRule="auto"/>
        <w:ind w:left="426" w:hanging="426"/>
        <w:contextualSpacing w:val="0"/>
        <w:jc w:val="both"/>
        <w:rPr>
          <w:rFonts w:asciiTheme="majorBidi" w:hAnsiTheme="majorBidi" w:cstheme="majorBidi"/>
          <w:b/>
          <w:bCs/>
          <w:sz w:val="24"/>
          <w:szCs w:val="24"/>
          <w:lang w:val="x-none"/>
        </w:rPr>
      </w:pPr>
      <w:r w:rsidRPr="00C31239">
        <w:rPr>
          <w:rFonts w:asciiTheme="majorBidi" w:hAnsiTheme="majorBidi" w:cstheme="majorBidi"/>
          <w:b/>
          <w:bCs/>
          <w:sz w:val="24"/>
          <w:szCs w:val="24"/>
          <w:lang w:val="x-none"/>
        </w:rPr>
        <w:t>СТАТЬЯ 19.</w:t>
      </w:r>
      <w:r w:rsidR="00785467" w:rsidRPr="00C31239">
        <w:rPr>
          <w:rFonts w:asciiTheme="majorBidi" w:hAnsiTheme="majorBidi" w:cstheme="majorBidi"/>
          <w:b/>
          <w:bCs/>
          <w:sz w:val="24"/>
          <w:szCs w:val="24"/>
          <w:lang w:val="x-none"/>
        </w:rPr>
        <w:t xml:space="preserve"> </w:t>
      </w:r>
      <w:r w:rsidRPr="00C31239">
        <w:rPr>
          <w:rFonts w:asciiTheme="majorBidi" w:hAnsiTheme="majorBidi" w:cstheme="majorBidi"/>
          <w:b/>
          <w:bCs/>
          <w:sz w:val="24"/>
          <w:szCs w:val="24"/>
          <w:lang w:val="x-none"/>
        </w:rPr>
        <w:t>ДЕКЛАРАЦИЯ О РИСКАХ, СВЯЗАННЫХ С ЗАКЛЮЧЕНИЕМ ДОГОВОРОВ, ЯВЛЯЮЩИХСЯ ПРОИЗВОДНЫМИ ФИНАНСОВЫМИ</w:t>
      </w:r>
      <w:r w:rsidR="00C31239" w:rsidRPr="00C31239">
        <w:rPr>
          <w:rFonts w:asciiTheme="majorBidi" w:hAnsiTheme="majorBidi" w:cstheme="majorBidi"/>
          <w:b/>
          <w:bCs/>
          <w:sz w:val="24"/>
          <w:szCs w:val="24"/>
        </w:rPr>
        <w:t xml:space="preserve"> </w:t>
      </w:r>
      <w:r w:rsidRPr="00C31239">
        <w:rPr>
          <w:rFonts w:asciiTheme="majorBidi" w:hAnsiTheme="majorBidi" w:cstheme="majorBidi"/>
          <w:b/>
          <w:bCs/>
          <w:sz w:val="24"/>
          <w:szCs w:val="24"/>
          <w:lang w:val="x-none"/>
        </w:rPr>
        <w:t>ИНСТРУМЕНТАМИ, БАЗИСНЫМ АКТИВОМ КОТОРЫХ ЯВЛЯЮТСЯ ЦЕННЫЕ БУМАГИ ИНОСТРАННЫХ ЭМИТЕНТОВ ИЛИ ИНДЕКСЫ, РАССЧИТАННЫЕ ПО ТАКИМ ЦЕННЫМ БУМАГАМ</w:t>
      </w:r>
    </w:p>
    <w:p w14:paraId="34451380" w14:textId="58D0B110" w:rsidR="00835551" w:rsidRPr="00C31239"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C31239">
        <w:rPr>
          <w:rFonts w:asciiTheme="majorBidi" w:hAnsiTheme="majorBidi" w:cstheme="majorBidi"/>
          <w:lang w:val="x-none"/>
        </w:rPr>
        <w:t>Цель настоящей Декларации</w:t>
      </w:r>
      <w:r w:rsidR="00C31239" w:rsidRPr="00C31239">
        <w:rPr>
          <w:rFonts w:asciiTheme="majorBidi" w:hAnsiTheme="majorBidi" w:cstheme="majorBidi"/>
          <w:lang w:val="x-none"/>
        </w:rPr>
        <w:t xml:space="preserve"> — </w:t>
      </w:r>
      <w:r w:rsidRPr="00C31239">
        <w:rPr>
          <w:rFonts w:asciiTheme="majorBidi" w:hAnsiTheme="majorBidi" w:cstheme="majorBidi"/>
          <w:lang w:val="x-none"/>
        </w:rPr>
        <w:t>предоставить Вам общую информацию об основных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(далее</w:t>
      </w:r>
      <w:r w:rsidR="0064365F" w:rsidRPr="00C31239">
        <w:rPr>
          <w:rFonts w:asciiTheme="majorBidi" w:hAnsiTheme="majorBidi" w:cstheme="majorBidi"/>
          <w:lang w:val="x-none"/>
        </w:rPr>
        <w:t xml:space="preserve"> — </w:t>
      </w:r>
      <w:r w:rsidRPr="00C31239">
        <w:rPr>
          <w:rFonts w:asciiTheme="majorBidi" w:hAnsiTheme="majorBidi" w:cstheme="majorBidi"/>
          <w:lang w:val="x-none"/>
        </w:rPr>
        <w:t>производные финансовые инструменты с иностранным базисным активом). Заключение указанных договоров связано с рисками, характерными для всех производных</w:t>
      </w:r>
      <w:r w:rsidR="00D52677" w:rsidRPr="00C31239">
        <w:rPr>
          <w:rFonts w:asciiTheme="majorBidi" w:hAnsiTheme="majorBidi" w:cstheme="majorBidi"/>
        </w:rPr>
        <w:t xml:space="preserve"> </w:t>
      </w:r>
      <w:r w:rsidRPr="00C31239">
        <w:rPr>
          <w:rFonts w:asciiTheme="majorBidi" w:hAnsiTheme="majorBidi" w:cstheme="majorBidi"/>
          <w:lang w:val="x-none"/>
        </w:rPr>
        <w:t>финансовых инструментов, а также специфическими рисками, обусловленными иностранным происхождением базисного актива.</w:t>
      </w:r>
    </w:p>
    <w:p w14:paraId="5909F136" w14:textId="2AE020A9" w:rsidR="00835551" w:rsidRPr="00C31239"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C31239">
        <w:rPr>
          <w:rFonts w:asciiTheme="majorBidi" w:hAnsiTheme="majorBidi" w:cstheme="majorBidi"/>
          <w:lang w:val="x-none"/>
        </w:rPr>
        <w:t>Риски, связанные производными финансовыми инструментами. Данные инструменты подходят не всем клиентам. Более того, некоторые виды производных финансовых инструментов сопряжены с большим уровнем риска, чем другие. Так, при покупке опционного контракта потери клиента не превысят величину уплаченных премии, вознаграждения и расходов, связанных с их совершением. Продажа опционных контрактов с точки зрения риска клиента и заключение фьючерсных контрактов, форвардных контрактов и своп контрактов сопоставимы</w:t>
      </w:r>
      <w:r w:rsidR="00C31239" w:rsidRPr="00C31239">
        <w:rPr>
          <w:rFonts w:asciiTheme="majorBidi" w:hAnsiTheme="majorBidi" w:cstheme="majorBidi"/>
          <w:lang w:val="x-none"/>
        </w:rPr>
        <w:t xml:space="preserve"> — </w:t>
      </w:r>
      <w:r w:rsidRPr="00C31239">
        <w:rPr>
          <w:rFonts w:asciiTheme="majorBidi" w:hAnsiTheme="majorBidi" w:cstheme="majorBidi"/>
          <w:lang w:val="x-none"/>
        </w:rPr>
        <w:t>при относительно небольших неблагоприятных колебаниях цен на рынке Вы подвергаетесь риску значительных убытков, при этом в случае продажи фьючерсных и форвардных контрактов и продажи опционов на покупку (опционов «</w:t>
      </w:r>
      <w:proofErr w:type="spellStart"/>
      <w:r w:rsidRPr="00C31239">
        <w:rPr>
          <w:rFonts w:asciiTheme="majorBidi" w:hAnsiTheme="majorBidi" w:cstheme="majorBidi"/>
          <w:lang w:val="x-none"/>
        </w:rPr>
        <w:t>колл</w:t>
      </w:r>
      <w:proofErr w:type="spellEnd"/>
      <w:r w:rsidRPr="00C31239">
        <w:rPr>
          <w:rFonts w:asciiTheme="majorBidi" w:hAnsiTheme="majorBidi" w:cstheme="majorBidi"/>
          <w:lang w:val="x-none"/>
        </w:rPr>
        <w:t>») неограниченных убытков. С учетом этого, совершение сделок по продаже опционных контрактов и заключение фьючерсных и 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инвестиционных стратегий.</w:t>
      </w:r>
    </w:p>
    <w:p w14:paraId="6D778B0B" w14:textId="11350422" w:rsidR="00835551" w:rsidRPr="00C31239"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C31239">
        <w:rPr>
          <w:rFonts w:asciiTheme="majorBidi" w:hAnsiTheme="majorBidi" w:cstheme="majorBidi"/>
          <w:lang w:val="x-none"/>
        </w:rPr>
        <w:t>Настоящая декларация относится также и к производным финансовым инструментам, направленным на снижение рисков других операций на фондовом рынке. Внимательно оцените, как Ваши производные финансовые инструменты соотносятся с операциями, риски по которым Вы намерены ограничить, и убедитесь, что объем Вашей позиции на срочном рынке соответствует объему позиции на спот рынке, которую Вы хеджируете.</w:t>
      </w:r>
    </w:p>
    <w:p w14:paraId="1E1E0A74" w14:textId="02053088" w:rsidR="00835551" w:rsidRPr="00C31239"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C31239">
        <w:rPr>
          <w:rFonts w:asciiTheme="majorBidi" w:hAnsiTheme="majorBidi" w:cstheme="majorBidi"/>
          <w:lang w:val="x-none"/>
        </w:rPr>
        <w:t>Рыночный (ценовой) риск. Помимо общего рыночного (ценового) риска, который несет клиент, совершающий операции на рынке ценных бумаг, Вы, в случае заключения фьючерсных, форвардных и своп договоров (контрактов), а также в случае продажи опционных контрактов, будете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0183B586" w14:textId="73EA6BEE" w:rsidR="00835551" w:rsidRPr="00C31239"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C31239">
        <w:rPr>
          <w:rFonts w:asciiTheme="majorBidi" w:hAnsiTheme="majorBidi" w:cstheme="majorBidi"/>
          <w:lang w:val="x-none"/>
        </w:rPr>
        <w:t>В случае неблагоприятного изменения цены Вы можете в сравнительно короткий срок потерять средства, являющиеся обеспечением производных финансовых инструментов.</w:t>
      </w:r>
    </w:p>
    <w:p w14:paraId="28148783" w14:textId="1D2E4B59" w:rsidR="00835551" w:rsidRPr="00C31239"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C31239">
        <w:rPr>
          <w:rFonts w:asciiTheme="majorBidi" w:hAnsiTheme="majorBidi" w:cstheme="majorBidi"/>
          <w:lang w:val="x-none"/>
        </w:rPr>
        <w:t>Риск ликвидности. Если Ваша инвестиционная стратегия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w:t>
      </w:r>
      <w:r w:rsidR="00D52677" w:rsidRPr="00C31239">
        <w:rPr>
          <w:rFonts w:asciiTheme="majorBidi" w:hAnsiTheme="majorBidi" w:cstheme="majorBidi"/>
        </w:rPr>
        <w:t xml:space="preserve"> </w:t>
      </w:r>
      <w:r w:rsidRPr="00C31239">
        <w:rPr>
          <w:rFonts w:asciiTheme="majorBidi" w:hAnsiTheme="majorBidi" w:cstheme="majorBidi"/>
          <w:lang w:val="x-none"/>
        </w:rPr>
        <w:t>контракту), обращайте внимание на ликвидность соответствующих контрактов, так как закрытие позиций по неликвидным контрактам может привести к значительным дополнительным убыткам в связи с их низкой ликвидностью. Обратите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14:paraId="369F7678" w14:textId="1B7CBEA0" w:rsidR="00835551" w:rsidRPr="00C31239"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C31239">
        <w:rPr>
          <w:rFonts w:asciiTheme="majorBidi" w:hAnsiTheme="majorBidi" w:cstheme="majorBidi"/>
          <w:lang w:val="x-none"/>
        </w:rPr>
        <w:lastRenderedPageBreak/>
        <w:t>Если заключенный Вами договор, являющийся производным финансовым инструментом, неликвиден, и у Вас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1E90B72E" w14:textId="7D2DEF7A" w:rsidR="00835551" w:rsidRPr="00C31239"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C31239">
        <w:rPr>
          <w:rFonts w:asciiTheme="majorBidi" w:hAnsiTheme="majorBidi" w:cstheme="majorBidi"/>
          <w:lang w:val="x-none"/>
        </w:rPr>
        <w:t>При этом трудности с закрытием позиций и потери в цене могут привести к увеличению убытков по сравнению с обычными сделками.</w:t>
      </w:r>
    </w:p>
    <w:p w14:paraId="30D03488" w14:textId="4119D7BA" w:rsidR="00835551" w:rsidRPr="00C31239"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C31239">
        <w:rPr>
          <w:rFonts w:asciiTheme="majorBidi" w:hAnsiTheme="majorBidi" w:cstheme="majorBidi"/>
          <w:lang w:val="x-none"/>
        </w:rPr>
        <w:t>Ваши поручения,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Вами цене может оказаться невозможным.</w:t>
      </w:r>
    </w:p>
    <w:p w14:paraId="3E7C108F" w14:textId="643EC212" w:rsidR="00835551" w:rsidRPr="00C31239"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C31239">
        <w:rPr>
          <w:rFonts w:asciiTheme="majorBidi" w:hAnsiTheme="majorBidi" w:cstheme="majorBidi"/>
          <w:lang w:val="x-none"/>
        </w:rPr>
        <w:t>Ограничение распоряжения средствами, являющимися обеспечением. Имущество (часть имущества), принадлежащее Вам, в результате заключения договора, являющегося производным финансовым инструментом, будет являться обеспечением исполнения Ваших обязательств по договору и распоряжение им, то есть возможность совершения Вами сделок с ним, будет ограничено. Размер обеспечения изменяется в порядке, предусмотренном договором (спецификацией контракта), и в результате Вы можете быть ограничены в возможности распоряжаться своим имуществом в большей степени, чем до заключения договора.</w:t>
      </w:r>
    </w:p>
    <w:p w14:paraId="257285C5" w14:textId="534E12E0" w:rsidR="00835551" w:rsidRPr="00C31239"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C31239">
        <w:rPr>
          <w:rFonts w:asciiTheme="majorBidi" w:hAnsiTheme="majorBidi" w:cstheme="majorBidi"/>
          <w:lang w:val="x-none"/>
        </w:rPr>
        <w:t>Риск принудительного закрытия позиции. Неблагоприятное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брокерского договора, что должно быть сделано в короткий срок, которого может быть недостаточно для Вас. Ваш брокер в этом случае вправе без Вашего дополнительного согласия</w:t>
      </w:r>
      <w:r w:rsidR="00D52677" w:rsidRPr="00C31239">
        <w:rPr>
          <w:rFonts w:asciiTheme="majorBidi" w:hAnsiTheme="majorBidi" w:cstheme="majorBidi"/>
        </w:rPr>
        <w:t xml:space="preserve"> </w:t>
      </w:r>
      <w:r w:rsidRPr="00C31239">
        <w:rPr>
          <w:rFonts w:asciiTheme="majorBidi" w:hAnsiTheme="majorBidi" w:cstheme="majorBidi"/>
          <w:lang w:val="x-none"/>
        </w:rPr>
        <w:t>«принудительно закрыть позицию», то есть заключить договор, являющийся производным финансовым инструментом, или приобрести ценные бумаги за счет Ваших денежных средств, или продать Ваши ценные бумаги. Это может быть сделано по существующим, в том числе невыгодным, ценам и привести к возникновению у Вас убытков.</w:t>
      </w:r>
    </w:p>
    <w:p w14:paraId="707745CE" w14:textId="563B5A1A" w:rsidR="00835551" w:rsidRPr="00C31239"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C31239">
        <w:rPr>
          <w:rFonts w:asciiTheme="majorBidi" w:hAnsiTheme="majorBidi" w:cstheme="majorBidi"/>
          <w:lang w:val="x-none"/>
        </w:rPr>
        <w:t>Принудительное закрытие позиции направлено на управление рисками. Вы можете понести значительные убытки несмотря на то, что после этого изменение цен на финансовые инструменты может принять благоприятное для Вас направление и Вы получили бы доход, если бы Ваша позиция не была закрыта.</w:t>
      </w:r>
    </w:p>
    <w:p w14:paraId="2ABDECAB" w14:textId="26BC2F0F" w:rsidR="00835551" w:rsidRPr="00C31239"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C31239">
        <w:rPr>
          <w:rFonts w:asciiTheme="majorBidi" w:hAnsiTheme="majorBidi" w:cstheme="majorBidi"/>
          <w:lang w:val="x-none"/>
        </w:rPr>
        <w:t>Риски, обусловленные иностранным происхождением базисного актива.</w:t>
      </w:r>
    </w:p>
    <w:p w14:paraId="532D2746" w14:textId="1CCD9F21" w:rsidR="00835551" w:rsidRPr="00C31239"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C31239">
        <w:rPr>
          <w:rFonts w:asciiTheme="majorBidi" w:hAnsiTheme="majorBidi" w:cstheme="majorBidi"/>
          <w:lang w:val="x-none"/>
        </w:rPr>
        <w:t>Системные риски. Применительно к базисному активу производных финансовых инструментов</w:t>
      </w:r>
      <w:r w:rsidR="0064365F" w:rsidRPr="00C31239">
        <w:rPr>
          <w:rFonts w:asciiTheme="majorBidi" w:hAnsiTheme="majorBidi" w:cstheme="majorBidi"/>
          <w:lang w:val="x-none"/>
        </w:rPr>
        <w:t xml:space="preserve"> — </w:t>
      </w:r>
      <w:r w:rsidRPr="00C31239">
        <w:rPr>
          <w:rFonts w:asciiTheme="majorBidi" w:hAnsiTheme="majorBidi" w:cstheme="majorBidi"/>
          <w:lang w:val="x-none"/>
        </w:rPr>
        <w:t>ценным бумагам иностранных эмитентов и индексам, рассчитанным по таким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развитости финансовой системы страны места нахождения лица, обязанного по иностранным ценным бумагам.</w:t>
      </w:r>
    </w:p>
    <w:p w14:paraId="27CB7674" w14:textId="6116A5D3" w:rsidR="00835551" w:rsidRPr="00C31239"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C31239">
        <w:rPr>
          <w:rFonts w:asciiTheme="majorBidi" w:hAnsiTheme="majorBidi" w:cstheme="majorBidi"/>
          <w:lang w:val="x-none"/>
        </w:rPr>
        <w:t>На уровень системного риска могут оказывать влияние и многие другие факторы, в 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является</w:t>
      </w:r>
      <w:r w:rsidR="00C31239" w:rsidRPr="00C31239">
        <w:rPr>
          <w:rFonts w:asciiTheme="majorBidi" w:hAnsiTheme="majorBidi" w:cstheme="majorBidi"/>
        </w:rPr>
        <w:t xml:space="preserve"> </w:t>
      </w:r>
      <w:r w:rsidRPr="00C31239">
        <w:rPr>
          <w:rFonts w:asciiTheme="majorBidi" w:hAnsiTheme="majorBidi" w:cstheme="majorBidi"/>
          <w:lang w:val="x-none"/>
        </w:rPr>
        <w:t>«суверенный рейтинг» в иностранной или национальной валюте, присвоенный стране, в которой зарегистрирован эмитент иностранной ценной бумаги, международными рейтинговыми агентствами MOODY’S, STANDARD &amp; POOR'S, FITCH IBCA, однако следует иметь в виду, что рейтинги являются лишь ориентирами и могут в конкретный момент не соответствовать реальной ситуации.</w:t>
      </w:r>
    </w:p>
    <w:p w14:paraId="438C11AA" w14:textId="0438AEDA" w:rsidR="00835551" w:rsidRPr="00C31239"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C31239">
        <w:rPr>
          <w:rFonts w:asciiTheme="majorBidi" w:hAnsiTheme="majorBidi" w:cstheme="majorBidi"/>
          <w:lang w:val="x-none"/>
        </w:rPr>
        <w:t xml:space="preserve">В настоящее время законодательство допускает возможность заключения российскими инвесторами </w:t>
      </w:r>
      <w:r w:rsidRPr="00C31239">
        <w:rPr>
          <w:rFonts w:asciiTheme="majorBidi" w:hAnsiTheme="majorBidi" w:cstheme="majorBidi"/>
          <w:lang w:val="x-none"/>
        </w:rPr>
        <w:lastRenderedPageBreak/>
        <w:t>договоров, являющихся российскими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Между тем, существуют риски изменения регулятивных подходов к соответствующим операциям, в результате чего может возникнуть необходимость совершать сделки, направленные на прекращение обязательств по указанным договорам, вопреки Вашим планам.</w:t>
      </w:r>
    </w:p>
    <w:p w14:paraId="5C000F25" w14:textId="714DBC55" w:rsidR="00835551" w:rsidRPr="00C31239"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C31239">
        <w:rPr>
          <w:rFonts w:asciiTheme="majorBidi" w:hAnsiTheme="majorBidi" w:cstheme="majorBidi"/>
          <w:lang w:val="x-none"/>
        </w:rPr>
        <w:t>Правовые риски. Необходимо отдавать себе отчет в том, что иностранные финансовые инструменты, являющиеся базисными активами производных финансовых инструментов, не всегда являются аналогами российских финансовых инструментов. В</w:t>
      </w:r>
      <w:r w:rsidR="00C31239" w:rsidRPr="00C31239">
        <w:rPr>
          <w:rFonts w:asciiTheme="majorBidi" w:hAnsiTheme="majorBidi" w:cstheme="majorBidi"/>
        </w:rPr>
        <w:t xml:space="preserve"> </w:t>
      </w:r>
      <w:r w:rsidRPr="00C31239">
        <w:rPr>
          <w:rFonts w:asciiTheme="majorBidi" w:hAnsiTheme="majorBidi" w:cstheme="majorBidi"/>
          <w:lang w:val="x-none"/>
        </w:rPr>
        <w:t>любом случае, предоставляемые по ним права и правила их осуществления могут существенно отличаться от прав по российским финансовым инструментам.</w:t>
      </w:r>
    </w:p>
    <w:p w14:paraId="0951DF67" w14:textId="6B8409AE" w:rsidR="00835551" w:rsidRPr="00C31239"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C31239">
        <w:rPr>
          <w:rFonts w:asciiTheme="majorBidi" w:hAnsiTheme="majorBidi" w:cstheme="majorBidi"/>
          <w:lang w:val="x-none"/>
        </w:rPr>
        <w:t>Возможности судебной защиты прав по производным финансовым инструментам с иностранным базисным активом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от действующих в России. Кроме того, Вы в большинстве случаев не сможете полагаться на защиту своих прав и законных интересов российскими уполномоченными органами.</w:t>
      </w:r>
    </w:p>
    <w:p w14:paraId="24F4278B" w14:textId="11BFE5A3" w:rsidR="00835551" w:rsidRPr="00C31239"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C31239">
        <w:rPr>
          <w:rFonts w:asciiTheme="majorBidi" w:hAnsiTheme="majorBidi" w:cstheme="majorBidi"/>
          <w:lang w:val="x-none"/>
        </w:rPr>
        <w:t>Раскрытие информации. Раскрытие информации в отношении иностранных ценных бумаг, являющихся базисным активом производных финансовых инструментов, осуществляется по правилам, действующим за рубежом, и на английском языке. Оцените свою готовность анализировать информацию на английском языке, а также то, понимаете ли Вы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459DD105" w14:textId="58E720B1" w:rsidR="00835551" w:rsidRPr="00C31239"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C31239">
        <w:rPr>
          <w:rFonts w:asciiTheme="majorBidi" w:hAnsiTheme="majorBidi" w:cstheme="majorBidi"/>
          <w:lang w:val="x-none"/>
        </w:rPr>
        <w:t>Также российские организаторы торговли и (или) брокеры могут осуществлять перевод некоторых документов (информации), раскрываемых иностранным эмитентом для Вашего удобства. В этом случае перевод может восприниматься исключительно как вспомогательная информация к официально раскрытым документам (информации) на иностранном языке. Всегда учитывайте вероятность ошибок переводчика, в том числе связанных с возможным различным переводом одних и тех же иностранных слов и фраз или отсутствием общепринятого русского эквивалента.</w:t>
      </w:r>
    </w:p>
    <w:p w14:paraId="52687845" w14:textId="340A1A9F" w:rsidR="00835551" w:rsidRPr="00C31239"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C31239">
        <w:rPr>
          <w:rFonts w:asciiTheme="majorBidi" w:hAnsiTheme="majorBidi" w:cstheme="majorBidi"/>
          <w:lang w:val="x-none"/>
        </w:rPr>
        <w:t>Учитывая вышеизложенное, мы рекомендуем Вам внимательно рассмотреть вопрос о том,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Данная Декларация не имеет своей целью заставить Вас отказаться от осуществления таких операций, а призвана помочь Вам оценить их риски и ответственно подойти к решению вопроса о выборе Вашей инвестиционной стратегии и условий договора с Брокером.</w:t>
      </w:r>
    </w:p>
    <w:p w14:paraId="4481DF69" w14:textId="77777777" w:rsidR="00C31239" w:rsidRDefault="00C31239" w:rsidP="00872456">
      <w:pPr>
        <w:widowControl w:val="0"/>
        <w:tabs>
          <w:tab w:val="clear" w:pos="1134"/>
          <w:tab w:val="left" w:pos="851"/>
        </w:tabs>
        <w:ind w:left="567" w:hanging="567"/>
        <w:jc w:val="both"/>
        <w:rPr>
          <w:rFonts w:asciiTheme="majorBidi" w:hAnsiTheme="majorBidi" w:cstheme="majorBidi"/>
          <w:sz w:val="22"/>
          <w:szCs w:val="22"/>
          <w:lang w:val="x-none"/>
        </w:rPr>
      </w:pPr>
    </w:p>
    <w:p w14:paraId="0CDAC589" w14:textId="5D3024FB" w:rsidR="00835551" w:rsidRPr="00FC6323" w:rsidRDefault="00835551" w:rsidP="00507C9A">
      <w:pPr>
        <w:pStyle w:val="aff8"/>
        <w:widowControl w:val="0"/>
        <w:numPr>
          <w:ilvl w:val="0"/>
          <w:numId w:val="8"/>
        </w:numPr>
        <w:pBdr>
          <w:bottom w:val="single" w:sz="4" w:space="1" w:color="auto"/>
        </w:pBdr>
        <w:tabs>
          <w:tab w:val="left" w:pos="851"/>
        </w:tabs>
        <w:spacing w:after="0" w:line="240" w:lineRule="auto"/>
        <w:ind w:left="426" w:hanging="426"/>
        <w:contextualSpacing w:val="0"/>
        <w:jc w:val="both"/>
        <w:rPr>
          <w:rFonts w:asciiTheme="majorBidi" w:hAnsiTheme="majorBidi" w:cstheme="majorBidi"/>
          <w:b/>
          <w:bCs/>
          <w:sz w:val="24"/>
          <w:szCs w:val="24"/>
          <w:lang w:val="x-none"/>
        </w:rPr>
      </w:pPr>
      <w:r w:rsidRPr="00FC6323">
        <w:rPr>
          <w:rFonts w:asciiTheme="majorBidi" w:hAnsiTheme="majorBidi" w:cstheme="majorBidi"/>
          <w:b/>
          <w:bCs/>
          <w:sz w:val="24"/>
          <w:szCs w:val="24"/>
          <w:lang w:val="x-none"/>
        </w:rPr>
        <w:t>СТАТЬЯ 20.</w:t>
      </w:r>
      <w:r w:rsidR="00785467" w:rsidRPr="00FC6323">
        <w:rPr>
          <w:rFonts w:asciiTheme="majorBidi" w:hAnsiTheme="majorBidi" w:cstheme="majorBidi"/>
          <w:b/>
          <w:bCs/>
          <w:sz w:val="24"/>
          <w:szCs w:val="24"/>
          <w:lang w:val="x-none"/>
        </w:rPr>
        <w:t xml:space="preserve"> </w:t>
      </w:r>
      <w:r w:rsidRPr="00FC6323">
        <w:rPr>
          <w:rFonts w:asciiTheme="majorBidi" w:hAnsiTheme="majorBidi" w:cstheme="majorBidi"/>
          <w:b/>
          <w:bCs/>
          <w:sz w:val="24"/>
          <w:szCs w:val="24"/>
          <w:lang w:val="x-none"/>
        </w:rPr>
        <w:t>ДЕКЛАРАЦИЯ О РИСКАХ, СВЯЗАННЫХ С ИНВЕСТИРОВАНИЕМ НА ФИНАНСОВОМ РЫНКЕ</w:t>
      </w:r>
    </w:p>
    <w:p w14:paraId="66364F01" w14:textId="663379B9" w:rsidR="00835551" w:rsidRPr="00FC6323"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FC6323">
        <w:rPr>
          <w:rFonts w:asciiTheme="majorBidi" w:hAnsiTheme="majorBidi" w:cstheme="majorBidi"/>
          <w:lang w:val="x-none"/>
        </w:rPr>
        <w:t>Целью настоящей Декларации является предоставление Клиенту информации о рисках, связанных с осуществлением операций на финансовых рынках, и</w:t>
      </w:r>
      <w:r w:rsidR="00BE6DEF" w:rsidRPr="00FC6323">
        <w:rPr>
          <w:rFonts w:asciiTheme="majorBidi" w:hAnsiTheme="majorBidi" w:cstheme="majorBidi"/>
        </w:rPr>
        <w:t xml:space="preserve"> </w:t>
      </w:r>
      <w:r w:rsidRPr="00FC6323">
        <w:rPr>
          <w:rFonts w:asciiTheme="majorBidi" w:hAnsiTheme="majorBidi" w:cstheme="majorBidi"/>
          <w:lang w:val="x-none"/>
        </w:rPr>
        <w:t>предупреждение о возможных потерях при осуществлении операций на финансовых рынках.</w:t>
      </w:r>
    </w:p>
    <w:p w14:paraId="4C81D093" w14:textId="73DB547A"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Клиент осознает, что инвестирование средств в Инструменты финансового рынка сопряжено с определенными рисками, ответственность за которые не может быть возложена на Брокера, так как они находятся вне разумного контроля Сторон и их возможности предвидеть и предотвратить последствия таких рисков ограничены. Эти риски связаны, в том числе с нестабильностью политической и экономической ситуации в</w:t>
      </w:r>
      <w:r w:rsidR="00BE6DEF" w:rsidRPr="00FC6323">
        <w:rPr>
          <w:rFonts w:asciiTheme="majorBidi" w:hAnsiTheme="majorBidi" w:cstheme="majorBidi"/>
          <w:lang w:val="x-none"/>
        </w:rPr>
        <w:t xml:space="preserve"> Российской Федерации </w:t>
      </w:r>
      <w:r w:rsidRPr="00FC6323">
        <w:rPr>
          <w:rFonts w:asciiTheme="majorBidi" w:hAnsiTheme="majorBidi" w:cstheme="majorBidi"/>
          <w:lang w:val="x-none"/>
        </w:rPr>
        <w:t>и несовершенством законодательной базы</w:t>
      </w:r>
      <w:r w:rsidR="00BE6DEF" w:rsidRPr="00FC6323">
        <w:rPr>
          <w:rFonts w:asciiTheme="majorBidi" w:hAnsiTheme="majorBidi" w:cstheme="majorBidi"/>
          <w:lang w:val="x-none"/>
        </w:rPr>
        <w:t xml:space="preserve"> Российской Федерации.</w:t>
      </w:r>
      <w:r w:rsidRPr="00FC6323">
        <w:rPr>
          <w:rFonts w:asciiTheme="majorBidi" w:hAnsiTheme="majorBidi" w:cstheme="majorBidi"/>
          <w:lang w:val="x-none"/>
        </w:rPr>
        <w:t xml:space="preserve"> На основании вышеизложенного Клиент должен самостоятельно оценивать возможность осуществления своих инвестиций, при этом Брокер будет прилагать максимум усилий с целью помочь Клиенту сократить возможные риски при инвестировании последним средств в рамках Брокерского договора.</w:t>
      </w:r>
    </w:p>
    <w:p w14:paraId="2B2B70DE" w14:textId="197A0163"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 xml:space="preserve">Ниже приводятся конкретные виды рисков, список которых не является исчерпывающим, но позволяет </w:t>
      </w:r>
      <w:r w:rsidRPr="00FC6323">
        <w:rPr>
          <w:rFonts w:asciiTheme="majorBidi" w:hAnsiTheme="majorBidi" w:cstheme="majorBidi"/>
          <w:lang w:val="x-none"/>
        </w:rPr>
        <w:lastRenderedPageBreak/>
        <w:t>Клиенту иметь общее представление об основных рисках, с которыми он может столкнуться при инвестировании средств в Инструменты финансового рынка в Российской Федерации.</w:t>
      </w:r>
    </w:p>
    <w:p w14:paraId="3C95C9D8" w14:textId="199E76DD"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Для целей Декларации под риском при осуществлении операций на финансовых рынках понимается возможность наступления события, влекущего за собой потери для Клиента.</w:t>
      </w:r>
    </w:p>
    <w:p w14:paraId="596D2B19" w14:textId="296FB938"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Политический риск</w:t>
      </w:r>
      <w:r w:rsidR="00C31239" w:rsidRPr="00FC6323">
        <w:rPr>
          <w:rFonts w:asciiTheme="majorBidi" w:hAnsiTheme="majorBidi" w:cstheme="majorBidi"/>
          <w:lang w:val="x-none"/>
        </w:rPr>
        <w:t xml:space="preserve"> — </w:t>
      </w:r>
      <w:r w:rsidRPr="00FC6323">
        <w:rPr>
          <w:rFonts w:asciiTheme="majorBidi" w:hAnsiTheme="majorBidi" w:cstheme="majorBidi"/>
          <w:lang w:val="x-none"/>
        </w:rPr>
        <w:t>риск финансовых потерь со стороны Клиента Брокера, связанный с изменением политической ситуации в России (изменение политической системы, смена органов власти, изменение политического и (или) экономического курса). Наиболее радикальные изменения могут привести к отказу или отсрочке исполнения эмитентами своих обязательств по ценным бумагам, к ограничению определенных (например, иностранных) инвестиций, а возможно и к конфискации либо национализации имущества определенных категорий инвесторов.</w:t>
      </w:r>
    </w:p>
    <w:p w14:paraId="4C1B50CC" w14:textId="0B2B506B"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Экономический риск</w:t>
      </w:r>
      <w:r w:rsidR="00C31239" w:rsidRPr="00FC6323">
        <w:rPr>
          <w:rFonts w:asciiTheme="majorBidi" w:hAnsiTheme="majorBidi" w:cstheme="majorBidi"/>
          <w:lang w:val="x-none"/>
        </w:rPr>
        <w:t xml:space="preserve"> — </w:t>
      </w:r>
      <w:r w:rsidRPr="00FC6323">
        <w:rPr>
          <w:rFonts w:asciiTheme="majorBidi" w:hAnsiTheme="majorBidi" w:cstheme="majorBidi"/>
          <w:lang w:val="x-none"/>
        </w:rPr>
        <w:t>риск финансовых потерь со стороны Клиента Брокера, связанный с изменением экономической ситуации в России. Любой участник процесса инвестирования Клиентом средств в Инструменты финансового рынка может оказаться в ситуации, когда в силу экономических причин он не сможет надлежащим образом исполнить свои обязательства, связанные с обращением и обслуживанием выпусков ценных бумаг, или иные обязательства, которые могут повлиять на права Клиента.</w:t>
      </w:r>
    </w:p>
    <w:p w14:paraId="04E1B688" w14:textId="68835C0E"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Риск действующего законодательства и законодательных изменений (Правовой риск)</w:t>
      </w:r>
      <w:r w:rsidR="00C31239" w:rsidRPr="00FC6323">
        <w:rPr>
          <w:rFonts w:asciiTheme="majorBidi" w:hAnsiTheme="majorBidi" w:cstheme="majorBidi"/>
          <w:lang w:val="x-none"/>
        </w:rPr>
        <w:t xml:space="preserve"> — </w:t>
      </w:r>
      <w:r w:rsidRPr="00FC6323">
        <w:rPr>
          <w:rFonts w:asciiTheme="majorBidi" w:hAnsiTheme="majorBidi" w:cstheme="majorBidi"/>
          <w:lang w:val="x-none"/>
        </w:rPr>
        <w:t>риск потерь от вложений в Инструменты финансового рынка, связанный с</w:t>
      </w:r>
      <w:r w:rsidR="00BE6DEF" w:rsidRPr="00FC6323">
        <w:rPr>
          <w:rFonts w:asciiTheme="majorBidi" w:hAnsiTheme="majorBidi" w:cstheme="majorBidi"/>
        </w:rPr>
        <w:t xml:space="preserve"> </w:t>
      </w:r>
      <w:r w:rsidRPr="00FC6323">
        <w:rPr>
          <w:rFonts w:asciiTheme="majorBidi" w:hAnsiTheme="majorBidi" w:cstheme="majorBidi"/>
          <w:lang w:val="x-none"/>
        </w:rPr>
        <w:t>применением действующего законодательства Российской Федерации, появлением новых и (или) изменением существующих законодательных и нормативных актов Российской Федерации. Правовой риск включает также возможность потерь от отсутствия нормативно-правовых актов, регулирующих деятельность на финансовых рынках или в каком-либо секторе финансового рынка.</w:t>
      </w:r>
    </w:p>
    <w:p w14:paraId="622438E0" w14:textId="21687F40"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Риск налогового законодательства</w:t>
      </w:r>
      <w:r w:rsidR="00C31239" w:rsidRPr="00FC6323">
        <w:rPr>
          <w:rFonts w:asciiTheme="majorBidi" w:hAnsiTheme="majorBidi" w:cstheme="majorBidi"/>
          <w:lang w:val="x-none"/>
        </w:rPr>
        <w:t xml:space="preserve"> — </w:t>
      </w:r>
      <w:r w:rsidRPr="00FC6323">
        <w:rPr>
          <w:rFonts w:asciiTheme="majorBidi" w:hAnsiTheme="majorBidi" w:cstheme="majorBidi"/>
          <w:lang w:val="x-none"/>
        </w:rPr>
        <w:t>риск финансовых потерь со стороны Клиента Брокера, связанный с применением действующего налогового законодательства Российской Федерации, изменением существующего порядка налогообложения операций на финансовых рынках.</w:t>
      </w:r>
    </w:p>
    <w:p w14:paraId="22A6CF6E" w14:textId="734BF3B2"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Клиент, являющийся нерезидентом</w:t>
      </w:r>
      <w:r w:rsidR="00BE6DEF" w:rsidRPr="00FC6323">
        <w:rPr>
          <w:rFonts w:asciiTheme="majorBidi" w:hAnsiTheme="majorBidi" w:cstheme="majorBidi"/>
          <w:lang w:val="x-none"/>
        </w:rPr>
        <w:t xml:space="preserve"> Российской Федерации,</w:t>
      </w:r>
      <w:r w:rsidRPr="00FC6323">
        <w:rPr>
          <w:rFonts w:asciiTheme="majorBidi" w:hAnsiTheme="majorBidi" w:cstheme="majorBidi"/>
          <w:lang w:val="x-none"/>
        </w:rPr>
        <w:t xml:space="preserve"> должен учитывать риск, связанный с расторжением или изменением подписанных Российской Федерацией международных соглашений об избежание двойного налогообложения, что может неблагоприятно повлиять на положение Клиента, чья деятельность подпадала под регулирование такого соглашения, и который имел на основании указанного соглашения какие-либо налоговые льготы и преимущества.</w:t>
      </w:r>
    </w:p>
    <w:p w14:paraId="74707192" w14:textId="44FA2557"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Валютный риск</w:t>
      </w:r>
      <w:r w:rsidR="00C31239" w:rsidRPr="00FC6323">
        <w:rPr>
          <w:rFonts w:asciiTheme="majorBidi" w:hAnsiTheme="majorBidi" w:cstheme="majorBidi"/>
          <w:lang w:val="x-none"/>
        </w:rPr>
        <w:t xml:space="preserve"> — </w:t>
      </w:r>
      <w:r w:rsidRPr="00FC6323">
        <w:rPr>
          <w:rFonts w:asciiTheme="majorBidi" w:hAnsiTheme="majorBidi" w:cstheme="majorBidi"/>
          <w:lang w:val="x-none"/>
        </w:rPr>
        <w:t>это риск убытков, которые могут возникнуть вследствие неблагоприятного изменения курсов иностранных валют.</w:t>
      </w:r>
    </w:p>
    <w:p w14:paraId="18C1DA3D" w14:textId="6C62B7E6"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Со стороны государства курс российской валюты контролируется Банком России путем введения ограничений пределов изменений курса российской валюты, путем проведения валютных интервенций на валютном рынке, а также путем использования иных доступных Банку России механизмов.</w:t>
      </w:r>
    </w:p>
    <w:p w14:paraId="5FDE14B9" w14:textId="310F7178"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Законодательство</w:t>
      </w:r>
      <w:r w:rsidR="00BE6DEF" w:rsidRPr="00FC6323">
        <w:rPr>
          <w:rFonts w:asciiTheme="majorBidi" w:hAnsiTheme="majorBidi" w:cstheme="majorBidi"/>
          <w:lang w:val="x-none"/>
        </w:rPr>
        <w:t xml:space="preserve"> Российской Федерации </w:t>
      </w:r>
      <w:r w:rsidRPr="00FC6323">
        <w:rPr>
          <w:rFonts w:asciiTheme="majorBidi" w:hAnsiTheme="majorBidi" w:cstheme="majorBidi"/>
          <w:lang w:val="x-none"/>
        </w:rPr>
        <w:t>устанавливает режим осуществления валютных операций, контроль, за соблюдением которого осуществляет Банк России и уполномоченные им кредитные учреждения. При этом Банк России имеет право самостоятельно менять порядок осуществления валютных операций и выдавать соответствующие разрешения на осуществление таких операций, когда это необходимо.</w:t>
      </w:r>
    </w:p>
    <w:p w14:paraId="65CDF0BF" w14:textId="735D50D0"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У Клиента, в случае проведения торговых операций с Финансовыми активами, может возникнуть необходимость осуществлять прямые и обратные конверсии валют. Инвестиции, осуществляемые и (или) оцениваемые в иностранной валюте, равно как и валютно-обменные (конверсионные) операции, могут быть подвержены риску значительных переоценок и изменений, связанных с высоким уровнем инфляции в той или иной валюте и возможными неблагоприятными изменениями валютно-обменных курсов.</w:t>
      </w:r>
    </w:p>
    <w:p w14:paraId="2A8221CB" w14:textId="3AC6A8F9"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 xml:space="preserve">В связи с указанным, у Клиента могут возникнуть убытки, размер которых не ограничен и не может быть до конца оценен на момент заключения соответствующей Сделки ввиду отсутствия сведений о </w:t>
      </w:r>
      <w:r w:rsidRPr="00FC6323">
        <w:rPr>
          <w:rFonts w:asciiTheme="majorBidi" w:hAnsiTheme="majorBidi" w:cstheme="majorBidi"/>
          <w:lang w:val="x-none"/>
        </w:rPr>
        <w:lastRenderedPageBreak/>
        <w:t>движении валютно-обменных курсов.</w:t>
      </w:r>
    </w:p>
    <w:p w14:paraId="5D574462" w14:textId="7D6530D4"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Риск репатриации денежных средств</w:t>
      </w:r>
      <w:r w:rsidR="00C31239" w:rsidRPr="00FC6323">
        <w:rPr>
          <w:rFonts w:asciiTheme="majorBidi" w:hAnsiTheme="majorBidi" w:cstheme="majorBidi"/>
          <w:lang w:val="x-none"/>
        </w:rPr>
        <w:t xml:space="preserve"> — </w:t>
      </w:r>
      <w:r w:rsidRPr="00FC6323">
        <w:rPr>
          <w:rFonts w:asciiTheme="majorBidi" w:hAnsiTheme="majorBidi" w:cstheme="majorBidi"/>
          <w:lang w:val="x-none"/>
        </w:rPr>
        <w:t>риск финансовых потерь со стороны Клиента Брокера, связанный с репатриацией денежных средств Клиента Брокера.</w:t>
      </w:r>
    </w:p>
    <w:p w14:paraId="77E7430F" w14:textId="0C1202D4"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Репатриация денежных средств иностранных инвесторов осуществляется в порядке, предусмотренном российским законодательством, но не существует никаких гарантий, что не будут введены ограничения либо запреты на такую репатриацию, либо будет изменен порядок ее осуществления. Следствием указанных обстоятельств могут стать убытки Клиентов Брокеров, на которых эти ограничения или запреты будут распространяться.</w:t>
      </w:r>
    </w:p>
    <w:p w14:paraId="7E048005" w14:textId="35C539F3"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Риск инфраструктуры финансовых рынков</w:t>
      </w:r>
      <w:r w:rsidR="00C31239" w:rsidRPr="00FC6323">
        <w:rPr>
          <w:rFonts w:asciiTheme="majorBidi" w:hAnsiTheme="majorBidi" w:cstheme="majorBidi"/>
          <w:lang w:val="x-none"/>
        </w:rPr>
        <w:t xml:space="preserve"> — </w:t>
      </w:r>
      <w:r w:rsidRPr="00FC6323">
        <w:rPr>
          <w:rFonts w:asciiTheme="majorBidi" w:hAnsiTheme="majorBidi" w:cstheme="majorBidi"/>
          <w:lang w:val="x-none"/>
        </w:rPr>
        <w:t>риск финансовых потерь со стороны Клиента, связанный с недостаточно высоким уровнем развития инфраструктуры финансовых рынков.</w:t>
      </w:r>
    </w:p>
    <w:p w14:paraId="0DB03D79" w14:textId="18576959"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Российское законодательство предусматривает возможность обращения ценных бумаг в бездокументарной форме, права на которые фиксируются в виде электронной записи на счетах «ДЕПО» в депозитарии. При осуществлении торгов в Торговой системе (ТС) переход прав на ценные бумаги фиксируется уполномоченным депозитарием. Заключение сделок с ценными бумагами и расчеты по ним осуществляются различными подразделениями ТС и уполномоченным депозитарием ТС в соответствии с предусмотренными для этого процедурами. Как и все иные системы, технические средства и системы, используемые для фиксации прав на ценные бумаги, для заключения сделок с ценными бумагами и осуществления расчетов по ним, подвержены сбоям и ошибкам в работе. Организации, уполномоченные соответствующими регулирующими органами предоставлять Участникам торгов доступ к указанным системам, сокращают в соответствующих договорах с Участниками свою ответственность по данному виду риска, поэтому Клиент обладает ограниченными возможностями по возмещению убытков, вызванных такими обстоятельствами.</w:t>
      </w:r>
    </w:p>
    <w:p w14:paraId="3D3315F6" w14:textId="63815115"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Риск банковской системы</w:t>
      </w:r>
      <w:r w:rsidR="00C31239" w:rsidRPr="00FC6323">
        <w:rPr>
          <w:rFonts w:asciiTheme="majorBidi" w:hAnsiTheme="majorBidi" w:cstheme="majorBidi"/>
          <w:lang w:val="x-none"/>
        </w:rPr>
        <w:t xml:space="preserve"> — </w:t>
      </w:r>
      <w:r w:rsidRPr="00FC6323">
        <w:rPr>
          <w:rFonts w:asciiTheme="majorBidi" w:hAnsiTheme="majorBidi" w:cstheme="majorBidi"/>
          <w:lang w:val="x-none"/>
        </w:rPr>
        <w:t>риск финансовых потерь со стороны Клиента Брокера, связанный с несвоевременным исполнением и (или) неисполнением платежей по операциям Клиента Брокера.</w:t>
      </w:r>
    </w:p>
    <w:p w14:paraId="540A4B83" w14:textId="0BF3A8AD"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Расчеты Сторон между собой, а также с другими субъектами правоотношений, возникающие в рамках исполнения положений Соглашения осуществляются через Расчетную Палату ТС, обслуживающие банки Брокера и Клиента, иные кредитные</w:t>
      </w:r>
      <w:r w:rsidR="00BE6DEF" w:rsidRPr="00FC6323">
        <w:rPr>
          <w:rFonts w:asciiTheme="majorBidi" w:hAnsiTheme="majorBidi" w:cstheme="majorBidi"/>
        </w:rPr>
        <w:t xml:space="preserve"> </w:t>
      </w:r>
      <w:r w:rsidRPr="00FC6323">
        <w:rPr>
          <w:rFonts w:asciiTheme="majorBidi" w:hAnsiTheme="majorBidi" w:cstheme="majorBidi"/>
          <w:lang w:val="x-none"/>
        </w:rPr>
        <w:t xml:space="preserve">учреждения, являющиеся элементами денежных расчетных систем, а также посредством расчетно- операционных подразделений </w:t>
      </w:r>
      <w:r w:rsidR="00BE6DEF" w:rsidRPr="00FC6323">
        <w:rPr>
          <w:rFonts w:asciiTheme="majorBidi" w:hAnsiTheme="majorBidi" w:cstheme="majorBidi"/>
        </w:rPr>
        <w:t>Банка России</w:t>
      </w:r>
      <w:r w:rsidRPr="00FC6323">
        <w:rPr>
          <w:rFonts w:asciiTheme="majorBidi" w:hAnsiTheme="majorBidi" w:cstheme="majorBidi"/>
          <w:lang w:val="x-none"/>
        </w:rPr>
        <w:t xml:space="preserve"> (РКЦ, ОПЕРУ), которые могут быть задействованы в рамках Соглашения. Как результат, возникает риск несвоевременного исполнения и (или) неисполнения платежей, что может привести как к увеличению сроков расчетов, так и к возможной потере денежных сумм, являющихся объектами таких платежей.</w:t>
      </w:r>
    </w:p>
    <w:p w14:paraId="29FFBA0E" w14:textId="17C2D52C"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Риск использования информации на финансовых рынках</w:t>
      </w:r>
      <w:r w:rsidR="00C31239" w:rsidRPr="00FC6323">
        <w:rPr>
          <w:rFonts w:asciiTheme="majorBidi" w:hAnsiTheme="majorBidi" w:cstheme="majorBidi"/>
          <w:lang w:val="x-none"/>
        </w:rPr>
        <w:t xml:space="preserve"> — </w:t>
      </w:r>
      <w:r w:rsidRPr="00FC6323">
        <w:rPr>
          <w:rFonts w:asciiTheme="majorBidi" w:hAnsiTheme="majorBidi" w:cstheme="majorBidi"/>
          <w:lang w:val="x-none"/>
        </w:rPr>
        <w:t>риск финансовых потерь со стороны Клиента, связанный с использованием корпоративной информации на финансовых рынках.</w:t>
      </w:r>
    </w:p>
    <w:p w14:paraId="52918047" w14:textId="14856B0B"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Информация, используемая Брокером при оказании услуг Клиентам, поступает из заслуживающих доверия источников, однако Брокер не может нести ответственность за точность и достоверность получаемой информации. Следовательно, существует риск получения недостоверной информации, использование которой может привести к нарушению интересов Сторон.</w:t>
      </w:r>
    </w:p>
    <w:p w14:paraId="32F311CA" w14:textId="1762487D"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Для Клиентов Брокера, не являющихся резидентами</w:t>
      </w:r>
      <w:r w:rsidR="00BE6DEF" w:rsidRPr="00FC6323">
        <w:rPr>
          <w:rFonts w:asciiTheme="majorBidi" w:hAnsiTheme="majorBidi" w:cstheme="majorBidi"/>
          <w:lang w:val="x-none"/>
        </w:rPr>
        <w:t xml:space="preserve"> Российской Федерации,</w:t>
      </w:r>
      <w:r w:rsidRPr="00FC6323">
        <w:rPr>
          <w:rFonts w:asciiTheme="majorBidi" w:hAnsiTheme="majorBidi" w:cstheme="majorBidi"/>
          <w:lang w:val="x-none"/>
        </w:rPr>
        <w:t xml:space="preserve"> необходимо учитывать различие стандартов и подходов в подготовке и предоставлении информации, используемых в Российской Федерации и принятых за ее пределами. Так, российские стандарты и принципы бухгалтерского учета сильно отличаются от международных, что затрудняет возможность адекватной оценки результатов деятельности и активов эмитентов.</w:t>
      </w:r>
    </w:p>
    <w:p w14:paraId="31FE3EBC" w14:textId="159F0D51"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Стороны должны осознавать, что необходимая им информация может поступать с определенными задержками, что может привести к базирующейся на такой информации неправильной оценке обстоятельств либо к невозможности их оценки ввиду такой задержки. Возможны изменения предоставленной ранее информации, ее пересмотр и уточнение, что может привести к вынужденной переоценке Сторонами обстоятельств, оценка которых базировалась на такой информации.</w:t>
      </w:r>
    </w:p>
    <w:p w14:paraId="01B98FA9" w14:textId="4ACF7D3A"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Риск инвестиционных ограничений</w:t>
      </w:r>
      <w:r w:rsidR="00C31239" w:rsidRPr="00FC6323">
        <w:rPr>
          <w:rFonts w:asciiTheme="majorBidi" w:hAnsiTheme="majorBidi" w:cstheme="majorBidi"/>
          <w:lang w:val="x-none"/>
        </w:rPr>
        <w:t xml:space="preserve"> — </w:t>
      </w:r>
      <w:r w:rsidRPr="00FC6323">
        <w:rPr>
          <w:rFonts w:asciiTheme="majorBidi" w:hAnsiTheme="majorBidi" w:cstheme="majorBidi"/>
          <w:lang w:val="x-none"/>
        </w:rPr>
        <w:t xml:space="preserve">риск финансовых потерь со стороны Клиента Брокера, </w:t>
      </w:r>
      <w:r w:rsidRPr="00FC6323">
        <w:rPr>
          <w:rFonts w:asciiTheme="majorBidi" w:hAnsiTheme="majorBidi" w:cstheme="majorBidi"/>
          <w:lang w:val="x-none"/>
        </w:rPr>
        <w:lastRenderedPageBreak/>
        <w:t>связанный с ограничениями в обращении ценных бумаг.</w:t>
      </w:r>
    </w:p>
    <w:p w14:paraId="142420D2" w14:textId="25C1D452"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В Российской Федерации существуют установленные действующим законодательством, либо внутренними документами эмитентов ценных бумаг инвестиционные ограничения, направленные на поддержание конкуренции (ограничение монополистической деятельности), защиту прав отдельных категорий инвесторов и установление контроля за иностранным участием в капитале российских компаний, либо в общем размере долговых обязательств определенных эмитентов. Такие ограничения</w:t>
      </w:r>
      <w:r w:rsidR="00BE6DEF" w:rsidRPr="00FC6323">
        <w:rPr>
          <w:rFonts w:asciiTheme="majorBidi" w:hAnsiTheme="majorBidi" w:cstheme="majorBidi"/>
        </w:rPr>
        <w:t xml:space="preserve"> </w:t>
      </w:r>
      <w:r w:rsidRPr="00FC6323">
        <w:rPr>
          <w:rFonts w:asciiTheme="majorBidi" w:hAnsiTheme="majorBidi" w:cstheme="majorBidi"/>
          <w:lang w:val="x-none"/>
        </w:rPr>
        <w:t>могут представлять собой как твердые запреты, так и необходимость осуществления для преодоления таких ограничений определенных процедур и (или) получения соответствующих разрешений. Примерами таких ограничений могут служить установленные ограничения доли иностранного капитала в уставном капитале некоторых российских компаний и связанные с этим процедуры получения разрешения для заключения каждой сделки по приобретению иностранными инвесторами акций таких эмитентов.</w:t>
      </w:r>
    </w:p>
    <w:p w14:paraId="490BCEE9" w14:textId="234A95D7"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Клиенту необходимо в своих действиях учитывать возможность существования таких ограничений, а Брокер будет информировать Клиента обо всех известных ему ограничениях, которые могут привести к неблагоприятным последствиям для Сторон. К таким последствиям можно отнести отказ в признании за приобретателем ценных бумаг, нарушившим такие ограничения, статуса владельца ценных бумаг со всеми присущими этому статусу полномочиями, а также признание заключенных сделок недействительными и применение последствий такого признания (как правило, двусторонний возврат всего полученного по сделке).</w:t>
      </w:r>
    </w:p>
    <w:p w14:paraId="650DAA71" w14:textId="520960E6"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Риск миноритарного Клиента</w:t>
      </w:r>
      <w:r w:rsidR="00C31239" w:rsidRPr="00FC6323">
        <w:rPr>
          <w:rFonts w:asciiTheme="majorBidi" w:hAnsiTheme="majorBidi" w:cstheme="majorBidi"/>
          <w:lang w:val="x-none"/>
        </w:rPr>
        <w:t xml:space="preserve"> — </w:t>
      </w:r>
      <w:r w:rsidRPr="00FC6323">
        <w:rPr>
          <w:rFonts w:asciiTheme="majorBidi" w:hAnsiTheme="majorBidi" w:cstheme="majorBidi"/>
          <w:lang w:val="x-none"/>
        </w:rPr>
        <w:t>риск финансовых потерь со стороны Клиента, связанный с достаточно слабой защищенностью Клиента, имеющего незначительный пакет ценных бумаг эмитента.</w:t>
      </w:r>
    </w:p>
    <w:p w14:paraId="58509D2C" w14:textId="7541A2DE"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Права владельцев ценных бумаг регулируются нормами действующего законодательства</w:t>
      </w:r>
      <w:r w:rsidR="00BE6DEF" w:rsidRPr="00FC6323">
        <w:rPr>
          <w:rFonts w:asciiTheme="majorBidi" w:hAnsiTheme="majorBidi" w:cstheme="majorBidi"/>
          <w:lang w:val="x-none"/>
        </w:rPr>
        <w:t xml:space="preserve"> Российской Федерации,</w:t>
      </w:r>
      <w:r w:rsidRPr="00FC6323">
        <w:rPr>
          <w:rFonts w:asciiTheme="majorBidi" w:hAnsiTheme="majorBidi" w:cstheme="majorBidi"/>
          <w:lang w:val="x-none"/>
        </w:rPr>
        <w:t xml:space="preserve"> учредительными документами эмитентов и проспектами эмиссий определенных видов ценных бумаг. Но закрепленные в перечисленных выше документах права могут быть ограниченными, что не позволяет владельцам ценных бумаг обладать всей полнотой информации о состоянии эмитентов, о владельцах ценных бумаг и иной информацией, которая могла бы быть интересна Клиенту для целей инвестиционной деятельности, либо для целей осуществления своих прав, как владельца ценных бумаг. Интересы меньшинства владельцев ценных бумаг акционерных обществ практически защищены достаточно слабо и ими часто пренебрегают. Велика автономность исполнительных органов эмитентов и возможность их контроля со стороны владельцев ценных бумаг ограничена, последние часто не только никак не контролируют решения исполнительных органов эмитентов, но бывают слабо осведомлены о таких решениях. Клиент должен учитывать изложенные выше обстоятельства, чтобы не допустить ущемления своих прав либо, по крайней мере, сократить их возможные неблагоприятные последствия.</w:t>
      </w:r>
    </w:p>
    <w:p w14:paraId="52D4DB36" w14:textId="22AC4D01"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Риск ликвидности</w:t>
      </w:r>
      <w:r w:rsidR="00C31239" w:rsidRPr="00FC6323">
        <w:rPr>
          <w:rFonts w:asciiTheme="majorBidi" w:hAnsiTheme="majorBidi" w:cstheme="majorBidi"/>
          <w:lang w:val="x-none"/>
        </w:rPr>
        <w:t xml:space="preserve"> — </w:t>
      </w:r>
      <w:r w:rsidRPr="00FC6323">
        <w:rPr>
          <w:rFonts w:asciiTheme="majorBidi" w:hAnsiTheme="majorBidi" w:cstheme="majorBidi"/>
          <w:lang w:val="x-none"/>
        </w:rPr>
        <w:t>риск, связанный с возможностью потерь при реализации Финансовых активов из-за изменения оценки ее качества.</w:t>
      </w:r>
    </w:p>
    <w:p w14:paraId="4AEA8387" w14:textId="102272AF"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 xml:space="preserve">Ликвидность рынка ценных бумаг ограничена, и, следовательно, может создаться ситуация, когда невозможно будет исполнить соответствующее Поручение Клиента в полном объеме или даже частично. Таким образом, не все осуществленные Клиентом инвестиции могут быть легко ликвидированы (проданы в необходимом объеме и в разумно необходимые сроки без потерь в цене) и их оценка может быть затруднена. Кроме того, выбор Клиентом того или иного типа Поручения и (или) других </w:t>
      </w:r>
      <w:r w:rsidR="0064365F" w:rsidRPr="00FC6323">
        <w:rPr>
          <w:rFonts w:asciiTheme="majorBidi" w:hAnsiTheme="majorBidi" w:cstheme="majorBidi"/>
          <w:lang w:val="x-none"/>
        </w:rPr>
        <w:t>ее</w:t>
      </w:r>
      <w:r w:rsidRPr="00FC6323">
        <w:rPr>
          <w:rFonts w:asciiTheme="majorBidi" w:hAnsiTheme="majorBidi" w:cstheme="majorBidi"/>
          <w:lang w:val="x-none"/>
        </w:rPr>
        <w:t xml:space="preserve"> элементов увеличивает одни риски и уменьшает другие (например, выбор лимитного Поручения увеличивает риск его неисполнения в связи с возможными неблагоприятными изменениями конъюнктуры рынка, но при этом ограничивает ценовой риск).</w:t>
      </w:r>
    </w:p>
    <w:p w14:paraId="21C4B4E0" w14:textId="505240D9"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Операционный риск</w:t>
      </w:r>
      <w:r w:rsidR="00C31239" w:rsidRPr="00FC6323">
        <w:rPr>
          <w:rFonts w:asciiTheme="majorBidi" w:hAnsiTheme="majorBidi" w:cstheme="majorBidi"/>
          <w:lang w:val="x-none"/>
        </w:rPr>
        <w:t xml:space="preserve"> — </w:t>
      </w:r>
      <w:r w:rsidRPr="00FC6323">
        <w:rPr>
          <w:rFonts w:asciiTheme="majorBidi" w:hAnsiTheme="majorBidi" w:cstheme="majorBidi"/>
          <w:lang w:val="x-none"/>
        </w:rPr>
        <w:t xml:space="preserve">риск прямых или косвенных потерь по причине неисправностей информационных, электрических и иных систем, или из-за ошибок, связанных с несовершенством инфраструктуры рынка, в том числе, технологий проведения операций, процедур управления, учета и контроля, или из-за действий (бездействия) персонала. В особую группу операционных рисков можно </w:t>
      </w:r>
      <w:r w:rsidRPr="00FC6323">
        <w:rPr>
          <w:rFonts w:asciiTheme="majorBidi" w:hAnsiTheme="majorBidi" w:cstheme="majorBidi"/>
          <w:lang w:val="x-none"/>
        </w:rPr>
        <w:lastRenderedPageBreak/>
        <w:t>выделить информационные риски, которые в последнее время приобретают особую остроту и включают в себя составляющие технического, технологического и кадрового рисков</w:t>
      </w:r>
    </w:p>
    <w:p w14:paraId="125BBF42" w14:textId="15E6281F"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Работа большинства традиционных (с непосредственным контактом между продавцом и покупателем) и электронных средств осуществления биржевой торговли поддерживается вычислительными (компьютерными) системами рассылки приказов, их исполнения, сверки, регистрации и расчетов по операциям. Как и все технические средства и системы, они подвержены временным сбоям и ошибкам в работе. Возможности Клиента Брокера в плане возмещения некоторых убытков могут попадать под ограничения ответственности, налагаемые продавцами таких систем, биржами, расчетными палатами и (или) компаниями, являющимися их Брокерами. Такие ограничения могут разниться, поэтому за всей подробной информацией в данной связи Клиенту следует обращаться в те конкретные компании, через которые он работает.</w:t>
      </w:r>
    </w:p>
    <w:p w14:paraId="64C4FE32" w14:textId="4AE80B5D"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Кредитный риск</w:t>
      </w:r>
      <w:r w:rsidR="0064365F" w:rsidRPr="00FC6323">
        <w:rPr>
          <w:rFonts w:asciiTheme="majorBidi" w:hAnsiTheme="majorBidi" w:cstheme="majorBidi"/>
          <w:lang w:val="x-none"/>
        </w:rPr>
        <w:t xml:space="preserve"> — </w:t>
      </w:r>
      <w:r w:rsidRPr="00FC6323">
        <w:rPr>
          <w:rFonts w:asciiTheme="majorBidi" w:hAnsiTheme="majorBidi" w:cstheme="majorBidi"/>
          <w:lang w:val="x-none"/>
        </w:rPr>
        <w:t>риск возникновения у Клиента Брокера убытков вследствие неисполнения, несвоевременного либо неполного исполнения (включая неплатежеспособность или несостоятельность контрагента/эмитента/иное) другой стороной своих обязательств в соответствии с условиями Сделки.</w:t>
      </w:r>
    </w:p>
    <w:p w14:paraId="0BB1847D" w14:textId="5142994B"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В указанной ситуации Клиент Брокера сможет принудительно истребовать исполнение по Сделке, однако, это потребует дополнительных временных и финансовых затрат.</w:t>
      </w:r>
    </w:p>
    <w:p w14:paraId="34346A14" w14:textId="2F47062C"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Процентный риск или риск процентной ставки — риск (возможность) возникновения финансовых потерь (убытков) из-за неблагоприятных изменений процентных ставок. Процентный риск может быть обусловлен несовпадением сроков востребования (погашения) требований и обязательств, а также неодинаковой степенью изменения процентных ставок по требованиям и обязательствам.</w:t>
      </w:r>
    </w:p>
    <w:p w14:paraId="59D663B8" w14:textId="754EF143"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Риск упущенной финансовой выгоды</w:t>
      </w:r>
      <w:r w:rsidR="0064365F" w:rsidRPr="00FC6323">
        <w:rPr>
          <w:rFonts w:asciiTheme="majorBidi" w:hAnsiTheme="majorBidi" w:cstheme="majorBidi"/>
          <w:lang w:val="x-none"/>
        </w:rPr>
        <w:t xml:space="preserve"> — </w:t>
      </w:r>
      <w:r w:rsidRPr="00FC6323">
        <w:rPr>
          <w:rFonts w:asciiTheme="majorBidi" w:hAnsiTheme="majorBidi" w:cstheme="majorBidi"/>
          <w:lang w:val="x-none"/>
        </w:rPr>
        <w:t>риск наступления косвенного (побочного) финансового ущерба (неполученная прибыль) в результате неосуществления Сделки или остановки хозяйственной деятельности (контрагента по Сделке, эмитента, ТС, иное).</w:t>
      </w:r>
    </w:p>
    <w:p w14:paraId="10BC7D9C" w14:textId="2CBB81F5"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Риск проведения электронных операций</w:t>
      </w:r>
      <w:r w:rsidR="00C31239" w:rsidRPr="00FC6323">
        <w:rPr>
          <w:rFonts w:asciiTheme="majorBidi" w:hAnsiTheme="majorBidi" w:cstheme="majorBidi"/>
          <w:lang w:val="x-none"/>
        </w:rPr>
        <w:t xml:space="preserve"> — </w:t>
      </w:r>
      <w:r w:rsidRPr="00FC6323">
        <w:rPr>
          <w:rFonts w:asciiTheme="majorBidi" w:hAnsiTheme="majorBidi" w:cstheme="majorBidi"/>
          <w:lang w:val="x-none"/>
        </w:rPr>
        <w:t>риск потерь, возникающих в связи с использованием конкретной электронной торговой системы.</w:t>
      </w:r>
    </w:p>
    <w:p w14:paraId="2A2B9580" w14:textId="1ECE9D85"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Операции (сделки), производимые через ту или иную электронную торговую систему, могут отличаться не только от операций, осуществляемых традиционными методами (т.е. при наличии непосредственного контакта между продавцом и покупателем, Клиентом и Брокером ), но и от операций, производимых через другие электронные торговые системы. В случае осуществления Клиентом Брокера тех или иных сделок через какую-либо электронную торговую систему Клиент Брокера будет подвергаться рискам, связанным с работой такой системы, включая ее программные и аппаратные средства. Результатом любого сбоя в работе электронной системы, может стать некорректное выполнение каких-либо Поручений Клиента Брокера или их невыполнение вообще.</w:t>
      </w:r>
    </w:p>
    <w:p w14:paraId="65132272" w14:textId="573DF5B0"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Риск осуществления электронного документооборота</w:t>
      </w:r>
      <w:r w:rsidR="00C31239" w:rsidRPr="00FC6323">
        <w:rPr>
          <w:rFonts w:asciiTheme="majorBidi" w:hAnsiTheme="majorBidi" w:cstheme="majorBidi"/>
          <w:lang w:val="x-none"/>
        </w:rPr>
        <w:t xml:space="preserve"> — </w:t>
      </w:r>
      <w:r w:rsidRPr="00FC6323">
        <w:rPr>
          <w:rFonts w:asciiTheme="majorBidi" w:hAnsiTheme="majorBidi" w:cstheme="majorBidi"/>
          <w:lang w:val="x-none"/>
        </w:rPr>
        <w:t>риск, связанный с возможностью потерь при обмене сообщениями между Брокером и Клиентом посредством электронных файлов с использованием систем электронной почты.</w:t>
      </w:r>
    </w:p>
    <w:p w14:paraId="3F212FA5" w14:textId="60EC55CF"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Использование незащищенных каналов связи таких как электронная почта может привести к несанкционированному доступу третьих лиц к получаемой/передаваемой информации, в связи с чем, режим конфиденциальности передаваемой/получаемой информации может быть нарушен. Данные обстоятельства могут привести к возникновению у Клиента Брокера убытков, связанных с неправомерным использованием третьими лицами полученной информации о</w:t>
      </w:r>
      <w:r w:rsidR="00785467" w:rsidRPr="00FC6323">
        <w:rPr>
          <w:rFonts w:asciiTheme="majorBidi" w:hAnsiTheme="majorBidi" w:cstheme="majorBidi"/>
          <w:lang w:val="x-none"/>
        </w:rPr>
        <w:t xml:space="preserve"> </w:t>
      </w:r>
      <w:r w:rsidRPr="00FC6323">
        <w:rPr>
          <w:rFonts w:asciiTheme="majorBidi" w:hAnsiTheme="majorBidi" w:cstheme="majorBidi"/>
          <w:lang w:val="x-none"/>
        </w:rPr>
        <w:t>Сделках, проводимых Клиентом Брокера операциях и сведений о Клиенте</w:t>
      </w:r>
      <w:r w:rsidR="00BE6DEF" w:rsidRPr="00FC6323">
        <w:rPr>
          <w:rFonts w:asciiTheme="majorBidi" w:hAnsiTheme="majorBidi" w:cstheme="majorBidi"/>
        </w:rPr>
        <w:t xml:space="preserve"> </w:t>
      </w:r>
      <w:r w:rsidRPr="00FC6323">
        <w:rPr>
          <w:rFonts w:asciiTheme="majorBidi" w:hAnsiTheme="majorBidi" w:cstheme="majorBidi"/>
          <w:lang w:val="x-none"/>
        </w:rPr>
        <w:t>/</w:t>
      </w:r>
      <w:r w:rsidR="00BE6DEF" w:rsidRPr="00FC6323">
        <w:rPr>
          <w:rFonts w:asciiTheme="majorBidi" w:hAnsiTheme="majorBidi" w:cstheme="majorBidi"/>
        </w:rPr>
        <w:t xml:space="preserve"> </w:t>
      </w:r>
      <w:r w:rsidRPr="00FC6323">
        <w:rPr>
          <w:rFonts w:asciiTheme="majorBidi" w:hAnsiTheme="majorBidi" w:cstheme="majorBidi"/>
          <w:lang w:val="x-none"/>
        </w:rPr>
        <w:t>его активах.</w:t>
      </w:r>
    </w:p>
    <w:p w14:paraId="772DA9C6" w14:textId="6EE9BCF4"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Риск взимания комиссионных и других сборов</w:t>
      </w:r>
      <w:r w:rsidR="00C31239" w:rsidRPr="00FC6323">
        <w:rPr>
          <w:rFonts w:asciiTheme="majorBidi" w:hAnsiTheme="majorBidi" w:cstheme="majorBidi"/>
          <w:lang w:val="x-none"/>
        </w:rPr>
        <w:t xml:space="preserve"> — </w:t>
      </w:r>
      <w:r w:rsidRPr="00FC6323">
        <w:rPr>
          <w:rFonts w:asciiTheme="majorBidi" w:hAnsiTheme="majorBidi" w:cstheme="majorBidi"/>
          <w:lang w:val="x-none"/>
        </w:rPr>
        <w:t>риск финансовых потерь со стороны Клиента Брокера, связанный с полной или частичной неосведомленностью Клиента Брокера об издержках, связанных с осуществлением операций с Инструментами финансового рынка.</w:t>
      </w:r>
    </w:p>
    <w:p w14:paraId="2DD71328" w14:textId="655EFA44"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 xml:space="preserve">Перед началом проведения тех или иных операций Клиент Брокера должен принять все необходимые меры для получения четкого представления обо всех комиссионных и иных сборах, которые будут </w:t>
      </w:r>
      <w:r w:rsidRPr="00FC6323">
        <w:rPr>
          <w:rFonts w:asciiTheme="majorBidi" w:hAnsiTheme="majorBidi" w:cstheme="majorBidi"/>
          <w:lang w:val="x-none"/>
        </w:rPr>
        <w:lastRenderedPageBreak/>
        <w:t>взиматься с Клиента. Размеры таких сборов могут вычитаться из чистой прибыли Клиента (при наличии таковой) или увеличивать расходы Клиента.</w:t>
      </w:r>
    </w:p>
    <w:p w14:paraId="2F06B3AF" w14:textId="3F76E6EC"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Риск недостижения инвестиционных целей</w:t>
      </w:r>
      <w:r w:rsidR="00C31239" w:rsidRPr="00FC6323">
        <w:rPr>
          <w:rFonts w:asciiTheme="majorBidi" w:hAnsiTheme="majorBidi" w:cstheme="majorBidi"/>
          <w:lang w:val="x-none"/>
        </w:rPr>
        <w:t xml:space="preserve"> — </w:t>
      </w:r>
      <w:r w:rsidRPr="00FC6323">
        <w:rPr>
          <w:rFonts w:asciiTheme="majorBidi" w:hAnsiTheme="majorBidi" w:cstheme="majorBidi"/>
          <w:lang w:val="x-none"/>
        </w:rPr>
        <w:t>риск потерь, возникающих в связи с недостижением Клиентом Брокера своих инвестиционных целей.</w:t>
      </w:r>
    </w:p>
    <w:p w14:paraId="2F28055C" w14:textId="0E8E51A6"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Нет никакой гарантии в том, что сохранение и увеличение капитала, которого Клиент Брокера хочет добиться, будет достигнуто. Клиент Брокера может потерять часть или весь капитал, вложенный в определенные Финансовые активы. Клиент Брокера полностью отдает себе отчет о рисках по смыслу настоящего пункта, самостоятельно осуществляет выбор типа Поручений на совершение сделок с Финансовыми активами и их параметров, наилучшим образом отвечающих его целям и задачам инвестирования, и самостоятельно несет ответственность за свой выбор.</w:t>
      </w:r>
    </w:p>
    <w:p w14:paraId="2D626A86" w14:textId="1F66E0CD"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Риски, связанные с действиями/бездействием третьих лиц</w:t>
      </w:r>
      <w:r w:rsidR="00C31239" w:rsidRPr="00FC6323">
        <w:rPr>
          <w:rFonts w:asciiTheme="majorBidi" w:hAnsiTheme="majorBidi" w:cstheme="majorBidi"/>
          <w:lang w:val="x-none"/>
        </w:rPr>
        <w:t xml:space="preserve"> — </w:t>
      </w:r>
      <w:r w:rsidRPr="00FC6323">
        <w:rPr>
          <w:rFonts w:asciiTheme="majorBidi" w:hAnsiTheme="majorBidi" w:cstheme="majorBidi"/>
          <w:lang w:val="x-none"/>
        </w:rPr>
        <w:t>функционирование финансовых рынков предполагает деятельность ряда профессиональных участников рынка ценных бумаг и иных юридических лиц, являющихся третьими лицами по отношению к Брокеру, однако, исполнение обязательств по Сделкам в некоторых случаях может быть невозможно без осуществления такими третьими лицами определенных юридических и фактических действий (например, действия/бездействия Банка России, регистраторов, депозитариев, иных лиц). В указанных случаях существует риск невозможности своевременного исполнения обязательств по Сделкам.</w:t>
      </w:r>
    </w:p>
    <w:p w14:paraId="6E661E8C" w14:textId="3D38A3AB"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Риск совершения Сделок, приводящих к непокрытой позиции</w:t>
      </w:r>
      <w:r w:rsidR="00C31239" w:rsidRPr="00FC6323">
        <w:rPr>
          <w:rFonts w:asciiTheme="majorBidi" w:hAnsiTheme="majorBidi" w:cstheme="majorBidi"/>
          <w:lang w:val="x-none"/>
        </w:rPr>
        <w:t xml:space="preserve"> — </w:t>
      </w:r>
      <w:r w:rsidRPr="00FC6323">
        <w:rPr>
          <w:rFonts w:asciiTheme="majorBidi" w:hAnsiTheme="majorBidi" w:cstheme="majorBidi"/>
          <w:lang w:val="x-none"/>
        </w:rPr>
        <w:t>в результате совершения Сделок, приводящих к непокрытой позиции происходит увеличение размеров вышеперечисленных рисков за счет того, что величина привлеченных средств (денежных средств и (или) ценных бумаг), превышает собственные средства Клиента Брокера и при неблагоприятном для Клиента Брокера изменении рыночных цен объем потерь может сравняться или даже превысить размер средств, принимаемых для расчета Уровня</w:t>
      </w:r>
      <w:r w:rsidR="00BE6DEF" w:rsidRPr="00FC6323">
        <w:rPr>
          <w:rFonts w:asciiTheme="majorBidi" w:hAnsiTheme="majorBidi" w:cstheme="majorBidi"/>
        </w:rPr>
        <w:t xml:space="preserve"> </w:t>
      </w:r>
      <w:r w:rsidRPr="00FC6323">
        <w:rPr>
          <w:rFonts w:asciiTheme="majorBidi" w:hAnsiTheme="majorBidi" w:cstheme="majorBidi"/>
          <w:lang w:val="x-none"/>
        </w:rPr>
        <w:t>маржи, что приводит к потере части или всех средств (активов) Клиента Брокера. Также при совершении Клиентом Брокера Сделок, приводящих к непокрытой позиции, у Клиента Брокера возникают следующие дополнительные виды рисков.</w:t>
      </w:r>
    </w:p>
    <w:p w14:paraId="5EAED06D" w14:textId="1405F42E"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Риск неисполнения или частичного исполнения Поручения на совершение Сделок, приводящих к непокрытой позиции по усмотрению Брокера. Совершая Сделку, приводящую к непокрытой позиции, Клиент Брокера несет риск увеличения цен на ценные бумаги, переданные Клиенту Брокера. Клиент Брокера обязан вернуть ценные бумаги независимо от изменения их стоимости. При этом текущая рыночная стоимость ценных бумаг может значительно превысить их стоимость при первоначальной продаже.</w:t>
      </w:r>
    </w:p>
    <w:p w14:paraId="737ED144" w14:textId="3D297567"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Совершая Сделку, приводящую к непокрытой позиции, Клиент Брокера несет ценовой риск как по активам, приобретенным на собственные средства, так и по активам, являющимся обеспечением обязательств Клиента перед Брокером. Таким образом, величина активов, подвергающихся риску неблагоприятного изменения цены, больше, нежели при обычной торговле. Соответственно и убытки могут наступить в больших размерах по сравнению с торговлей только с использованием собственных средств Клиента Брокера.</w:t>
      </w:r>
    </w:p>
    <w:p w14:paraId="632F1E94" w14:textId="3DA6C608"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Клиент Брокера обязуется поддерживать достаточный уровень обеспечения своих обязательств перед Брокером, что в определенных условиях может повлечь необходимость заключения сделок покупки/продажи вне зависимости от текущего состояния рыночных цен и тем самым реализацию рисков потери дохода, риска потери инвестируемых средств или риск потерь, превышающих инвестируемую сумму.</w:t>
      </w:r>
    </w:p>
    <w:p w14:paraId="21B4FDCB" w14:textId="382DC75E"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При неблагоприятном для Клиента Брокера движении цен для поддержания Уровня маржи в случаях, предусмотренных внутренними документами Брокера, Позиция Клиента Брокера может быть принудительно ликвидирована, что может привести к реализации риска потери дохода, риска потери инвестируемых средств или риска потерь, превышающих инвестируемую сумму.</w:t>
      </w:r>
    </w:p>
    <w:p w14:paraId="3779090C" w14:textId="76D18B78"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Риск совершения операций на Срочном рынке</w:t>
      </w:r>
      <w:r w:rsidR="00C31239" w:rsidRPr="00FC6323">
        <w:rPr>
          <w:rFonts w:asciiTheme="majorBidi" w:hAnsiTheme="majorBidi" w:cstheme="majorBidi"/>
          <w:lang w:val="x-none"/>
        </w:rPr>
        <w:t xml:space="preserve"> — </w:t>
      </w:r>
      <w:r w:rsidRPr="00FC6323">
        <w:rPr>
          <w:rFonts w:asciiTheme="majorBidi" w:hAnsiTheme="majorBidi" w:cstheme="majorBidi"/>
          <w:lang w:val="x-none"/>
        </w:rPr>
        <w:t>риск, связанный с возможностью потерь при совершении сделок с инструментами Срочного рынка (фьючерсы и опционы).</w:t>
      </w:r>
    </w:p>
    <w:p w14:paraId="11395EF2" w14:textId="1BDE8881"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lastRenderedPageBreak/>
        <w:t>При совершении сделок на срочном рынке Клиент должен иметь в виду следующее. Расчетные и Клиринговые Палаты Торговых систем производят ежедневное исчисление вариационной маржи в соответствии с котировальными ценами, устанавливаемыми по итогам торгов. В связи с этим, Клиент Брокера может в сравнительно короткий период времени потерять все свои средства, депонированные в</w:t>
      </w:r>
      <w:r w:rsidR="00BE6DEF" w:rsidRPr="00FC6323">
        <w:rPr>
          <w:rFonts w:asciiTheme="majorBidi" w:hAnsiTheme="majorBidi" w:cstheme="majorBidi"/>
        </w:rPr>
        <w:t xml:space="preserve"> </w:t>
      </w:r>
      <w:r w:rsidRPr="00FC6323">
        <w:rPr>
          <w:rFonts w:asciiTheme="majorBidi" w:hAnsiTheme="majorBidi" w:cstheme="majorBidi"/>
          <w:lang w:val="x-none"/>
        </w:rPr>
        <w:t>виде гарантийного обеспечения. С другой стороны, для поддержания позиции Клиента Брокера от Клиента Брокера может потребоваться внести средства на покрытие потерь по вариационной марже значительного размера и в короткий срок. Если Клиент Брокера не сможет внести эти дополнительные средства в установленный срок, позиция Клиента Брокера может быть принудительно закрыта с убытком, и Клиент Брокера будет ответственным за любой образовавшийся в результате этого дефицит средств.</w:t>
      </w:r>
    </w:p>
    <w:p w14:paraId="60FC354A" w14:textId="1175C211"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При определенных сложившихся на рынке условиях может стать затруднительным или невозможным закрытие открытой позиции Клиента Брокера. Это может произойти, например, когда в силу быстрого движения цен торги будут приостановлены или ограничены.</w:t>
      </w:r>
    </w:p>
    <w:p w14:paraId="46954DBF" w14:textId="763A7E4E"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Поручения, направленные на ограничение убытка Клиента Брокера, необязательно ограничат убытки Клиента Брокера до предполагаемого уровня, так как в сложившейся на рынке ситуации может оказаться невозможным исполнить такое Поручение по оговоренной цене.</w:t>
      </w:r>
    </w:p>
    <w:p w14:paraId="68D46782" w14:textId="16BB9174"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Настоящим Брокер предупреждает Клиента, что в определенных случаях в целях минимизации риска неисполнения обязательств участниками биржевой торговли и их клиентами:</w:t>
      </w:r>
    </w:p>
    <w:p w14:paraId="3793DF3D" w14:textId="50C5D875"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Торговая система имеет право принудительно закрыть позиции участников и их Клиентов, приостановить или ограничить торги;</w:t>
      </w:r>
    </w:p>
    <w:p w14:paraId="3EE7E80C" w14:textId="62F43B70"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Брокер имеет право принудительно закрыть позиции Клиента и его клиентов;</w:t>
      </w:r>
    </w:p>
    <w:p w14:paraId="61BDF9BC" w14:textId="230D7E69"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Брокер имеет право дать Поручение Торговой системе на принудительное закрытие позиций своих Клиентов.</w:t>
      </w:r>
    </w:p>
    <w:p w14:paraId="50229848" w14:textId="02C7EB91"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При этом Клиент Брокера может недополучить прибыль, либо понести убытки. В этом случае Брокер не компенсирует Клиенту недополученную прибыль, либо убыток.</w:t>
      </w:r>
    </w:p>
    <w:p w14:paraId="5A38ED14" w14:textId="2B1BEC1C" w:rsidR="00835551" w:rsidRPr="00FC6323"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Настоящим Брокер обращает внимание Клиента на то, что котировки на рынке фьючерсных и опционных контрактов могут значительно изменяться как в течение дня, так и от одного торгового дня к другому. Ввиду этого, все спорные вопросы, возникающие при торговле фьючерсными и опционными контрактами, следует решать незамедлительно.</w:t>
      </w:r>
    </w:p>
    <w:p w14:paraId="3093F738" w14:textId="77777777" w:rsidR="00D84AB0"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FC6323">
        <w:rPr>
          <w:rFonts w:asciiTheme="majorBidi" w:hAnsiTheme="majorBidi" w:cstheme="majorBidi"/>
          <w:lang w:val="x-none"/>
        </w:rPr>
        <w:t>Риск является неотъемлемой частью любого инвестиционного процесса. Чем больше желаемый доход, тем больше риск инвестиций в ценную бумагу. Инвестор, выбирающий безрисковые или мало рискованные инструменты вложения, практически не</w:t>
      </w:r>
      <w:r w:rsidR="00BE6DEF" w:rsidRPr="00FC6323">
        <w:rPr>
          <w:rFonts w:asciiTheme="majorBidi" w:hAnsiTheme="majorBidi" w:cstheme="majorBidi"/>
        </w:rPr>
        <w:t xml:space="preserve"> </w:t>
      </w:r>
      <w:r w:rsidRPr="00FC6323">
        <w:rPr>
          <w:rFonts w:asciiTheme="majorBidi" w:hAnsiTheme="majorBidi" w:cstheme="majorBidi"/>
          <w:lang w:val="x-none"/>
        </w:rPr>
        <w:t>имеет шансов получить высокий доход. Инвестор, принимающий более высокую степень риска, вправе ожидать более высоких дивидендов от своих вложений.</w:t>
      </w:r>
    </w:p>
    <w:p w14:paraId="77E35302" w14:textId="6AFABF90" w:rsidR="00835551" w:rsidRPr="00D84AB0" w:rsidRDefault="00835551" w:rsidP="00D84AB0">
      <w:pPr>
        <w:pStyle w:val="aff8"/>
        <w:widowControl w:val="0"/>
        <w:tabs>
          <w:tab w:val="left" w:pos="851"/>
        </w:tabs>
        <w:ind w:left="567" w:firstLine="567"/>
        <w:jc w:val="both"/>
        <w:rPr>
          <w:rFonts w:asciiTheme="majorBidi" w:hAnsiTheme="majorBidi" w:cstheme="majorBidi"/>
          <w:lang w:val="x-none"/>
        </w:rPr>
      </w:pPr>
      <w:r w:rsidRPr="00D84AB0">
        <w:rPr>
          <w:rFonts w:asciiTheme="majorBidi" w:hAnsiTheme="majorBidi" w:cstheme="majorBidi"/>
          <w:lang w:val="x-none"/>
        </w:rPr>
        <w:t>Существует большое количество видов инвестиционных рисков, которые инвестору необходимо учитывать при выборе и торговле Ценными Бумагами. Мы перечислим наиболее явные и существенные из них.</w:t>
      </w:r>
    </w:p>
    <w:p w14:paraId="66F47ABF" w14:textId="3D93CDC7" w:rsidR="00835551" w:rsidRPr="00D84AB0"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D84AB0">
        <w:rPr>
          <w:rFonts w:asciiTheme="majorBidi" w:hAnsiTheme="majorBidi" w:cstheme="majorBidi"/>
          <w:lang w:val="x-none"/>
        </w:rPr>
        <w:t>Экономические риски</w:t>
      </w:r>
      <w:r w:rsidR="0064365F" w:rsidRPr="00D84AB0">
        <w:rPr>
          <w:rFonts w:asciiTheme="majorBidi" w:hAnsiTheme="majorBidi" w:cstheme="majorBidi"/>
          <w:lang w:val="x-none"/>
        </w:rPr>
        <w:t xml:space="preserve"> — </w:t>
      </w:r>
      <w:r w:rsidRPr="00D84AB0">
        <w:rPr>
          <w:rFonts w:asciiTheme="majorBidi" w:hAnsiTheme="majorBidi" w:cstheme="majorBidi"/>
          <w:lang w:val="x-none"/>
        </w:rPr>
        <w:t>обуславливают нестабильность общей экономической ситуации и ее подверженность частым и радикальным изменениям. Это могут быть, например, такие факторы, как отсутствие надежной законодательной базы, слабо развитая рыночная и экономическая инфраструктура, высокий уровень монополизации в ряде секторов экономики, слабое государственное регулирование экономики и высокий уровень государственного долга.</w:t>
      </w:r>
    </w:p>
    <w:p w14:paraId="4C15D783" w14:textId="6D7BD2D3" w:rsidR="00835551" w:rsidRPr="00D84AB0"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D84AB0">
        <w:rPr>
          <w:rFonts w:asciiTheme="majorBidi" w:hAnsiTheme="majorBidi" w:cstheme="majorBidi"/>
          <w:lang w:val="x-none"/>
        </w:rPr>
        <w:t>Рыночные риски</w:t>
      </w:r>
      <w:r w:rsidR="0064365F" w:rsidRPr="00D84AB0">
        <w:rPr>
          <w:rFonts w:asciiTheme="majorBidi" w:hAnsiTheme="majorBidi" w:cstheme="majorBidi"/>
          <w:lang w:val="x-none"/>
        </w:rPr>
        <w:t xml:space="preserve"> — </w:t>
      </w:r>
      <w:r w:rsidRPr="00D84AB0">
        <w:rPr>
          <w:rFonts w:asciiTheme="majorBidi" w:hAnsiTheme="majorBidi" w:cstheme="majorBidi"/>
          <w:lang w:val="x-none"/>
        </w:rPr>
        <w:t>риски участников инвестиционного процесса, связанные с неблагоприятным функционированием рынка в течение длительного периода времени. Рыночные риски тесно связаны с такими рисками как риск инфляции, риск изменения валютного курса и политический риск.</w:t>
      </w:r>
    </w:p>
    <w:p w14:paraId="7CF9AC88" w14:textId="30F5791C" w:rsidR="00835551" w:rsidRPr="00D84AB0"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D84AB0">
        <w:rPr>
          <w:rFonts w:asciiTheme="majorBidi" w:hAnsiTheme="majorBidi" w:cstheme="majorBidi"/>
          <w:lang w:val="x-none"/>
        </w:rPr>
        <w:t>Риск инфляции заключается в том, что инфляция может свести на нет или даже превысить размеры дохода, полученного по процентам.</w:t>
      </w:r>
    </w:p>
    <w:p w14:paraId="115CC57C" w14:textId="73D153AF" w:rsidR="00835551" w:rsidRPr="00D84AB0"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D84AB0">
        <w:rPr>
          <w:rFonts w:asciiTheme="majorBidi" w:hAnsiTheme="majorBidi" w:cstheme="majorBidi"/>
          <w:lang w:val="x-none"/>
        </w:rPr>
        <w:t>Риск изменения валютного курса</w:t>
      </w:r>
      <w:r w:rsidR="0064365F" w:rsidRPr="00D84AB0">
        <w:rPr>
          <w:rFonts w:asciiTheme="majorBidi" w:hAnsiTheme="majorBidi" w:cstheme="majorBidi"/>
          <w:lang w:val="x-none"/>
        </w:rPr>
        <w:t xml:space="preserve"> — </w:t>
      </w:r>
      <w:r w:rsidRPr="00D84AB0">
        <w:rPr>
          <w:rFonts w:asciiTheme="majorBidi" w:hAnsiTheme="majorBidi" w:cstheme="majorBidi"/>
          <w:lang w:val="x-none"/>
        </w:rPr>
        <w:t xml:space="preserve">риск того, что курс национальной валюты в пересчете на </w:t>
      </w:r>
      <w:r w:rsidRPr="00D84AB0">
        <w:rPr>
          <w:rFonts w:asciiTheme="majorBidi" w:hAnsiTheme="majorBidi" w:cstheme="majorBidi"/>
          <w:lang w:val="x-none"/>
        </w:rPr>
        <w:lastRenderedPageBreak/>
        <w:t>иностранные валюты резко и (или) значительно изменится.</w:t>
      </w:r>
    </w:p>
    <w:p w14:paraId="2F10E510" w14:textId="323FEF44" w:rsidR="00835551" w:rsidRPr="00D84AB0"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D84AB0">
        <w:rPr>
          <w:rFonts w:asciiTheme="majorBidi" w:hAnsiTheme="majorBidi" w:cstheme="majorBidi"/>
          <w:lang w:val="x-none"/>
        </w:rPr>
        <w:t>Политический риск</w:t>
      </w:r>
      <w:r w:rsidR="0064365F" w:rsidRPr="00D84AB0">
        <w:rPr>
          <w:rFonts w:asciiTheme="majorBidi" w:hAnsiTheme="majorBidi" w:cstheme="majorBidi"/>
          <w:lang w:val="x-none"/>
        </w:rPr>
        <w:t xml:space="preserve"> — </w:t>
      </w:r>
      <w:r w:rsidRPr="00D84AB0">
        <w:rPr>
          <w:rFonts w:asciiTheme="majorBidi" w:hAnsiTheme="majorBidi" w:cstheme="majorBidi"/>
          <w:lang w:val="x-none"/>
        </w:rPr>
        <w:t>риск неблагоприятных изменений в политической ситуации в стране. Война, смена руководства страны, принятие законов, негативно влияющих на инвестиционный климат</w:t>
      </w:r>
      <w:r w:rsidR="0064365F" w:rsidRPr="00D84AB0">
        <w:rPr>
          <w:rFonts w:asciiTheme="majorBidi" w:hAnsiTheme="majorBidi" w:cstheme="majorBidi"/>
          <w:lang w:val="x-none"/>
        </w:rPr>
        <w:t xml:space="preserve"> — </w:t>
      </w:r>
      <w:r w:rsidRPr="00D84AB0">
        <w:rPr>
          <w:rFonts w:asciiTheme="majorBidi" w:hAnsiTheme="majorBidi" w:cstheme="majorBidi"/>
          <w:lang w:val="x-none"/>
        </w:rPr>
        <w:t>все эти факторы могут повлиять на размер и (или) условия выплаты дивидендов.</w:t>
      </w:r>
    </w:p>
    <w:p w14:paraId="36306770" w14:textId="1BB597E2" w:rsidR="00835551" w:rsidRPr="00D84AB0"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D84AB0">
        <w:rPr>
          <w:rFonts w:asciiTheme="majorBidi" w:hAnsiTheme="majorBidi" w:cstheme="majorBidi"/>
          <w:lang w:val="x-none"/>
        </w:rPr>
        <w:t>Налоговый риск</w:t>
      </w:r>
      <w:r w:rsidR="0064365F" w:rsidRPr="00D84AB0">
        <w:rPr>
          <w:rFonts w:asciiTheme="majorBidi" w:hAnsiTheme="majorBidi" w:cstheme="majorBidi"/>
          <w:lang w:val="x-none"/>
        </w:rPr>
        <w:t xml:space="preserve"> — </w:t>
      </w:r>
      <w:r w:rsidRPr="00D84AB0">
        <w:rPr>
          <w:rFonts w:asciiTheme="majorBidi" w:hAnsiTheme="majorBidi" w:cstheme="majorBidi"/>
          <w:lang w:val="x-none"/>
        </w:rPr>
        <w:t>риск того, что изменение в налоговом законодательстве повлечет снижение доходности активов.</w:t>
      </w:r>
    </w:p>
    <w:p w14:paraId="79FCF83E" w14:textId="29CEE458" w:rsidR="00835551" w:rsidRPr="00D84AB0"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D84AB0">
        <w:rPr>
          <w:rFonts w:asciiTheme="majorBidi" w:hAnsiTheme="majorBidi" w:cstheme="majorBidi"/>
          <w:lang w:val="x-none"/>
        </w:rPr>
        <w:t>Отраслевые риски</w:t>
      </w:r>
      <w:r w:rsidR="0064365F" w:rsidRPr="00D84AB0">
        <w:rPr>
          <w:rFonts w:asciiTheme="majorBidi" w:hAnsiTheme="majorBidi" w:cstheme="majorBidi"/>
          <w:lang w:val="x-none"/>
        </w:rPr>
        <w:t xml:space="preserve"> — </w:t>
      </w:r>
      <w:r w:rsidRPr="00D84AB0">
        <w:rPr>
          <w:rFonts w:asciiTheme="majorBidi" w:hAnsiTheme="majorBidi" w:cstheme="majorBidi"/>
          <w:lang w:val="x-none"/>
        </w:rPr>
        <w:t>связаны с неблагоприятным функционированием определенной отрасли, что непосредственно сказывается на деятельности занятых в ней компаний, а значит и на показателях стоимости принадлежащих им акций. Часто негативное состояние такой отрасли передается компаниям из других, зависимых отраслей.</w:t>
      </w:r>
    </w:p>
    <w:p w14:paraId="3C51BD78" w14:textId="2FDFC13E" w:rsidR="00835551" w:rsidRPr="00D84AB0"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D84AB0">
        <w:rPr>
          <w:rFonts w:asciiTheme="majorBidi" w:hAnsiTheme="majorBidi" w:cstheme="majorBidi"/>
          <w:lang w:val="x-none"/>
        </w:rPr>
        <w:t>Риски компании</w:t>
      </w:r>
      <w:r w:rsidR="0064365F" w:rsidRPr="00D84AB0">
        <w:rPr>
          <w:rFonts w:asciiTheme="majorBidi" w:hAnsiTheme="majorBidi" w:cstheme="majorBidi"/>
          <w:lang w:val="x-none"/>
        </w:rPr>
        <w:t xml:space="preserve"> — </w:t>
      </w:r>
      <w:r w:rsidRPr="00D84AB0">
        <w:rPr>
          <w:rFonts w:asciiTheme="majorBidi" w:hAnsiTheme="majorBidi" w:cstheme="majorBidi"/>
          <w:lang w:val="x-none"/>
        </w:rPr>
        <w:t>комплекс факторов, связанных с деятельностью конкретной компании. Может оказаться так, что компания, акции которой Вы приобрели, не имеет</w:t>
      </w:r>
      <w:r w:rsidR="0027094A" w:rsidRPr="00D84AB0">
        <w:rPr>
          <w:rFonts w:asciiTheme="majorBidi" w:hAnsiTheme="majorBidi" w:cstheme="majorBidi"/>
        </w:rPr>
        <w:t xml:space="preserve"> </w:t>
      </w:r>
      <w:r w:rsidRPr="00D84AB0">
        <w:rPr>
          <w:rFonts w:asciiTheme="majorBidi" w:hAnsiTheme="majorBidi" w:cstheme="majorBidi"/>
          <w:lang w:val="x-none"/>
        </w:rPr>
        <w:t>возможности расплатиться по своим долгам, или руководство компании в целом было столь неэффективным, что вложенный в нее капитал значительно обесценился.</w:t>
      </w:r>
    </w:p>
    <w:p w14:paraId="2FD44B62" w14:textId="77777777" w:rsidR="00D84AB0"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D84AB0">
        <w:rPr>
          <w:rFonts w:asciiTheme="majorBidi" w:hAnsiTheme="majorBidi" w:cstheme="majorBidi"/>
          <w:lang w:val="x-none"/>
        </w:rPr>
        <w:t>Технические риски</w:t>
      </w:r>
      <w:r w:rsidR="0064365F" w:rsidRPr="00D84AB0">
        <w:rPr>
          <w:rFonts w:asciiTheme="majorBidi" w:hAnsiTheme="majorBidi" w:cstheme="majorBidi"/>
          <w:lang w:val="x-none"/>
        </w:rPr>
        <w:t xml:space="preserve"> — </w:t>
      </w:r>
      <w:r w:rsidRPr="00D84AB0">
        <w:rPr>
          <w:rFonts w:asciiTheme="majorBidi" w:hAnsiTheme="majorBidi" w:cstheme="majorBidi"/>
          <w:lang w:val="x-none"/>
        </w:rPr>
        <w:t>при использовании электронных брокерских систем существуют риски нарушения электросвязи, несанкционированного доступа, сбоев в работе аппаратных и программных средств.</w:t>
      </w:r>
    </w:p>
    <w:p w14:paraId="27687981" w14:textId="2D217381" w:rsidR="00835551" w:rsidRPr="00E801CE" w:rsidRDefault="00835551" w:rsidP="00D84AB0">
      <w:pPr>
        <w:pStyle w:val="aff8"/>
        <w:widowControl w:val="0"/>
        <w:tabs>
          <w:tab w:val="left" w:pos="851"/>
        </w:tabs>
        <w:ind w:left="567" w:firstLine="567"/>
        <w:jc w:val="both"/>
        <w:rPr>
          <w:rFonts w:asciiTheme="majorBidi" w:hAnsiTheme="majorBidi" w:cstheme="majorBidi"/>
          <w:lang w:val="x-none"/>
        </w:rPr>
      </w:pPr>
      <w:r w:rsidRPr="00D84AB0">
        <w:rPr>
          <w:rFonts w:asciiTheme="majorBidi" w:hAnsiTheme="majorBidi" w:cstheme="majorBidi"/>
          <w:lang w:val="x-none"/>
        </w:rPr>
        <w:t>Клиент самостоятельно несет риски возникновения у него убытков, возникающих вследствие неисполнения Приказа Клиента, отсутствия у Клиента возможности направить торговое или неторговое Поручение Брокеру или связанных с получением Клиентом неполной, неточной или несвоевременно поступившей информации, в том числе если такие отсутствие возможности направить Брокеру поручение, неисполнение и (или) убытки стали следствием (i) аварии или сбоев в работе программного обеспечения Клиента или Брокера, компьютерных сетей, 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w:t>
      </w:r>
      <w:r w:rsidR="00D84AB0">
        <w:rPr>
          <w:rFonts w:asciiTheme="majorBidi" w:hAnsiTheme="majorBidi" w:cstheme="majorBidi"/>
        </w:rPr>
        <w:t xml:space="preserve"> </w:t>
      </w:r>
      <w:r w:rsidRPr="00E801CE">
        <w:rPr>
          <w:rFonts w:asciiTheme="majorBidi" w:hAnsiTheme="majorBidi" w:cstheme="majorBidi"/>
          <w:lang w:val="x-none"/>
        </w:rPr>
        <w:t>(</w:t>
      </w:r>
      <w:proofErr w:type="spellStart"/>
      <w:r w:rsidRPr="00E801CE">
        <w:rPr>
          <w:rFonts w:asciiTheme="majorBidi" w:hAnsiTheme="majorBidi" w:cstheme="majorBidi"/>
          <w:lang w:val="x-none"/>
        </w:rPr>
        <w:t>ii</w:t>
      </w:r>
      <w:proofErr w:type="spellEnd"/>
      <w:r w:rsidRPr="00E801CE">
        <w:rPr>
          <w:rFonts w:asciiTheme="majorBidi" w:hAnsiTheme="majorBidi" w:cstheme="majorBidi"/>
          <w:lang w:val="x-none"/>
        </w:rPr>
        <w:t>) сбоев в телекоммуникационном оборудовании Клиента или Брокера; (</w:t>
      </w:r>
      <w:proofErr w:type="spellStart"/>
      <w:r w:rsidRPr="00E801CE">
        <w:rPr>
          <w:rFonts w:asciiTheme="majorBidi" w:hAnsiTheme="majorBidi" w:cstheme="majorBidi"/>
          <w:lang w:val="x-none"/>
        </w:rPr>
        <w:t>iii</w:t>
      </w:r>
      <w:proofErr w:type="spellEnd"/>
      <w:r w:rsidRPr="00E801CE">
        <w:rPr>
          <w:rFonts w:asciiTheme="majorBidi" w:hAnsiTheme="majorBidi" w:cstheme="majorBidi"/>
          <w:lang w:val="x-none"/>
        </w:rPr>
        <w:t>) сбоев и задержек в доступе к услугам Брокера через Электронную Брокерскую Систему или систему QUIK; (</w:t>
      </w:r>
      <w:proofErr w:type="spellStart"/>
      <w:r w:rsidRPr="00E801CE">
        <w:rPr>
          <w:rFonts w:asciiTheme="majorBidi" w:hAnsiTheme="majorBidi" w:cstheme="majorBidi"/>
          <w:lang w:val="x-none"/>
        </w:rPr>
        <w:t>iv</w:t>
      </w:r>
      <w:proofErr w:type="spellEnd"/>
      <w:r w:rsidRPr="00E801CE">
        <w:rPr>
          <w:rFonts w:asciiTheme="majorBidi" w:hAnsiTheme="majorBidi" w:cstheme="majorBidi"/>
          <w:lang w:val="x-none"/>
        </w:rPr>
        <w:t>) проникновения в Электронную Брокерскую Систему третьих лиц; (v) преступного злоупотребления любым третьим лицом доступом к услугам Брокера; (</w:t>
      </w:r>
      <w:proofErr w:type="spellStart"/>
      <w:r w:rsidRPr="00E801CE">
        <w:rPr>
          <w:rFonts w:asciiTheme="majorBidi" w:hAnsiTheme="majorBidi" w:cstheme="majorBidi"/>
          <w:lang w:val="x-none"/>
        </w:rPr>
        <w:t>vi</w:t>
      </w:r>
      <w:proofErr w:type="spellEnd"/>
      <w:r w:rsidRPr="00E801CE">
        <w:rPr>
          <w:rFonts w:asciiTheme="majorBidi" w:hAnsiTheme="majorBidi" w:cstheme="majorBidi"/>
          <w:lang w:val="x-none"/>
        </w:rPr>
        <w:t>) иных действий и обстоятельств, неподконтрольных Брокеру; (</w:t>
      </w:r>
      <w:proofErr w:type="spellStart"/>
      <w:r w:rsidRPr="00E801CE">
        <w:rPr>
          <w:rFonts w:asciiTheme="majorBidi" w:hAnsiTheme="majorBidi" w:cstheme="majorBidi"/>
          <w:lang w:val="x-none"/>
        </w:rPr>
        <w:t>vii</w:t>
      </w:r>
      <w:proofErr w:type="spellEnd"/>
      <w:r w:rsidRPr="00E801CE">
        <w:rPr>
          <w:rFonts w:asciiTheme="majorBidi" w:hAnsiTheme="majorBidi" w:cstheme="majorBidi"/>
          <w:lang w:val="x-none"/>
        </w:rPr>
        <w:t xml:space="preserve">) действий третьих лиц, в том числе организаций, обеспечивающих торговые и расчетно-клиринговые процедуры (организаторы торговли, биржи, Расчетные Депозитарии, Расчетные Организации и т. </w:t>
      </w:r>
      <w:r w:rsidR="00D84AB0">
        <w:rPr>
          <w:rFonts w:asciiTheme="majorBidi" w:hAnsiTheme="majorBidi" w:cstheme="majorBidi"/>
        </w:rPr>
        <w:t>д</w:t>
      </w:r>
      <w:r w:rsidRPr="00E801CE">
        <w:rPr>
          <w:rFonts w:asciiTheme="majorBidi" w:hAnsiTheme="majorBidi" w:cstheme="majorBidi"/>
          <w:lang w:val="x-none"/>
        </w:rPr>
        <w:t>.);</w:t>
      </w:r>
      <w:r w:rsidR="00D84AB0">
        <w:rPr>
          <w:rFonts w:asciiTheme="majorBidi" w:hAnsiTheme="majorBidi" w:cstheme="majorBidi"/>
        </w:rPr>
        <w:t xml:space="preserve"> </w:t>
      </w:r>
      <w:r w:rsidRPr="00E801CE">
        <w:rPr>
          <w:rFonts w:asciiTheme="majorBidi" w:hAnsiTheme="majorBidi" w:cstheme="majorBidi"/>
          <w:lang w:val="x-none"/>
        </w:rPr>
        <w:t>(</w:t>
      </w:r>
      <w:proofErr w:type="spellStart"/>
      <w:r w:rsidRPr="00E801CE">
        <w:rPr>
          <w:rFonts w:asciiTheme="majorBidi" w:hAnsiTheme="majorBidi" w:cstheme="majorBidi"/>
          <w:lang w:val="x-none"/>
        </w:rPr>
        <w:t>viii</w:t>
      </w:r>
      <w:proofErr w:type="spellEnd"/>
      <w:r w:rsidRPr="00E801CE">
        <w:rPr>
          <w:rFonts w:asciiTheme="majorBidi" w:hAnsiTheme="majorBidi" w:cstheme="majorBidi"/>
          <w:lang w:val="x-none"/>
        </w:rPr>
        <w:t>) получения Клиентом неточной, неполной или несвоевременно полученной информации в результате обстоятельств, указанных в подпунктах (i)</w:t>
      </w:r>
      <w:r w:rsidR="0064365F">
        <w:rPr>
          <w:rFonts w:asciiTheme="majorBidi" w:hAnsiTheme="majorBidi" w:cstheme="majorBidi"/>
          <w:lang w:val="x-none"/>
        </w:rPr>
        <w:t xml:space="preserve"> — </w:t>
      </w:r>
      <w:r w:rsidRPr="00E801CE">
        <w:rPr>
          <w:rFonts w:asciiTheme="majorBidi" w:hAnsiTheme="majorBidi" w:cstheme="majorBidi"/>
          <w:lang w:val="x-none"/>
        </w:rPr>
        <w:t>(</w:t>
      </w:r>
      <w:proofErr w:type="spellStart"/>
      <w:r w:rsidRPr="00E801CE">
        <w:rPr>
          <w:rFonts w:asciiTheme="majorBidi" w:hAnsiTheme="majorBidi" w:cstheme="majorBidi"/>
          <w:lang w:val="x-none"/>
        </w:rPr>
        <w:t>vii</w:t>
      </w:r>
      <w:proofErr w:type="spellEnd"/>
      <w:r w:rsidRPr="00E801CE">
        <w:rPr>
          <w:rFonts w:asciiTheme="majorBidi" w:hAnsiTheme="majorBidi" w:cstheme="majorBidi"/>
          <w:lang w:val="x-none"/>
        </w:rPr>
        <w:t>) настоящего пункта.</w:t>
      </w:r>
    </w:p>
    <w:p w14:paraId="6E0A02F5" w14:textId="3B4DE499" w:rsidR="00835551" w:rsidRPr="00D84AB0"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D84AB0">
        <w:rPr>
          <w:rFonts w:asciiTheme="majorBidi" w:hAnsiTheme="majorBidi" w:cstheme="majorBidi"/>
          <w:lang w:val="x-none"/>
        </w:rPr>
        <w:t xml:space="preserve">Брокер вправе приостанавливать по техническим причинам прием Приказов на продажу Контрактов или исполнение таких Приказов согласно Приложение </w:t>
      </w:r>
      <w:r w:rsidR="00401248" w:rsidRPr="00D84AB0">
        <w:rPr>
          <w:rFonts w:asciiTheme="majorBidi" w:hAnsiTheme="majorBidi" w:cstheme="majorBidi"/>
          <w:lang w:val="x-none"/>
        </w:rPr>
        <w:t>№ 1</w:t>
      </w:r>
      <w:r w:rsidRPr="00D84AB0">
        <w:rPr>
          <w:rFonts w:asciiTheme="majorBidi" w:hAnsiTheme="majorBidi" w:cstheme="majorBidi"/>
          <w:lang w:val="x-none"/>
        </w:rPr>
        <w:t>5 к Регламенту обслуживания Клиентов ООО «Цифра брокер»</w:t>
      </w:r>
      <w:r w:rsidR="0064365F" w:rsidRPr="00D84AB0">
        <w:rPr>
          <w:rFonts w:asciiTheme="majorBidi" w:hAnsiTheme="majorBidi" w:cstheme="majorBidi"/>
          <w:lang w:val="x-none"/>
        </w:rPr>
        <w:t xml:space="preserve"> — </w:t>
      </w:r>
      <w:r w:rsidRPr="00D84AB0">
        <w:rPr>
          <w:rFonts w:asciiTheme="majorBidi" w:hAnsiTheme="majorBidi" w:cstheme="majorBidi"/>
          <w:lang w:val="x-none"/>
        </w:rPr>
        <w:t>«Порядок оказания услуг по заключению договоров, являющихся производными финансовыми инструментами», в том числе в период проведения торговой сессии во Внешней торговой системе, на срок до 4 часов подряд. Брокер не несет ответственности за убытки, в том числе упущенную выгоду, понесенные Клиентом в связи с невозможностью подачи или приостановлением исполнения Приказов на продажу Контрактов.</w:t>
      </w:r>
    </w:p>
    <w:p w14:paraId="245E8561" w14:textId="37C62BC5" w:rsidR="00835551" w:rsidRPr="00D84AB0"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D84AB0">
        <w:rPr>
          <w:rFonts w:asciiTheme="majorBidi" w:hAnsiTheme="majorBidi" w:cstheme="majorBidi"/>
          <w:lang w:val="x-none"/>
        </w:rPr>
        <w:t>Риски при заключении Сделок с неполным покрытием</w:t>
      </w:r>
      <w:r w:rsidR="0027094A" w:rsidRPr="00D84AB0">
        <w:rPr>
          <w:rFonts w:asciiTheme="majorBidi" w:hAnsiTheme="majorBidi" w:cstheme="majorBidi"/>
        </w:rPr>
        <w:t xml:space="preserve"> </w:t>
      </w:r>
      <w:r w:rsidRPr="00D84AB0">
        <w:rPr>
          <w:rFonts w:asciiTheme="majorBidi" w:hAnsiTheme="majorBidi" w:cstheme="majorBidi"/>
          <w:lang w:val="x-none"/>
        </w:rPr>
        <w:t>/</w:t>
      </w:r>
      <w:r w:rsidR="0027094A" w:rsidRPr="00D84AB0">
        <w:rPr>
          <w:rFonts w:asciiTheme="majorBidi" w:hAnsiTheme="majorBidi" w:cstheme="majorBidi"/>
        </w:rPr>
        <w:t xml:space="preserve"> </w:t>
      </w:r>
      <w:r w:rsidRPr="00D84AB0">
        <w:rPr>
          <w:rFonts w:asciiTheme="majorBidi" w:hAnsiTheme="majorBidi" w:cstheme="majorBidi"/>
          <w:lang w:val="x-none"/>
        </w:rPr>
        <w:t>маржинальных Сделок</w:t>
      </w:r>
      <w:r w:rsidR="0064365F" w:rsidRPr="00D84AB0">
        <w:rPr>
          <w:rFonts w:asciiTheme="majorBidi" w:hAnsiTheme="majorBidi" w:cstheme="majorBidi"/>
          <w:lang w:val="x-none"/>
        </w:rPr>
        <w:t xml:space="preserve"> — </w:t>
      </w:r>
      <w:r w:rsidRPr="00D84AB0">
        <w:rPr>
          <w:rFonts w:asciiTheme="majorBidi" w:hAnsiTheme="majorBidi" w:cstheme="majorBidi"/>
          <w:lang w:val="x-none"/>
        </w:rPr>
        <w:t>Клиент подвергается дополнительным рискам: от Клиента может потребоваться</w:t>
      </w:r>
      <w:r w:rsidR="0027094A" w:rsidRPr="00D84AB0">
        <w:rPr>
          <w:rFonts w:asciiTheme="majorBidi" w:hAnsiTheme="majorBidi" w:cstheme="majorBidi"/>
        </w:rPr>
        <w:t xml:space="preserve"> </w:t>
      </w:r>
      <w:proofErr w:type="spellStart"/>
      <w:r w:rsidRPr="00D84AB0">
        <w:rPr>
          <w:rFonts w:asciiTheme="majorBidi" w:hAnsiTheme="majorBidi" w:cstheme="majorBidi"/>
          <w:lang w:val="x-none"/>
        </w:rPr>
        <w:t>довнесение</w:t>
      </w:r>
      <w:proofErr w:type="spellEnd"/>
      <w:r w:rsidRPr="00D84AB0">
        <w:rPr>
          <w:rFonts w:asciiTheme="majorBidi" w:hAnsiTheme="majorBidi" w:cstheme="majorBidi"/>
          <w:lang w:val="x-none"/>
        </w:rPr>
        <w:t xml:space="preserve"> Денежных средств и (или) Ценных Бумаг на Маржинальный счет Клиента, если уровень обеспечения по этому счету падает ниже установленных пределов; Брокер может реализовать Ценные Бумаги Клиента или использовать его Денежные средства для покрытия задолженности, при этом Брокер может осуществить такое погашение задолженности без предварительного уведомления Клиента; при падении курса Ценных Бумаг или росте курса Ценных Бумаг Клиент, использовавший соответственно заемные Денежные средства или Ценные Бумаги для осуществления Покупки с неполным покрытием или Продажи «с </w:t>
      </w:r>
      <w:r w:rsidRPr="00D84AB0">
        <w:rPr>
          <w:rFonts w:asciiTheme="majorBidi" w:hAnsiTheme="majorBidi" w:cstheme="majorBidi"/>
          <w:lang w:val="x-none"/>
        </w:rPr>
        <w:lastRenderedPageBreak/>
        <w:t>неполным покрытием», несет значительно большие потери, чем Клиент, не использовавший заемные средства.</w:t>
      </w:r>
    </w:p>
    <w:p w14:paraId="592FA64A" w14:textId="25AB7987" w:rsidR="00835551" w:rsidRPr="00D84AB0"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D84AB0">
        <w:rPr>
          <w:rFonts w:asciiTheme="majorBidi" w:hAnsiTheme="majorBidi" w:cstheme="majorBidi"/>
          <w:lang w:val="x-none"/>
        </w:rPr>
        <w:t>Клиент признает, что достоверность любой информации в отношении любого конкретного эмитента и (или) любых конкретных Ценных Бумаг, Срочных контрактов, которую Брокер предоставляет Клиенту, не удостоверяется Брокером, и Брокер не дает никаких гарантий и не принимает на себя никакой ответственности в связи с точностью или полнотой такой информации, а также любых рекомендаций, данных Брокером Клиенту.</w:t>
      </w:r>
    </w:p>
    <w:p w14:paraId="140B4CBD" w14:textId="79E76828" w:rsidR="00835551" w:rsidRPr="00D84AB0" w:rsidRDefault="00835551" w:rsidP="00507C9A">
      <w:pPr>
        <w:pStyle w:val="aff8"/>
        <w:widowControl w:val="0"/>
        <w:numPr>
          <w:ilvl w:val="2"/>
          <w:numId w:val="8"/>
        </w:numPr>
        <w:tabs>
          <w:tab w:val="left" w:pos="851"/>
        </w:tabs>
        <w:ind w:left="567" w:hanging="567"/>
        <w:jc w:val="both"/>
        <w:rPr>
          <w:rFonts w:asciiTheme="majorBidi" w:hAnsiTheme="majorBidi" w:cstheme="majorBidi"/>
          <w:lang w:val="x-none"/>
        </w:rPr>
      </w:pPr>
      <w:r w:rsidRPr="00D84AB0">
        <w:rPr>
          <w:rFonts w:asciiTheme="majorBidi" w:hAnsiTheme="majorBidi" w:cstheme="majorBidi"/>
          <w:lang w:val="x-none"/>
        </w:rPr>
        <w:t>Брокер рекомендует Клиенту за свой счет получать регулярные консультации по вопросам финансов, налогов и права у специалистов соответствующей квалификации в связи с рисками, возникающими в ходе осуществления Сделок или в связи с ними, до заключения таких Сделок.</w:t>
      </w:r>
    </w:p>
    <w:p w14:paraId="108B98B3" w14:textId="508DFE70" w:rsidR="00835551" w:rsidRPr="00D84AB0"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D84AB0">
        <w:rPr>
          <w:rFonts w:asciiTheme="majorBidi" w:hAnsiTheme="majorBidi" w:cstheme="majorBidi"/>
          <w:lang w:val="x-none"/>
        </w:rPr>
        <w:t>Клиент заявляет, что он обладает достаточным опытом для того, чтобы оценить риски, связанные с его инвестициями в Ценные Бумаги, и (или) получил соответствующие консультации у специалистов, имеет финансовые возможности для несения убытков, связанных с такими рисками, и согласен нести все такие риски, возникающие в связи с его инвестициями в Ценные Бумаги, включая риски, связанные с осуществлением инвестиций при помощи электронных средств связи через сеть Интернет.</w:t>
      </w:r>
    </w:p>
    <w:p w14:paraId="566DBAAE" w14:textId="65637866" w:rsidR="00835551" w:rsidRPr="00D84AB0"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D84AB0">
        <w:rPr>
          <w:rFonts w:asciiTheme="majorBidi" w:hAnsiTheme="majorBidi" w:cstheme="majorBidi"/>
          <w:lang w:val="x-none"/>
        </w:rPr>
        <w:t>Клиент признает, что в любое время несет исключительную самостоятельную ответственность за проведение независимого анализа и оценки рисков, указанных в настоящем Уведомлении. Брокер не несет никаких обязанностей по предоставлению такого анализа или оценок и не несет за них никакой ответственности.</w:t>
      </w:r>
    </w:p>
    <w:p w14:paraId="2B45C1C8" w14:textId="0C7106C0" w:rsidR="00835551" w:rsidRPr="00D84AB0"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D84AB0">
        <w:rPr>
          <w:rFonts w:asciiTheme="majorBidi" w:hAnsiTheme="majorBidi" w:cstheme="majorBidi"/>
          <w:lang w:val="x-none"/>
        </w:rPr>
        <w:t>Клиент осведомлен об ограничениях, установленных законодательством в отношении ценных бумаг и (или) иных финансовых инструментов, предназначенных для квалифицированных инвесторов, и особенностях оказания услуг квалифицированным инвесторам, а в случае, если Клиент</w:t>
      </w:r>
      <w:r w:rsidR="0064365F" w:rsidRPr="00D84AB0">
        <w:rPr>
          <w:rFonts w:asciiTheme="majorBidi" w:hAnsiTheme="majorBidi" w:cstheme="majorBidi"/>
          <w:lang w:val="x-none"/>
        </w:rPr>
        <w:t xml:space="preserve"> — </w:t>
      </w:r>
      <w:r w:rsidRPr="00D84AB0">
        <w:rPr>
          <w:rFonts w:asciiTheme="majorBidi" w:hAnsiTheme="majorBidi" w:cstheme="majorBidi"/>
          <w:lang w:val="x-none"/>
        </w:rPr>
        <w:t>физическое лицо, также о том, что физическим</w:t>
      </w:r>
      <w:r w:rsidR="0027094A" w:rsidRPr="00D84AB0">
        <w:rPr>
          <w:rFonts w:asciiTheme="majorBidi" w:hAnsiTheme="majorBidi" w:cstheme="majorBidi"/>
        </w:rPr>
        <w:t xml:space="preserve"> </w:t>
      </w:r>
      <w:r w:rsidRPr="00D84AB0">
        <w:rPr>
          <w:rFonts w:asciiTheme="majorBidi" w:hAnsiTheme="majorBidi" w:cstheme="majorBidi"/>
          <w:lang w:val="x-none"/>
        </w:rPr>
        <w:t xml:space="preserve">лицам, являющимся владельцами ценных бумаг, предназначенных для квалифицированных инвесторов, в соответствии с пунктом 2 статьи 19 Федерального закона от </w:t>
      </w:r>
      <w:r w:rsidR="0027094A" w:rsidRPr="00D84AB0">
        <w:rPr>
          <w:rFonts w:asciiTheme="majorBidi" w:hAnsiTheme="majorBidi" w:cstheme="majorBidi"/>
        </w:rPr>
        <w:t>05.03.1999</w:t>
      </w:r>
      <w:r w:rsidRPr="00D84AB0">
        <w:rPr>
          <w:rFonts w:asciiTheme="majorBidi" w:hAnsiTheme="majorBidi" w:cstheme="majorBidi"/>
          <w:lang w:val="x-none"/>
        </w:rPr>
        <w:t xml:space="preserve"> №</w:t>
      </w:r>
      <w:r w:rsidR="0027094A" w:rsidRPr="00D84AB0">
        <w:rPr>
          <w:rFonts w:asciiTheme="majorBidi" w:hAnsiTheme="majorBidi" w:cstheme="majorBidi"/>
        </w:rPr>
        <w:t> </w:t>
      </w:r>
      <w:r w:rsidRPr="00D84AB0">
        <w:rPr>
          <w:rFonts w:asciiTheme="majorBidi" w:hAnsiTheme="majorBidi" w:cstheme="majorBidi"/>
          <w:lang w:val="x-none"/>
        </w:rPr>
        <w:t>46-ФЗ «О защите прав и законных интересов инвесторов на рынке ценных бумаг» не осуществляются выплаты компенсаций из федерального компенсационного фонда.</w:t>
      </w:r>
    </w:p>
    <w:p w14:paraId="4D12C4CA" w14:textId="77777777" w:rsidR="008B7CD8" w:rsidRPr="008B7CD8" w:rsidRDefault="008B7CD8" w:rsidP="00B22579">
      <w:pPr>
        <w:widowControl w:val="0"/>
        <w:tabs>
          <w:tab w:val="left" w:pos="851"/>
        </w:tabs>
        <w:jc w:val="both"/>
        <w:rPr>
          <w:rFonts w:asciiTheme="majorBidi" w:hAnsiTheme="majorBidi" w:cstheme="majorBidi"/>
          <w:lang w:val="x-none"/>
        </w:rPr>
      </w:pPr>
    </w:p>
    <w:p w14:paraId="6123A3DD" w14:textId="7BE0B2DD" w:rsidR="00835551" w:rsidRPr="008B7CD8" w:rsidRDefault="00835551" w:rsidP="00507C9A">
      <w:pPr>
        <w:pStyle w:val="aff8"/>
        <w:widowControl w:val="0"/>
        <w:numPr>
          <w:ilvl w:val="0"/>
          <w:numId w:val="8"/>
        </w:numPr>
        <w:pBdr>
          <w:bottom w:val="single" w:sz="4" w:space="1" w:color="auto"/>
        </w:pBdr>
        <w:tabs>
          <w:tab w:val="left" w:pos="851"/>
        </w:tabs>
        <w:spacing w:after="0" w:line="240" w:lineRule="auto"/>
        <w:ind w:left="426" w:hanging="426"/>
        <w:contextualSpacing w:val="0"/>
        <w:jc w:val="both"/>
        <w:rPr>
          <w:rFonts w:asciiTheme="majorBidi" w:hAnsiTheme="majorBidi" w:cstheme="majorBidi"/>
          <w:b/>
          <w:bCs/>
          <w:sz w:val="24"/>
          <w:szCs w:val="24"/>
          <w:lang w:val="x-none"/>
        </w:rPr>
      </w:pPr>
      <w:r w:rsidRPr="008B7CD8">
        <w:rPr>
          <w:rFonts w:asciiTheme="majorBidi" w:hAnsiTheme="majorBidi" w:cstheme="majorBidi"/>
          <w:b/>
          <w:bCs/>
          <w:sz w:val="24"/>
          <w:szCs w:val="24"/>
          <w:lang w:val="x-none"/>
        </w:rPr>
        <w:t>СТАТЬЯ 21.</w:t>
      </w:r>
      <w:r w:rsidR="00785467" w:rsidRPr="008B7CD8">
        <w:rPr>
          <w:rFonts w:asciiTheme="majorBidi" w:hAnsiTheme="majorBidi" w:cstheme="majorBidi"/>
          <w:b/>
          <w:bCs/>
          <w:sz w:val="24"/>
          <w:szCs w:val="24"/>
          <w:lang w:val="x-none"/>
        </w:rPr>
        <w:t xml:space="preserve"> </w:t>
      </w:r>
      <w:r w:rsidRPr="008B7CD8">
        <w:rPr>
          <w:rFonts w:asciiTheme="majorBidi" w:hAnsiTheme="majorBidi" w:cstheme="majorBidi"/>
          <w:b/>
          <w:bCs/>
          <w:sz w:val="24"/>
          <w:szCs w:val="24"/>
          <w:lang w:val="x-none"/>
        </w:rPr>
        <w:t>ДЕКЛАРАЦИЯ О РИСКАХ, СВЯЗАННЫХ С СОВМЕЩЕНИЕМ БРОКЕРОМ РАЗЛИЧНЫХ ВИДОВ ПРОФЕССИОНАЛЬНОЙ ДЕЯТЕЛЬНОСТИ,</w:t>
      </w:r>
      <w:r w:rsidR="008B7CD8" w:rsidRPr="008B7CD8">
        <w:rPr>
          <w:rFonts w:asciiTheme="majorBidi" w:hAnsiTheme="majorBidi" w:cstheme="majorBidi"/>
          <w:b/>
          <w:bCs/>
          <w:sz w:val="24"/>
          <w:szCs w:val="24"/>
        </w:rPr>
        <w:t xml:space="preserve"> </w:t>
      </w:r>
      <w:r w:rsidRPr="008B7CD8">
        <w:rPr>
          <w:rFonts w:asciiTheme="majorBidi" w:hAnsiTheme="majorBidi" w:cstheme="majorBidi"/>
          <w:b/>
          <w:bCs/>
          <w:sz w:val="24"/>
          <w:szCs w:val="24"/>
          <w:lang w:val="x-none"/>
        </w:rPr>
        <w:t>ПРОФЕССИОНАЛЬНОЙ ДЕЯТЕЛЬНОСТИ С ИНЫМИ ВИДАМИ ДЕЯТЕЛЬНОСТИ</w:t>
      </w:r>
    </w:p>
    <w:p w14:paraId="2F52356B" w14:textId="2A017F38" w:rsidR="00835551" w:rsidRPr="008B7CD8"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8B7CD8">
        <w:rPr>
          <w:rFonts w:asciiTheme="majorBidi" w:hAnsiTheme="majorBidi" w:cstheme="majorBidi"/>
          <w:lang w:val="x-none"/>
        </w:rPr>
        <w:t>Брокер доводит до сведения всех Клиентов информацию о том, что, имея соответствующие лицензии, совмещает несколько видов профессиональной деятельности на рынке ценных бумаг: брокерскую, дилерскую, депозитарную, деятельность по управлению ценными бумагами, а также деятельность инвестиционного советника.</w:t>
      </w:r>
    </w:p>
    <w:p w14:paraId="6C2DE52E" w14:textId="77777777" w:rsidR="008B7CD8"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8B7CD8">
        <w:rPr>
          <w:rFonts w:asciiTheme="majorBidi" w:hAnsiTheme="majorBidi" w:cstheme="majorBidi"/>
          <w:lang w:val="x-none"/>
        </w:rPr>
        <w:t>Под рисками совмещения различных видов профессиональной деятельности на рынке ценных бумаг, в целях настоящего документа, понимается возможность нанесения ущерба Клиенту Брокера вследствие:</w:t>
      </w:r>
    </w:p>
    <w:p w14:paraId="620B8417" w14:textId="02EC2255" w:rsidR="008B7CD8" w:rsidRDefault="00835551" w:rsidP="00507C9A">
      <w:pPr>
        <w:pStyle w:val="aff8"/>
        <w:widowControl w:val="0"/>
        <w:numPr>
          <w:ilvl w:val="0"/>
          <w:numId w:val="10"/>
        </w:numPr>
        <w:tabs>
          <w:tab w:val="left" w:pos="1418"/>
        </w:tabs>
        <w:ind w:left="567" w:firstLine="426"/>
        <w:jc w:val="both"/>
        <w:rPr>
          <w:rFonts w:asciiTheme="majorBidi" w:hAnsiTheme="majorBidi" w:cstheme="majorBidi"/>
          <w:lang w:val="x-none"/>
        </w:rPr>
      </w:pPr>
      <w:r w:rsidRPr="008B7CD8">
        <w:rPr>
          <w:rFonts w:asciiTheme="majorBidi" w:hAnsiTheme="majorBidi" w:cstheme="majorBidi"/>
          <w:lang w:val="x-none"/>
        </w:rPr>
        <w:t>неправомерного использования сотрудниками Брокера, осуществляющими профессиональную деятельность на рынке ценных бумаг, конфиденциальной информации при проведении операций (сделок) на рынке ценных бумаг;</w:t>
      </w:r>
    </w:p>
    <w:p w14:paraId="6963343A" w14:textId="37EDC410" w:rsidR="008B7CD8" w:rsidRDefault="00835551" w:rsidP="00507C9A">
      <w:pPr>
        <w:pStyle w:val="aff8"/>
        <w:widowControl w:val="0"/>
        <w:numPr>
          <w:ilvl w:val="0"/>
          <w:numId w:val="10"/>
        </w:numPr>
        <w:tabs>
          <w:tab w:val="left" w:pos="1418"/>
        </w:tabs>
        <w:ind w:left="567" w:firstLine="426"/>
        <w:jc w:val="both"/>
        <w:rPr>
          <w:rFonts w:asciiTheme="majorBidi" w:hAnsiTheme="majorBidi" w:cstheme="majorBidi"/>
          <w:lang w:val="x-none"/>
        </w:rPr>
      </w:pPr>
      <w:r w:rsidRPr="00E801CE">
        <w:rPr>
          <w:rFonts w:asciiTheme="majorBidi" w:hAnsiTheme="majorBidi" w:cstheme="majorBidi"/>
          <w:lang w:val="x-none"/>
        </w:rPr>
        <w:t>возникновения конфликта интересов, а именно, нарушения принципа приоритетности интересов Клиента Брокера, перед интересами Брокера, которые могут привести в результате действий (бездействия) Брокера и его сотрудников к убыткам и (или) неблагоприятным последствиям для Клиента Брокера;</w:t>
      </w:r>
    </w:p>
    <w:p w14:paraId="2755383E" w14:textId="37876199" w:rsidR="008B7CD8" w:rsidRDefault="00835551" w:rsidP="00507C9A">
      <w:pPr>
        <w:pStyle w:val="aff8"/>
        <w:widowControl w:val="0"/>
        <w:numPr>
          <w:ilvl w:val="0"/>
          <w:numId w:val="10"/>
        </w:numPr>
        <w:tabs>
          <w:tab w:val="left" w:pos="1418"/>
        </w:tabs>
        <w:ind w:left="567" w:firstLine="426"/>
        <w:jc w:val="both"/>
        <w:rPr>
          <w:rFonts w:asciiTheme="majorBidi" w:hAnsiTheme="majorBidi" w:cstheme="majorBidi"/>
          <w:lang w:val="x-none"/>
        </w:rPr>
      </w:pPr>
      <w:r w:rsidRPr="00E801CE">
        <w:rPr>
          <w:rFonts w:asciiTheme="majorBidi" w:hAnsiTheme="majorBidi" w:cstheme="majorBidi"/>
          <w:lang w:val="x-none"/>
        </w:rPr>
        <w:t>неправомерного и (или) ненадлежащего использования инсайдерской информации, полученной в связи с осуществлением профессиональной деятельности;</w:t>
      </w:r>
    </w:p>
    <w:p w14:paraId="448ECCF4" w14:textId="5FB7F582" w:rsidR="008B7CD8" w:rsidRDefault="00835551" w:rsidP="00507C9A">
      <w:pPr>
        <w:pStyle w:val="aff8"/>
        <w:widowControl w:val="0"/>
        <w:numPr>
          <w:ilvl w:val="0"/>
          <w:numId w:val="10"/>
        </w:numPr>
        <w:tabs>
          <w:tab w:val="left" w:pos="1418"/>
        </w:tabs>
        <w:ind w:left="567" w:firstLine="426"/>
        <w:jc w:val="both"/>
        <w:rPr>
          <w:rFonts w:asciiTheme="majorBidi" w:hAnsiTheme="majorBidi" w:cstheme="majorBidi"/>
          <w:lang w:val="x-none"/>
        </w:rPr>
      </w:pPr>
      <w:r w:rsidRPr="00E801CE">
        <w:rPr>
          <w:rFonts w:asciiTheme="majorBidi" w:hAnsiTheme="majorBidi" w:cstheme="majorBidi"/>
          <w:lang w:val="x-none"/>
        </w:rPr>
        <w:t>противоправного распоряжения сотрудниками Брокера ценными бумагами и денежными средствами Клиента;</w:t>
      </w:r>
    </w:p>
    <w:p w14:paraId="2FD857B6" w14:textId="2F526EA5" w:rsidR="008B7CD8" w:rsidRDefault="00835551" w:rsidP="00507C9A">
      <w:pPr>
        <w:pStyle w:val="aff8"/>
        <w:widowControl w:val="0"/>
        <w:numPr>
          <w:ilvl w:val="0"/>
          <w:numId w:val="10"/>
        </w:numPr>
        <w:tabs>
          <w:tab w:val="left" w:pos="1418"/>
        </w:tabs>
        <w:ind w:left="567" w:firstLine="426"/>
        <w:jc w:val="both"/>
        <w:rPr>
          <w:rFonts w:asciiTheme="majorBidi" w:hAnsiTheme="majorBidi" w:cstheme="majorBidi"/>
          <w:lang w:val="x-none"/>
        </w:rPr>
      </w:pPr>
      <w:r w:rsidRPr="00E801CE">
        <w:rPr>
          <w:rFonts w:asciiTheme="majorBidi" w:hAnsiTheme="majorBidi" w:cstheme="majorBidi"/>
          <w:lang w:val="x-none"/>
        </w:rPr>
        <w:t xml:space="preserve">осуществления сотрудниками Брокера противоправных действий, связанных с хранением и </w:t>
      </w:r>
      <w:r w:rsidRPr="00E801CE">
        <w:rPr>
          <w:rFonts w:asciiTheme="majorBidi" w:hAnsiTheme="majorBidi" w:cstheme="majorBidi"/>
          <w:lang w:val="x-none"/>
        </w:rPr>
        <w:lastRenderedPageBreak/>
        <w:t>(или) учетом прав на ценные бумаги Клиента;</w:t>
      </w:r>
    </w:p>
    <w:p w14:paraId="17F9976C" w14:textId="086B716F" w:rsidR="008B7CD8" w:rsidRDefault="00835551" w:rsidP="00507C9A">
      <w:pPr>
        <w:pStyle w:val="aff8"/>
        <w:widowControl w:val="0"/>
        <w:numPr>
          <w:ilvl w:val="0"/>
          <w:numId w:val="10"/>
        </w:numPr>
        <w:tabs>
          <w:tab w:val="left" w:pos="1418"/>
        </w:tabs>
        <w:ind w:left="567" w:firstLine="426"/>
        <w:jc w:val="both"/>
        <w:rPr>
          <w:rFonts w:asciiTheme="majorBidi" w:hAnsiTheme="majorBidi" w:cstheme="majorBidi"/>
          <w:lang w:val="x-none"/>
        </w:rPr>
      </w:pPr>
      <w:r w:rsidRPr="00E801CE">
        <w:rPr>
          <w:rFonts w:asciiTheme="majorBidi" w:hAnsiTheme="majorBidi" w:cstheme="majorBidi"/>
          <w:lang w:val="x-none"/>
        </w:rPr>
        <w:t>необеспечения (ненадлежащего обеспечение) прав по ценным бумагам Клиента Брокера;</w:t>
      </w:r>
    </w:p>
    <w:p w14:paraId="7E0381B4" w14:textId="1CEB595D" w:rsidR="008B7CD8" w:rsidRDefault="00835551" w:rsidP="00507C9A">
      <w:pPr>
        <w:pStyle w:val="aff8"/>
        <w:widowControl w:val="0"/>
        <w:numPr>
          <w:ilvl w:val="0"/>
          <w:numId w:val="10"/>
        </w:numPr>
        <w:tabs>
          <w:tab w:val="left" w:pos="1418"/>
        </w:tabs>
        <w:ind w:left="567" w:firstLine="426"/>
        <w:jc w:val="both"/>
        <w:rPr>
          <w:rFonts w:asciiTheme="majorBidi" w:hAnsiTheme="majorBidi" w:cstheme="majorBidi"/>
          <w:lang w:val="x-none"/>
        </w:rPr>
      </w:pPr>
      <w:r w:rsidRPr="00E801CE">
        <w:rPr>
          <w:rFonts w:asciiTheme="majorBidi" w:hAnsiTheme="majorBidi" w:cstheme="majorBidi"/>
          <w:lang w:val="x-none"/>
        </w:rPr>
        <w:t>несвоевременного (ненадлежащего исполнения) сделок при совмещении брокерской и депозитарной деятельности;</w:t>
      </w:r>
    </w:p>
    <w:p w14:paraId="2E2D6B7F" w14:textId="0BCFF471" w:rsidR="00835551" w:rsidRPr="00E801CE" w:rsidRDefault="00835551" w:rsidP="00507C9A">
      <w:pPr>
        <w:pStyle w:val="aff8"/>
        <w:widowControl w:val="0"/>
        <w:numPr>
          <w:ilvl w:val="0"/>
          <w:numId w:val="10"/>
        </w:numPr>
        <w:tabs>
          <w:tab w:val="left" w:pos="1418"/>
        </w:tabs>
        <w:spacing w:after="0" w:line="240" w:lineRule="auto"/>
        <w:ind w:left="567" w:firstLine="426"/>
        <w:contextualSpacing w:val="0"/>
        <w:jc w:val="both"/>
        <w:rPr>
          <w:rFonts w:asciiTheme="majorBidi" w:hAnsiTheme="majorBidi" w:cstheme="majorBidi"/>
          <w:lang w:val="x-none"/>
        </w:rPr>
      </w:pPr>
      <w:r w:rsidRPr="00E801CE">
        <w:rPr>
          <w:rFonts w:asciiTheme="majorBidi" w:hAnsiTheme="majorBidi" w:cstheme="majorBidi"/>
          <w:lang w:val="x-none"/>
        </w:rPr>
        <w:t>недостаточно полного раскрытия информации в связи с осуществлением профессиональной деятельности.</w:t>
      </w:r>
    </w:p>
    <w:p w14:paraId="1F81C480" w14:textId="74E48ADA" w:rsidR="00835551" w:rsidRPr="008B7CD8"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8B7CD8">
        <w:rPr>
          <w:rFonts w:asciiTheme="majorBidi" w:hAnsiTheme="majorBidi" w:cstheme="majorBidi"/>
          <w:lang w:val="x-none"/>
        </w:rPr>
        <w:t>При совмещении нескольких видов профессиональной деятельности или профессиональной деятельности с иными видами деятельности, существует риск возникновения недостаточности капитала для исполнения всех обязательств по возврату финансовых активов.</w:t>
      </w:r>
    </w:p>
    <w:p w14:paraId="757DAD9F" w14:textId="77777777" w:rsidR="008B7CD8" w:rsidRDefault="008B7CD8" w:rsidP="00B22579">
      <w:pPr>
        <w:widowControl w:val="0"/>
        <w:tabs>
          <w:tab w:val="clear" w:pos="1134"/>
          <w:tab w:val="left" w:pos="851"/>
        </w:tabs>
        <w:jc w:val="both"/>
        <w:rPr>
          <w:rFonts w:asciiTheme="majorBidi" w:hAnsiTheme="majorBidi" w:cstheme="majorBidi"/>
          <w:sz w:val="22"/>
          <w:szCs w:val="22"/>
          <w:lang w:val="x-none"/>
        </w:rPr>
      </w:pPr>
    </w:p>
    <w:p w14:paraId="505C226A" w14:textId="70C3D17F" w:rsidR="00835551" w:rsidRPr="008B7CD8" w:rsidRDefault="00835551" w:rsidP="00507C9A">
      <w:pPr>
        <w:pStyle w:val="aff8"/>
        <w:widowControl w:val="0"/>
        <w:numPr>
          <w:ilvl w:val="0"/>
          <w:numId w:val="8"/>
        </w:numPr>
        <w:pBdr>
          <w:bottom w:val="single" w:sz="4" w:space="1" w:color="auto"/>
        </w:pBdr>
        <w:tabs>
          <w:tab w:val="left" w:pos="851"/>
        </w:tabs>
        <w:spacing w:after="0" w:line="240" w:lineRule="auto"/>
        <w:ind w:left="426" w:hanging="426"/>
        <w:contextualSpacing w:val="0"/>
        <w:jc w:val="both"/>
        <w:rPr>
          <w:rFonts w:asciiTheme="majorBidi" w:hAnsiTheme="majorBidi" w:cstheme="majorBidi"/>
          <w:b/>
          <w:bCs/>
          <w:sz w:val="24"/>
          <w:szCs w:val="24"/>
          <w:lang w:val="x-none"/>
        </w:rPr>
      </w:pPr>
      <w:r w:rsidRPr="008B7CD8">
        <w:rPr>
          <w:rFonts w:asciiTheme="majorBidi" w:hAnsiTheme="majorBidi" w:cstheme="majorBidi"/>
          <w:b/>
          <w:bCs/>
          <w:sz w:val="24"/>
          <w:szCs w:val="24"/>
          <w:lang w:val="x-none"/>
        </w:rPr>
        <w:t>СТАТЬЯ 22.</w:t>
      </w:r>
      <w:r w:rsidR="00785467" w:rsidRPr="008B7CD8">
        <w:rPr>
          <w:rFonts w:asciiTheme="majorBidi" w:hAnsiTheme="majorBidi" w:cstheme="majorBidi"/>
          <w:b/>
          <w:bCs/>
          <w:sz w:val="24"/>
          <w:szCs w:val="24"/>
          <w:lang w:val="x-none"/>
        </w:rPr>
        <w:t xml:space="preserve"> </w:t>
      </w:r>
      <w:r w:rsidRPr="008B7CD8">
        <w:rPr>
          <w:rFonts w:asciiTheme="majorBidi" w:hAnsiTheme="majorBidi" w:cstheme="majorBidi"/>
          <w:b/>
          <w:bCs/>
          <w:sz w:val="24"/>
          <w:szCs w:val="24"/>
          <w:lang w:val="x-none"/>
        </w:rPr>
        <w:t>ДЕКЛАРАЦИЯ О РИСКАХ, КОТОРЫЕ МОГУТ ВОЗНИКНУТЬ В РЕЗУЛЬТАТЕ СОВЕРШЕНИЯ СДЕЛОК С ИНОСТРАННОЙ ВАЛЮТОЙ</w:t>
      </w:r>
    </w:p>
    <w:p w14:paraId="79A11405" w14:textId="313F8C2A" w:rsidR="00835551" w:rsidRPr="008B7CD8"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8B7CD8">
        <w:rPr>
          <w:rFonts w:asciiTheme="majorBidi" w:hAnsiTheme="majorBidi" w:cstheme="majorBidi"/>
          <w:lang w:val="x-none"/>
        </w:rPr>
        <w:t>Настоящая Декларация содержит описание рисков, которые могут возникнуть в результате заключения сделок покупки-продажи иностранной валюты в торговой системе ПАО Московская Биржа (далее именуемые сделки). При этом настоящая Декларация не раскрывает все связанные с заключением сделок в торговой системе ПАО Московская Биржа риски (многие из них даже не могут быть корректно спрогнозированы). Цель настоящего уведомления</w:t>
      </w:r>
      <w:r w:rsidR="0064365F" w:rsidRPr="008B7CD8">
        <w:rPr>
          <w:rFonts w:asciiTheme="majorBidi" w:hAnsiTheme="majorBidi" w:cstheme="majorBidi"/>
          <w:lang w:val="x-none"/>
        </w:rPr>
        <w:t xml:space="preserve"> — </w:t>
      </w:r>
      <w:r w:rsidRPr="008B7CD8">
        <w:rPr>
          <w:rFonts w:asciiTheme="majorBidi" w:hAnsiTheme="majorBidi" w:cstheme="majorBidi"/>
          <w:lang w:val="x-none"/>
        </w:rPr>
        <w:t>предупредить Клиента о возможных убытках, связанных с заключением подобного рода сделок.</w:t>
      </w:r>
    </w:p>
    <w:p w14:paraId="338A0A04" w14:textId="2A1E5785" w:rsidR="00835551" w:rsidRPr="008B7CD8"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8B7CD8">
        <w:rPr>
          <w:rFonts w:asciiTheme="majorBidi" w:hAnsiTheme="majorBidi" w:cstheme="majorBidi"/>
          <w:lang w:val="x-none"/>
        </w:rPr>
        <w:t>При заключении сделок в торговой системе ПАО Московская Биржа существуют системные риски, которые отражают социально-политические и экономические условия развития Российской Федерации. К основным системным рискам относятся: политический риск, риск неблагоприятных (с точки зрения условий осуществления бизнеса) изменений в существующие законодательные и нормативные акты Российской Федерации, регулирующие проведение валютных операций, макроэкономические риски (резкая девальвация национальной валюты, банковский кризис, валютный кризис и др.). К системным рискам относятся также риски возникновения обстоятельств непреодолимой силы.</w:t>
      </w:r>
    </w:p>
    <w:p w14:paraId="51AEFB37" w14:textId="7EBF6118" w:rsidR="00835551" w:rsidRPr="008B7CD8"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8B7CD8">
        <w:rPr>
          <w:rFonts w:asciiTheme="majorBidi" w:hAnsiTheme="majorBidi" w:cstheme="majorBidi"/>
          <w:lang w:val="x-none"/>
        </w:rPr>
        <w:t>При заключении сделок в торговой системе ПАО Московская Биржа существуют также и финансовые риски, которые представляют собой риски возникновения убытков в связи изменением курсов валют.</w:t>
      </w:r>
    </w:p>
    <w:p w14:paraId="40E85CEC" w14:textId="26AC0E2B" w:rsidR="00835551" w:rsidRPr="008B7CD8"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8B7CD8">
        <w:rPr>
          <w:rFonts w:asciiTheme="majorBidi" w:hAnsiTheme="majorBidi" w:cstheme="majorBidi"/>
          <w:lang w:val="x-none"/>
        </w:rPr>
        <w:t>Также существует технический риск</w:t>
      </w:r>
      <w:r w:rsidR="0064365F" w:rsidRPr="008B7CD8">
        <w:rPr>
          <w:rFonts w:asciiTheme="majorBidi" w:hAnsiTheme="majorBidi" w:cstheme="majorBidi"/>
          <w:lang w:val="x-none"/>
        </w:rPr>
        <w:t xml:space="preserve"> — </w:t>
      </w:r>
      <w:r w:rsidRPr="008B7CD8">
        <w:rPr>
          <w:rFonts w:asciiTheme="majorBidi" w:hAnsiTheme="majorBidi" w:cstheme="majorBidi"/>
          <w:lang w:val="x-none"/>
        </w:rPr>
        <w:t>риск, связанный с возможностью возникновения потерь вследствие некачественного или недобросовестного исполнения обязательств участниками валютного рынка или банками, осуществляющими расчеты. Брокер принимает все меры для того чтобы оградить Клиента от данного риска с момента приема поручения до момента исполнения сделки.</w:t>
      </w:r>
    </w:p>
    <w:p w14:paraId="4C4F3780" w14:textId="2810A033" w:rsidR="00835551" w:rsidRPr="008B7CD8"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8B7CD8">
        <w:rPr>
          <w:rFonts w:asciiTheme="majorBidi" w:hAnsiTheme="majorBidi" w:cstheme="majorBidi"/>
          <w:lang w:val="x-none"/>
        </w:rPr>
        <w:t>При направлении Клиентом поручений (заявок) Брокеру существует риск не принятия к исполнению поручений (заявок) или риск неисполнения поручений (заявок) вследствие отсутствия телефонной связи, электроснабжения и т. п. или в связи с непредвиденными действиями третьих лиц.</w:t>
      </w:r>
    </w:p>
    <w:p w14:paraId="16111985" w14:textId="18700B71" w:rsidR="00835551" w:rsidRPr="008B7CD8"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8B7CD8">
        <w:rPr>
          <w:rFonts w:asciiTheme="majorBidi" w:hAnsiTheme="majorBidi" w:cstheme="majorBidi"/>
          <w:lang w:val="x-none"/>
        </w:rPr>
        <w:t>В случае использования Клиентом электронной подписи и (или) иного аналога собственноручной подписи существуют риски возникновения событий и (или) обстоятельств, которые временно или на неопределенный срок сделали, делают или могут сделать невозможным или значительно затруднить осуществление электронного документооборота (использование цифровой подписи и (или) иного аналога собственноручной подписи), включая технические сбои, а также риск несанкционированного доступа третьих лиц к Средствам Аутентификации Клиента (компрометации).</w:t>
      </w:r>
    </w:p>
    <w:p w14:paraId="290CCC00" w14:textId="17985734" w:rsidR="00835551" w:rsidRPr="008B7CD8"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8B7CD8">
        <w:rPr>
          <w:rFonts w:asciiTheme="majorBidi" w:hAnsiTheme="majorBidi" w:cstheme="majorBidi"/>
          <w:lang w:val="x-none"/>
        </w:rPr>
        <w:t>С учетом вышесказанного Клиенту следует внимательно рассмотреть вопрос о том, являются ли сделки, заключаемые в торговой системе ПАО Московская Биржа и возможные убытки в результате заключения указанных сделок допустимыми для Клиента в свете его финансовых возможностей.</w:t>
      </w:r>
    </w:p>
    <w:p w14:paraId="6AFAD6D1" w14:textId="1BDEECD2" w:rsidR="00835551" w:rsidRPr="008B7CD8"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8B7CD8">
        <w:rPr>
          <w:rFonts w:asciiTheme="majorBidi" w:hAnsiTheme="majorBidi" w:cstheme="majorBidi"/>
          <w:lang w:val="x-none"/>
        </w:rPr>
        <w:t>Все вышесказанное не имеет целью заставить Клиента отказаться от заключения сделок в торговой системе ПАО Московская Биржа, а лишь призвано помочь ему понять риски, которые могут возникнуть при заключении сделок в указанной торговой системе, определить их приемлемость, оценить свои финансовые цели и возможности и ответственно подойти к решению вопроса о выборе соответствующей инвестиционной стратегии.</w:t>
      </w:r>
    </w:p>
    <w:p w14:paraId="34100052" w14:textId="32873478" w:rsidR="00835551" w:rsidRPr="008B7CD8"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8B7CD8">
        <w:rPr>
          <w:rFonts w:asciiTheme="majorBidi" w:hAnsiTheme="majorBidi" w:cstheme="majorBidi"/>
          <w:lang w:val="x-none"/>
        </w:rPr>
        <w:t xml:space="preserve">Настоящая «Декларация о рисках, которые могут возникнуть в результате заключения сделок с </w:t>
      </w:r>
      <w:r w:rsidRPr="008B7CD8">
        <w:rPr>
          <w:rFonts w:asciiTheme="majorBidi" w:hAnsiTheme="majorBidi" w:cstheme="majorBidi"/>
          <w:lang w:val="x-none"/>
        </w:rPr>
        <w:lastRenderedPageBreak/>
        <w:t xml:space="preserve">иностранной валютой» также </w:t>
      </w:r>
      <w:proofErr w:type="spellStart"/>
      <w:r w:rsidRPr="008B7CD8">
        <w:rPr>
          <w:rFonts w:asciiTheme="majorBidi" w:hAnsiTheme="majorBidi" w:cstheme="majorBidi"/>
          <w:lang w:val="x-none"/>
        </w:rPr>
        <w:t>распространима</w:t>
      </w:r>
      <w:proofErr w:type="spellEnd"/>
      <w:r w:rsidRPr="008B7CD8">
        <w:rPr>
          <w:rFonts w:asciiTheme="majorBidi" w:hAnsiTheme="majorBidi" w:cstheme="majorBidi"/>
          <w:lang w:val="x-none"/>
        </w:rPr>
        <w:t xml:space="preserve"> на риски Клиента, которые могут возникнуть в случае предоставления Клиентом доверенности другому лицу для представительства перед Брокером.</w:t>
      </w:r>
    </w:p>
    <w:p w14:paraId="64E90EF2" w14:textId="77777777" w:rsidR="00835551" w:rsidRPr="00E801CE" w:rsidRDefault="00835551" w:rsidP="00B22579">
      <w:pPr>
        <w:widowControl w:val="0"/>
        <w:tabs>
          <w:tab w:val="clear" w:pos="1134"/>
          <w:tab w:val="left" w:pos="851"/>
        </w:tabs>
        <w:jc w:val="both"/>
        <w:rPr>
          <w:rFonts w:asciiTheme="majorBidi" w:hAnsiTheme="majorBidi" w:cstheme="majorBidi"/>
          <w:sz w:val="22"/>
          <w:szCs w:val="22"/>
          <w:lang w:val="x-none"/>
        </w:rPr>
      </w:pPr>
    </w:p>
    <w:p w14:paraId="06643977" w14:textId="058D90E2" w:rsidR="00835551" w:rsidRPr="008B7CD8" w:rsidRDefault="00835551" w:rsidP="00507C9A">
      <w:pPr>
        <w:pStyle w:val="aff8"/>
        <w:widowControl w:val="0"/>
        <w:numPr>
          <w:ilvl w:val="0"/>
          <w:numId w:val="8"/>
        </w:numPr>
        <w:pBdr>
          <w:bottom w:val="single" w:sz="4" w:space="1" w:color="auto"/>
        </w:pBdr>
        <w:tabs>
          <w:tab w:val="left" w:pos="851"/>
        </w:tabs>
        <w:spacing w:after="0" w:line="240" w:lineRule="auto"/>
        <w:ind w:left="426" w:hanging="426"/>
        <w:contextualSpacing w:val="0"/>
        <w:jc w:val="both"/>
        <w:rPr>
          <w:rFonts w:asciiTheme="majorBidi" w:hAnsiTheme="majorBidi" w:cstheme="majorBidi"/>
          <w:b/>
          <w:bCs/>
          <w:sz w:val="24"/>
          <w:szCs w:val="24"/>
          <w:lang w:val="x-none"/>
        </w:rPr>
      </w:pPr>
      <w:r w:rsidRPr="008B7CD8">
        <w:rPr>
          <w:rFonts w:asciiTheme="majorBidi" w:hAnsiTheme="majorBidi" w:cstheme="majorBidi"/>
          <w:b/>
          <w:bCs/>
          <w:sz w:val="24"/>
          <w:szCs w:val="24"/>
          <w:lang w:val="x-none"/>
        </w:rPr>
        <w:t>СТАТЬЯ 23.</w:t>
      </w:r>
      <w:r w:rsidR="00785467" w:rsidRPr="008B7CD8">
        <w:rPr>
          <w:rFonts w:asciiTheme="majorBidi" w:hAnsiTheme="majorBidi" w:cstheme="majorBidi"/>
          <w:b/>
          <w:bCs/>
          <w:sz w:val="24"/>
          <w:szCs w:val="24"/>
          <w:lang w:val="x-none"/>
        </w:rPr>
        <w:t xml:space="preserve"> </w:t>
      </w:r>
      <w:r w:rsidRPr="008B7CD8">
        <w:rPr>
          <w:rFonts w:asciiTheme="majorBidi" w:hAnsiTheme="majorBidi" w:cstheme="majorBidi"/>
          <w:b/>
          <w:bCs/>
          <w:sz w:val="24"/>
          <w:szCs w:val="24"/>
          <w:lang w:val="x-none"/>
        </w:rPr>
        <w:t>УВЕДОМЛЕНИЕ О ПОРЯДКЕ УЧЕТА ИМУЩЕСТВА</w:t>
      </w:r>
    </w:p>
    <w:p w14:paraId="098A0AE2" w14:textId="2AC0B212" w:rsidR="00835551" w:rsidRPr="008B7CD8"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8B7CD8">
        <w:rPr>
          <w:rFonts w:asciiTheme="majorBidi" w:hAnsiTheme="majorBidi" w:cstheme="majorBidi"/>
          <w:lang w:val="x-none"/>
        </w:rPr>
        <w:t>Настоящим Брокер информирует Клиента о используемых Брокером способах учета имущества, предоставленного в качестве обеспечения обязательств, допущенных к клирингу, и обязательств, возникших из договоров, заключенных Брокером за счет Клиента: а) вместе с имуществом других клиентов, предоставивших Брокеру право использования своего имущества; б) вместе с имуществом других клиентов, не</w:t>
      </w:r>
      <w:r w:rsidR="00BF2579" w:rsidRPr="008B7CD8">
        <w:rPr>
          <w:rFonts w:asciiTheme="majorBidi" w:hAnsiTheme="majorBidi" w:cstheme="majorBidi"/>
        </w:rPr>
        <w:t xml:space="preserve"> </w:t>
      </w:r>
      <w:r w:rsidRPr="008B7CD8">
        <w:rPr>
          <w:rFonts w:asciiTheme="majorBidi" w:hAnsiTheme="majorBidi" w:cstheme="majorBidi"/>
          <w:lang w:val="x-none"/>
        </w:rPr>
        <w:t>предоставивших Брокеру право использования своего имущества; в) отдельно имущество данного Клиента с предоставлением Брокеру использования своего имущества; г) отдельно имущества Клиента без предоставления Брокеру использования своего имущества.</w:t>
      </w:r>
    </w:p>
    <w:p w14:paraId="0FD02857" w14:textId="280069B6" w:rsidR="00835551" w:rsidRPr="008B7CD8"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8B7CD8">
        <w:rPr>
          <w:rFonts w:asciiTheme="majorBidi" w:hAnsiTheme="majorBidi" w:cstheme="majorBidi"/>
          <w:lang w:val="x-none"/>
        </w:rPr>
        <w:t>В соответствии с пунктом 3.1 статьи 11 Федерального закона от 07.02.2011 № 7-ФЗ «О клиринге и клиринговой деятельности» и рекомендациями НАУФОР Брокер уведомляет Клиента о наличии у Клиента права требовать от Брокера ведения отдельного учета имущества, предоставленного Клиентом в качестве обеспечения обязательств, допущенных к клирингу, и обязательств, возникших из договоров, заключенных участником клиринга за счет Клиента.</w:t>
      </w:r>
    </w:p>
    <w:p w14:paraId="3FA859D6" w14:textId="75EE14F6" w:rsidR="00835551" w:rsidRPr="008B7CD8"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8B7CD8">
        <w:rPr>
          <w:rFonts w:asciiTheme="majorBidi" w:hAnsiTheme="majorBidi" w:cstheme="majorBidi"/>
          <w:lang w:val="x-none"/>
        </w:rPr>
        <w:t>Имущество Клиента, предоставленное в качестве обеспечения обязательств, допущенных к клирингу, и обязательств, возникших из договоров, заключенных Брокером за счет Клиента (далее</w:t>
      </w:r>
      <w:r w:rsidR="0064365F" w:rsidRPr="008B7CD8">
        <w:rPr>
          <w:rFonts w:asciiTheme="majorBidi" w:hAnsiTheme="majorBidi" w:cstheme="majorBidi"/>
          <w:lang w:val="x-none"/>
        </w:rPr>
        <w:t xml:space="preserve"> — </w:t>
      </w:r>
      <w:r w:rsidRPr="008B7CD8">
        <w:rPr>
          <w:rFonts w:asciiTheme="majorBidi" w:hAnsiTheme="majorBidi" w:cstheme="majorBidi"/>
          <w:lang w:val="x-none"/>
        </w:rPr>
        <w:t>«Клиринговое обеспечение Клиента»), учитывается Брокером в следующем порядке:</w:t>
      </w:r>
    </w:p>
    <w:p w14:paraId="388B447A" w14:textId="1580D82B" w:rsidR="00835551" w:rsidRPr="008B7CD8" w:rsidRDefault="00835551" w:rsidP="00507C9A">
      <w:pPr>
        <w:pStyle w:val="aff8"/>
        <w:widowControl w:val="0"/>
        <w:numPr>
          <w:ilvl w:val="2"/>
          <w:numId w:val="8"/>
        </w:numPr>
        <w:tabs>
          <w:tab w:val="left" w:pos="851"/>
        </w:tabs>
        <w:ind w:left="567" w:hanging="567"/>
        <w:jc w:val="both"/>
        <w:rPr>
          <w:rFonts w:asciiTheme="majorBidi" w:hAnsiTheme="majorBidi" w:cstheme="majorBidi"/>
          <w:lang w:val="x-none"/>
        </w:rPr>
      </w:pPr>
      <w:r w:rsidRPr="008B7CD8">
        <w:rPr>
          <w:rFonts w:asciiTheme="majorBidi" w:hAnsiTheme="majorBidi" w:cstheme="majorBidi"/>
          <w:lang w:val="x-none"/>
        </w:rPr>
        <w:t>Если Клиент предоставил Брокеру право использовать свое имущество, то Клиринговое обеспечение Клиента учитывается на торговых счетах Брокера, открытых в клиринговых организациях совместно с имуществом и обязательствами других Клиентов Брокера, предоставивших Брокеру право использования своего имущества;</w:t>
      </w:r>
    </w:p>
    <w:p w14:paraId="51CEDF13" w14:textId="221E0189" w:rsidR="00835551" w:rsidRPr="008B7CD8" w:rsidRDefault="00835551" w:rsidP="00507C9A">
      <w:pPr>
        <w:pStyle w:val="aff8"/>
        <w:widowControl w:val="0"/>
        <w:numPr>
          <w:ilvl w:val="2"/>
          <w:numId w:val="8"/>
        </w:numPr>
        <w:tabs>
          <w:tab w:val="left" w:pos="851"/>
        </w:tabs>
        <w:ind w:left="567" w:hanging="567"/>
        <w:jc w:val="both"/>
        <w:rPr>
          <w:rFonts w:asciiTheme="majorBidi" w:hAnsiTheme="majorBidi" w:cstheme="majorBidi"/>
          <w:lang w:val="x-none"/>
        </w:rPr>
      </w:pPr>
      <w:r w:rsidRPr="008B7CD8">
        <w:rPr>
          <w:rFonts w:asciiTheme="majorBidi" w:hAnsiTheme="majorBidi" w:cstheme="majorBidi"/>
          <w:lang w:val="x-none"/>
        </w:rPr>
        <w:t>Если Клиент не предоставил Брокеру право использовать свое имущество, то Клиринговое обеспечение Клиента учитывается на торговых счетах Брокера, открытых в клиринговых организациях, совместно с имуществом и обязательствами других Клиентов Брокера, не предоставивших Брокеру право использования своего имущества.</w:t>
      </w:r>
    </w:p>
    <w:p w14:paraId="0850C52E" w14:textId="5CBDEC3D" w:rsidR="00835551" w:rsidRPr="008B7CD8"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8B7CD8">
        <w:rPr>
          <w:rFonts w:asciiTheme="majorBidi" w:hAnsiTheme="majorBidi" w:cstheme="majorBidi"/>
          <w:lang w:val="x-none"/>
        </w:rPr>
        <w:t>В случаях, прямо предусмотренных законодательством, Брокер осуществляет ведение отдельного учета его имущества, предоставленного в качестве обеспечения обязательств, допущенных к клирингу участника клиринга, и обязательств, возникших из договоров, заключенных Брокером за счет Клиента. В случаях, если обязанность ведения отдельного учета имущества Клиента законодательством не предусмотрена</w:t>
      </w:r>
      <w:r w:rsidR="00C31239" w:rsidRPr="008B7CD8">
        <w:rPr>
          <w:rFonts w:asciiTheme="majorBidi" w:hAnsiTheme="majorBidi" w:cstheme="majorBidi"/>
          <w:lang w:val="x-none"/>
        </w:rPr>
        <w:t xml:space="preserve"> — </w:t>
      </w:r>
      <w:r w:rsidRPr="008B7CD8">
        <w:rPr>
          <w:rFonts w:asciiTheme="majorBidi" w:hAnsiTheme="majorBidi" w:cstheme="majorBidi"/>
          <w:lang w:val="x-none"/>
        </w:rPr>
        <w:t>Клиент вправе потребовать от Брокера ведения отдельного учета Клирингового обеспечения Клиента путем направления Брокеру заявления по форме, предусмотренной Регламентом и (или) заключении с Брокером дополнительного соглашения к Договору обслуживания.</w:t>
      </w:r>
    </w:p>
    <w:p w14:paraId="68BFC214" w14:textId="6251807D" w:rsidR="00835551" w:rsidRPr="008B7CD8"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8B7CD8">
        <w:rPr>
          <w:rFonts w:asciiTheme="majorBidi" w:hAnsiTheme="majorBidi" w:cstheme="majorBidi"/>
          <w:lang w:val="x-none"/>
        </w:rPr>
        <w:t>В целях ведения отдельного учета Клирингового обеспечения Клиента Брокер открывает отдельный специальный торговый счет участника клиринга в клиринговой организации. За открытие отдельного специального торгового счета и ведение</w:t>
      </w:r>
      <w:r w:rsidR="007D59F8" w:rsidRPr="008B7CD8">
        <w:rPr>
          <w:rFonts w:asciiTheme="majorBidi" w:hAnsiTheme="majorBidi" w:cstheme="majorBidi"/>
        </w:rPr>
        <w:t xml:space="preserve"> </w:t>
      </w:r>
      <w:r w:rsidRPr="008B7CD8">
        <w:rPr>
          <w:rFonts w:asciiTheme="majorBidi" w:hAnsiTheme="majorBidi" w:cstheme="majorBidi"/>
          <w:lang w:val="x-none"/>
        </w:rPr>
        <w:t>отдельного учета Клирингового обеспечения Клиента Брокер удерживает с Клиента вознаграждение в размере, установленном Тарифами или дополнительным соглашением, заключенным Брокером с Клиентом.</w:t>
      </w:r>
    </w:p>
    <w:p w14:paraId="1F856EFB" w14:textId="752C12B0" w:rsidR="00835551" w:rsidRPr="008B7CD8"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8B7CD8">
        <w:rPr>
          <w:rFonts w:asciiTheme="majorBidi" w:hAnsiTheme="majorBidi" w:cstheme="majorBidi"/>
          <w:lang w:val="x-none"/>
        </w:rPr>
        <w:t>Отсутствие отдельного учета имущества Клиентов и обязательств, возникших из договоров, заключенных Брокером за счет Клиентов, несет в себе следующие риски:</w:t>
      </w:r>
    </w:p>
    <w:p w14:paraId="5CFF545F" w14:textId="6217E8AF" w:rsidR="00835551" w:rsidRPr="008B7CD8" w:rsidRDefault="00835551" w:rsidP="00507C9A">
      <w:pPr>
        <w:pStyle w:val="aff8"/>
        <w:widowControl w:val="0"/>
        <w:numPr>
          <w:ilvl w:val="2"/>
          <w:numId w:val="8"/>
        </w:numPr>
        <w:tabs>
          <w:tab w:val="left" w:pos="851"/>
        </w:tabs>
        <w:ind w:left="567" w:hanging="567"/>
        <w:jc w:val="both"/>
        <w:rPr>
          <w:rFonts w:asciiTheme="majorBidi" w:hAnsiTheme="majorBidi" w:cstheme="majorBidi"/>
          <w:lang w:val="x-none"/>
        </w:rPr>
      </w:pPr>
      <w:r w:rsidRPr="008B7CD8">
        <w:rPr>
          <w:rFonts w:asciiTheme="majorBidi" w:hAnsiTheme="majorBidi" w:cstheme="majorBidi"/>
          <w:lang w:val="x-none"/>
        </w:rPr>
        <w:t>Риск возникновения недостатка ликвидности, при котором Брокер не сможет исполнить поручения Клиентов, если сумма средств или размер имущества, необходимых для исполнения поручения Клиента, превышают доступные свободные остатки, учитываемые на торговых счетах Брокера как участника клиринга;</w:t>
      </w:r>
    </w:p>
    <w:p w14:paraId="4A549B66" w14:textId="6748F11A" w:rsidR="00835551" w:rsidRPr="008B7CD8" w:rsidRDefault="00835551" w:rsidP="00507C9A">
      <w:pPr>
        <w:pStyle w:val="aff8"/>
        <w:widowControl w:val="0"/>
        <w:numPr>
          <w:ilvl w:val="2"/>
          <w:numId w:val="8"/>
        </w:numPr>
        <w:tabs>
          <w:tab w:val="left" w:pos="851"/>
        </w:tabs>
        <w:ind w:left="567" w:hanging="567"/>
        <w:jc w:val="both"/>
        <w:rPr>
          <w:rFonts w:asciiTheme="majorBidi" w:hAnsiTheme="majorBidi" w:cstheme="majorBidi"/>
          <w:lang w:val="x-none"/>
        </w:rPr>
      </w:pPr>
      <w:r w:rsidRPr="008B7CD8">
        <w:rPr>
          <w:rFonts w:asciiTheme="majorBidi" w:hAnsiTheme="majorBidi" w:cstheme="majorBidi"/>
          <w:lang w:val="x-none"/>
        </w:rPr>
        <w:t>Риск ошибочного использования имущества Клиента по поручению другого Клиента в результате допущенной операционной ошибки сотрудников Брокера или сбоев в работе соответствующего программно-технического обеспечения;</w:t>
      </w:r>
    </w:p>
    <w:p w14:paraId="2ADA7E8F" w14:textId="3F8BAC36" w:rsidR="00835551" w:rsidRPr="008B7CD8" w:rsidRDefault="00835551" w:rsidP="00507C9A">
      <w:pPr>
        <w:pStyle w:val="aff8"/>
        <w:widowControl w:val="0"/>
        <w:numPr>
          <w:ilvl w:val="2"/>
          <w:numId w:val="8"/>
        </w:numPr>
        <w:tabs>
          <w:tab w:val="left" w:pos="851"/>
        </w:tabs>
        <w:ind w:left="567" w:hanging="567"/>
        <w:jc w:val="both"/>
        <w:rPr>
          <w:rFonts w:asciiTheme="majorBidi" w:hAnsiTheme="majorBidi" w:cstheme="majorBidi"/>
          <w:lang w:val="x-none"/>
        </w:rPr>
      </w:pPr>
      <w:r w:rsidRPr="008B7CD8">
        <w:rPr>
          <w:rFonts w:asciiTheme="majorBidi" w:hAnsiTheme="majorBidi" w:cstheme="majorBidi"/>
          <w:lang w:val="x-none"/>
        </w:rPr>
        <w:t xml:space="preserve">Риск задержки возврата Клиенту денежных средств или несвоевременного исполнения распоряжений Клиента или неисполнении / ненадлежащем исполнении возникших обязательств </w:t>
      </w:r>
      <w:r w:rsidRPr="008B7CD8">
        <w:rPr>
          <w:rFonts w:asciiTheme="majorBidi" w:hAnsiTheme="majorBidi" w:cstheme="majorBidi"/>
          <w:lang w:val="x-none"/>
        </w:rPr>
        <w:lastRenderedPageBreak/>
        <w:t>Клиента вследствие технической, операционной ошибки сотрудников Брокера или клиринговой организации или сбоя в работе соответствующего программного обеспечения.</w:t>
      </w:r>
    </w:p>
    <w:p w14:paraId="1B35FA02" w14:textId="002FDC3A" w:rsidR="00835551" w:rsidRPr="008B7CD8" w:rsidRDefault="00835551" w:rsidP="00507C9A">
      <w:pPr>
        <w:pStyle w:val="aff8"/>
        <w:widowControl w:val="0"/>
        <w:numPr>
          <w:ilvl w:val="2"/>
          <w:numId w:val="8"/>
        </w:numPr>
        <w:tabs>
          <w:tab w:val="left" w:pos="851"/>
        </w:tabs>
        <w:ind w:left="567" w:hanging="567"/>
        <w:jc w:val="both"/>
        <w:rPr>
          <w:rFonts w:asciiTheme="majorBidi" w:hAnsiTheme="majorBidi" w:cstheme="majorBidi"/>
          <w:lang w:val="x-none"/>
        </w:rPr>
      </w:pPr>
      <w:r w:rsidRPr="008B7CD8">
        <w:rPr>
          <w:rFonts w:asciiTheme="majorBidi" w:hAnsiTheme="majorBidi" w:cstheme="majorBidi"/>
          <w:lang w:val="x-none"/>
        </w:rPr>
        <w:t>Риск использования денежных средств и ценных бумаг клиента для исполнения обязательств других клиентов, в том числе путем продажи ценных бумаг без поручения клиента (даже в случае, если сам клиент не совершает и не планирует совершать маржинальные и необеспеченные сделки)</w:t>
      </w:r>
    </w:p>
    <w:p w14:paraId="00C4F233" w14:textId="7D07BD9A" w:rsidR="00835551" w:rsidRPr="008B7CD8"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8B7CD8">
        <w:rPr>
          <w:rFonts w:asciiTheme="majorBidi" w:hAnsiTheme="majorBidi" w:cstheme="majorBidi"/>
          <w:lang w:val="x-none"/>
        </w:rPr>
        <w:t>Настоящим Брокер информирует Клиента о рисках полной или частичной утраты имущества, учитываемого как вместе с имуществом других клиентов, так и при отдельном учете (с предоставлением Брокеру права использования) имущества Клиента, при банкротстве Брокера, а также о том, что денежные средства и ценные бумаги Клиента не подлежат страхованию в соответствии с Федеральным законом от 23</w:t>
      </w:r>
      <w:r w:rsidR="008B7CD8" w:rsidRPr="008B7CD8">
        <w:rPr>
          <w:rFonts w:asciiTheme="majorBidi" w:hAnsiTheme="majorBidi" w:cstheme="majorBidi"/>
        </w:rPr>
        <w:t>.12.</w:t>
      </w:r>
      <w:r w:rsidRPr="008B7CD8">
        <w:rPr>
          <w:rFonts w:asciiTheme="majorBidi" w:hAnsiTheme="majorBidi" w:cstheme="majorBidi"/>
          <w:lang w:val="x-none"/>
        </w:rPr>
        <w:t>2003</w:t>
      </w:r>
      <w:r w:rsidR="008B7CD8" w:rsidRPr="008B7CD8">
        <w:rPr>
          <w:rFonts w:asciiTheme="majorBidi" w:hAnsiTheme="majorBidi" w:cstheme="majorBidi"/>
        </w:rPr>
        <w:t xml:space="preserve"> </w:t>
      </w:r>
      <w:r w:rsidRPr="008B7CD8">
        <w:rPr>
          <w:rFonts w:asciiTheme="majorBidi" w:hAnsiTheme="majorBidi" w:cstheme="majorBidi"/>
          <w:lang w:val="x-none"/>
        </w:rPr>
        <w:t>№ 177-ФЗ «О страховании вкладов в банках Российской Федерации».</w:t>
      </w:r>
    </w:p>
    <w:p w14:paraId="1E8C4F58" w14:textId="61DFD140" w:rsidR="00835551" w:rsidRPr="008B7CD8"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8B7CD8">
        <w:rPr>
          <w:rFonts w:asciiTheme="majorBidi" w:hAnsiTheme="majorBidi" w:cstheme="majorBidi"/>
          <w:lang w:val="x-none"/>
        </w:rPr>
        <w:t>Для минимизации возможных рисков Брокер ведет внутренний учет денежных средств, ценных бумаг и операций каждого Клиента отдельно от активов и операций других Клиентов и Брокера.</w:t>
      </w:r>
    </w:p>
    <w:p w14:paraId="1D87AF79" w14:textId="77777777" w:rsidR="00324C10" w:rsidRDefault="00324C10" w:rsidP="00B22579">
      <w:pPr>
        <w:widowControl w:val="0"/>
        <w:tabs>
          <w:tab w:val="clear" w:pos="1134"/>
          <w:tab w:val="left" w:pos="851"/>
        </w:tabs>
        <w:jc w:val="both"/>
        <w:rPr>
          <w:rFonts w:asciiTheme="majorBidi" w:hAnsiTheme="majorBidi" w:cstheme="majorBidi"/>
          <w:sz w:val="22"/>
          <w:szCs w:val="22"/>
          <w:lang w:val="x-none"/>
        </w:rPr>
      </w:pPr>
    </w:p>
    <w:p w14:paraId="42174DDC" w14:textId="50060DE8" w:rsidR="00835551" w:rsidRPr="00B22579" w:rsidRDefault="00835551" w:rsidP="00507C9A">
      <w:pPr>
        <w:pStyle w:val="aff8"/>
        <w:widowControl w:val="0"/>
        <w:numPr>
          <w:ilvl w:val="0"/>
          <w:numId w:val="8"/>
        </w:numPr>
        <w:pBdr>
          <w:bottom w:val="single" w:sz="4" w:space="1" w:color="auto"/>
        </w:pBdr>
        <w:tabs>
          <w:tab w:val="left" w:pos="851"/>
        </w:tabs>
        <w:spacing w:after="0" w:line="240" w:lineRule="auto"/>
        <w:ind w:left="426" w:hanging="426"/>
        <w:contextualSpacing w:val="0"/>
        <w:jc w:val="both"/>
        <w:rPr>
          <w:rFonts w:asciiTheme="majorBidi" w:hAnsiTheme="majorBidi" w:cstheme="majorBidi"/>
          <w:b/>
          <w:bCs/>
          <w:sz w:val="24"/>
          <w:szCs w:val="24"/>
          <w:lang w:val="x-none"/>
        </w:rPr>
      </w:pPr>
      <w:r w:rsidRPr="00B22579">
        <w:rPr>
          <w:rFonts w:asciiTheme="majorBidi" w:hAnsiTheme="majorBidi" w:cstheme="majorBidi"/>
          <w:b/>
          <w:bCs/>
          <w:sz w:val="24"/>
          <w:szCs w:val="24"/>
          <w:lang w:val="x-none"/>
        </w:rPr>
        <w:t>СТАТЬЯ 24.</w:t>
      </w:r>
      <w:r w:rsidR="00785467" w:rsidRPr="00B22579">
        <w:rPr>
          <w:rFonts w:asciiTheme="majorBidi" w:hAnsiTheme="majorBidi" w:cstheme="majorBidi"/>
          <w:b/>
          <w:bCs/>
          <w:sz w:val="24"/>
          <w:szCs w:val="24"/>
          <w:lang w:val="x-none"/>
        </w:rPr>
        <w:t xml:space="preserve"> </w:t>
      </w:r>
      <w:r w:rsidRPr="00B22579">
        <w:rPr>
          <w:rFonts w:asciiTheme="majorBidi" w:hAnsiTheme="majorBidi" w:cstheme="majorBidi"/>
          <w:b/>
          <w:bCs/>
          <w:sz w:val="24"/>
          <w:szCs w:val="24"/>
          <w:lang w:val="x-none"/>
        </w:rPr>
        <w:t>УВЕДОМЛЕНИЕ О КОНФЛИКТЕ ИНТЕРЕСОВ, ПОТЕНЦИАЛЬНОЙ ВОЗМОЖНОСТИ ВОЗНИКНОВЕНИЯ КОНФЛИКТА ИНТЕРЕСОВ ПРИ</w:t>
      </w:r>
      <w:r w:rsidR="00324C10" w:rsidRPr="00B22579">
        <w:rPr>
          <w:rFonts w:asciiTheme="majorBidi" w:hAnsiTheme="majorBidi" w:cstheme="majorBidi"/>
          <w:b/>
          <w:bCs/>
          <w:sz w:val="24"/>
          <w:szCs w:val="24"/>
        </w:rPr>
        <w:t xml:space="preserve"> </w:t>
      </w:r>
      <w:r w:rsidRPr="00B22579">
        <w:rPr>
          <w:rFonts w:asciiTheme="majorBidi" w:hAnsiTheme="majorBidi" w:cstheme="majorBidi"/>
          <w:b/>
          <w:bCs/>
          <w:sz w:val="24"/>
          <w:szCs w:val="24"/>
          <w:lang w:val="x-none"/>
        </w:rPr>
        <w:t>ОСУЩЕСТВЛЕНИИ ПРОФЕССИОНАЛЬНОЙ ДЕЯТЕЛЬНОСТИ НА РЫНКЕ ЦЕННЫХ БУМАГ/ФИНАНСОВОМ РЫНКЕ</w:t>
      </w:r>
    </w:p>
    <w:p w14:paraId="1312D661" w14:textId="2B6FC5CA" w:rsidR="00835551" w:rsidRPr="00B22579"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B22579">
        <w:rPr>
          <w:rFonts w:asciiTheme="majorBidi" w:hAnsiTheme="majorBidi" w:cstheme="majorBidi"/>
          <w:lang w:val="x-none"/>
        </w:rPr>
        <w:t>Под конфликтом интересов при осуществлении профессиональной деятельности на рынке ценных бумаг</w:t>
      </w:r>
      <w:r w:rsidR="008B7CD8" w:rsidRPr="00B22579">
        <w:rPr>
          <w:rFonts w:asciiTheme="majorBidi" w:hAnsiTheme="majorBidi" w:cstheme="majorBidi"/>
        </w:rPr>
        <w:t xml:space="preserve"> / </w:t>
      </w:r>
      <w:r w:rsidRPr="00B22579">
        <w:rPr>
          <w:rFonts w:asciiTheme="majorBidi" w:hAnsiTheme="majorBidi" w:cstheme="majorBidi"/>
          <w:lang w:val="x-none"/>
        </w:rPr>
        <w:t>финансовом рынке понимается расхождение между интересами Брокера и его обязательствами вследствие возникающих противоречий между имущественными и иными интересами Брокера, (его органов управления, должностных лиц и сотрудников), и имущественными или иными интересами Клиента, а также противоречие между личной заинтересованностью сотрудников Брокера, его должностных лиц и законными интересами Клиента, в результате которого действия (бездействия) Брокера и (или) его сотрудников причиняют убытки Клиенту, и (или) влекут иные неблагоприятные последствия для Клиента.</w:t>
      </w:r>
    </w:p>
    <w:p w14:paraId="4ACC503A" w14:textId="77777777" w:rsidR="00B22579"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B22579">
        <w:rPr>
          <w:rFonts w:asciiTheme="majorBidi" w:hAnsiTheme="majorBidi" w:cstheme="majorBidi"/>
          <w:lang w:val="x-none"/>
        </w:rPr>
        <w:t>Конфликт интересов возможен как в результате деятельности отдельных должностных лиц и работников Брокера, так и в результате деятельности Брокера в целом, и может возникнуть при наличии следующих обстоятельств:</w:t>
      </w:r>
    </w:p>
    <w:p w14:paraId="41F55D4A" w14:textId="0B14ACBA" w:rsidR="00B22579" w:rsidRDefault="00835551" w:rsidP="00507C9A">
      <w:pPr>
        <w:pStyle w:val="aff8"/>
        <w:widowControl w:val="0"/>
        <w:numPr>
          <w:ilvl w:val="0"/>
          <w:numId w:val="10"/>
        </w:numPr>
        <w:tabs>
          <w:tab w:val="left" w:pos="1418"/>
        </w:tabs>
        <w:ind w:left="567" w:firstLine="426"/>
        <w:jc w:val="both"/>
        <w:rPr>
          <w:rFonts w:asciiTheme="majorBidi" w:hAnsiTheme="majorBidi" w:cstheme="majorBidi"/>
          <w:lang w:val="x-none"/>
        </w:rPr>
      </w:pPr>
      <w:r w:rsidRPr="00B22579">
        <w:rPr>
          <w:rFonts w:asciiTheme="majorBidi" w:hAnsiTheme="majorBidi" w:cstheme="majorBidi"/>
          <w:lang w:val="x-none"/>
        </w:rPr>
        <w:t>когда Брокер (его аффилированное лицо) является собственником или эмитентом ценных бумаг /</w:t>
      </w:r>
      <w:r w:rsidR="008B7CD8" w:rsidRPr="00B22579">
        <w:rPr>
          <w:rFonts w:asciiTheme="majorBidi" w:hAnsiTheme="majorBidi" w:cstheme="majorBidi"/>
        </w:rPr>
        <w:t xml:space="preserve"> </w:t>
      </w:r>
      <w:r w:rsidRPr="00B22579">
        <w:rPr>
          <w:rFonts w:asciiTheme="majorBidi" w:hAnsiTheme="majorBidi" w:cstheme="majorBidi"/>
          <w:lang w:val="x-none"/>
        </w:rPr>
        <w:t>финансовых инструментов (имеет иную заинтересованность в совершении сделок с этими ценными бумагами/финансовыми инструментами или в изменении рыночной цены ценных бумаг/финансовых инструментов), с которыми совершаются сделки в интересах клиента;</w:t>
      </w:r>
    </w:p>
    <w:p w14:paraId="07207699" w14:textId="33331B1C" w:rsidR="00B22579" w:rsidRDefault="00835551" w:rsidP="00507C9A">
      <w:pPr>
        <w:pStyle w:val="aff8"/>
        <w:widowControl w:val="0"/>
        <w:numPr>
          <w:ilvl w:val="0"/>
          <w:numId w:val="10"/>
        </w:numPr>
        <w:tabs>
          <w:tab w:val="left" w:pos="1418"/>
        </w:tabs>
        <w:ind w:left="567" w:firstLine="426"/>
        <w:jc w:val="both"/>
        <w:rPr>
          <w:rFonts w:asciiTheme="majorBidi" w:hAnsiTheme="majorBidi" w:cstheme="majorBidi"/>
          <w:lang w:val="x-none"/>
        </w:rPr>
      </w:pPr>
      <w:r w:rsidRPr="00E801CE">
        <w:rPr>
          <w:rFonts w:asciiTheme="majorBidi" w:hAnsiTheme="majorBidi" w:cstheme="majorBidi"/>
          <w:lang w:val="x-none"/>
        </w:rPr>
        <w:t>когда Брокер одновременно осуществляет различные виды профессиональной деятельности;</w:t>
      </w:r>
    </w:p>
    <w:p w14:paraId="76EFF8D0" w14:textId="4AA3DC36" w:rsidR="00B22579" w:rsidRDefault="00835551" w:rsidP="00507C9A">
      <w:pPr>
        <w:pStyle w:val="aff8"/>
        <w:widowControl w:val="0"/>
        <w:numPr>
          <w:ilvl w:val="0"/>
          <w:numId w:val="10"/>
        </w:numPr>
        <w:tabs>
          <w:tab w:val="left" w:pos="1418"/>
        </w:tabs>
        <w:ind w:left="567" w:firstLine="426"/>
        <w:jc w:val="both"/>
        <w:rPr>
          <w:rFonts w:asciiTheme="majorBidi" w:hAnsiTheme="majorBidi" w:cstheme="majorBidi"/>
          <w:lang w:val="x-none"/>
        </w:rPr>
      </w:pPr>
      <w:r w:rsidRPr="00E801CE">
        <w:rPr>
          <w:rFonts w:asciiTheme="majorBidi" w:hAnsiTheme="majorBidi" w:cstheme="majorBidi"/>
          <w:lang w:val="x-none"/>
        </w:rPr>
        <w:t>когда существует или потенциально может возникнуть противоречие между частными интересами сотрудника (Брокеров его семьи и (или) иных лиц, с которыми связана личная заинтересованность сотрудника) и правами и интересами Клиентов, которое влияет или может оказать влияние на выполнение сотрудником своих профессиональных обязанностей, в частности на процесс принятия им решения, и обуславливает или может обусловить нанесение ущерба правам и интересам Клиентов;</w:t>
      </w:r>
    </w:p>
    <w:p w14:paraId="7C1D6207" w14:textId="0B43D1B2" w:rsidR="00835551" w:rsidRPr="00E801CE" w:rsidRDefault="00835551" w:rsidP="00507C9A">
      <w:pPr>
        <w:pStyle w:val="aff8"/>
        <w:widowControl w:val="0"/>
        <w:numPr>
          <w:ilvl w:val="0"/>
          <w:numId w:val="10"/>
        </w:numPr>
        <w:tabs>
          <w:tab w:val="left" w:pos="1418"/>
        </w:tabs>
        <w:ind w:left="567" w:firstLine="426"/>
        <w:jc w:val="both"/>
        <w:rPr>
          <w:rFonts w:asciiTheme="majorBidi" w:hAnsiTheme="majorBidi" w:cstheme="majorBidi"/>
          <w:lang w:val="x-none"/>
        </w:rPr>
      </w:pPr>
      <w:r w:rsidRPr="00E801CE">
        <w:rPr>
          <w:rFonts w:asciiTheme="majorBidi" w:hAnsiTheme="majorBidi" w:cstheme="majorBidi"/>
          <w:lang w:val="x-none"/>
        </w:rPr>
        <w:t>когда возникает или может возникнуть противоречие между обязательствами Брокера перед разными клиентами и интересами этих разных Клиентов Брокера.</w:t>
      </w:r>
    </w:p>
    <w:p w14:paraId="4FCE2825" w14:textId="41A0E8BD" w:rsidR="00B22579"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B22579">
        <w:rPr>
          <w:rFonts w:asciiTheme="majorBidi" w:hAnsiTheme="majorBidi" w:cstheme="majorBidi"/>
          <w:lang w:val="x-none"/>
        </w:rPr>
        <w:t>При осуществлении деятельности Брокера на финансовом рынке/рынке ценных бумаг наиболее</w:t>
      </w:r>
      <w:r w:rsidR="00785467" w:rsidRPr="00B22579">
        <w:rPr>
          <w:rFonts w:asciiTheme="majorBidi" w:hAnsiTheme="majorBidi" w:cstheme="majorBidi"/>
          <w:lang w:val="x-none"/>
        </w:rPr>
        <w:t xml:space="preserve"> </w:t>
      </w:r>
      <w:r w:rsidRPr="00B22579">
        <w:rPr>
          <w:rFonts w:asciiTheme="majorBidi" w:hAnsiTheme="majorBidi" w:cstheme="majorBidi"/>
          <w:lang w:val="x-none"/>
        </w:rPr>
        <w:t>вероятно</w:t>
      </w:r>
      <w:r w:rsidR="00785467" w:rsidRPr="00B22579">
        <w:rPr>
          <w:rFonts w:asciiTheme="majorBidi" w:hAnsiTheme="majorBidi" w:cstheme="majorBidi"/>
          <w:lang w:val="x-none"/>
        </w:rPr>
        <w:t xml:space="preserve"> </w:t>
      </w:r>
      <w:r w:rsidRPr="00B22579">
        <w:rPr>
          <w:rFonts w:asciiTheme="majorBidi" w:hAnsiTheme="majorBidi" w:cstheme="majorBidi"/>
          <w:lang w:val="x-none"/>
        </w:rPr>
        <w:t>возникновение следующих  видов</w:t>
      </w:r>
      <w:r w:rsidR="007D59F8" w:rsidRPr="00B22579">
        <w:rPr>
          <w:rFonts w:asciiTheme="majorBidi" w:hAnsiTheme="majorBidi" w:cstheme="majorBidi"/>
        </w:rPr>
        <w:t xml:space="preserve"> </w:t>
      </w:r>
      <w:r w:rsidR="00B22579">
        <w:rPr>
          <w:rFonts w:asciiTheme="majorBidi" w:hAnsiTheme="majorBidi" w:cstheme="majorBidi"/>
        </w:rPr>
        <w:t>конфликта</w:t>
      </w:r>
      <w:r w:rsidRPr="00B22579">
        <w:rPr>
          <w:rFonts w:asciiTheme="majorBidi" w:hAnsiTheme="majorBidi" w:cstheme="majorBidi"/>
          <w:lang w:val="x-none"/>
        </w:rPr>
        <w:t xml:space="preserve"> интересов:</w:t>
      </w:r>
    </w:p>
    <w:p w14:paraId="488E8C58" w14:textId="494975A9" w:rsidR="00B22579" w:rsidRDefault="00835551" w:rsidP="00507C9A">
      <w:pPr>
        <w:pStyle w:val="aff8"/>
        <w:widowControl w:val="0"/>
        <w:numPr>
          <w:ilvl w:val="0"/>
          <w:numId w:val="10"/>
        </w:numPr>
        <w:tabs>
          <w:tab w:val="left" w:pos="1418"/>
        </w:tabs>
        <w:ind w:left="567" w:firstLine="426"/>
        <w:jc w:val="both"/>
        <w:rPr>
          <w:rFonts w:asciiTheme="majorBidi" w:hAnsiTheme="majorBidi" w:cstheme="majorBidi"/>
          <w:lang w:val="x-none"/>
        </w:rPr>
      </w:pPr>
      <w:r w:rsidRPr="00B22579">
        <w:rPr>
          <w:rFonts w:asciiTheme="majorBidi" w:hAnsiTheme="majorBidi" w:cstheme="majorBidi"/>
          <w:lang w:val="x-none"/>
        </w:rPr>
        <w:t>покупка для Клиента ценных бумаг (других активов) по завышенной по сравнению с рыночной цене из собственного портфеля Брокера, его сотрудников и других аффилированных и заинтересованных лиц;</w:t>
      </w:r>
    </w:p>
    <w:p w14:paraId="2F76A16A" w14:textId="2233B13C" w:rsidR="00B22579" w:rsidRDefault="00835551" w:rsidP="00507C9A">
      <w:pPr>
        <w:pStyle w:val="aff8"/>
        <w:widowControl w:val="0"/>
        <w:numPr>
          <w:ilvl w:val="0"/>
          <w:numId w:val="10"/>
        </w:numPr>
        <w:tabs>
          <w:tab w:val="left" w:pos="1418"/>
        </w:tabs>
        <w:ind w:left="567" w:firstLine="426"/>
        <w:jc w:val="both"/>
        <w:rPr>
          <w:rFonts w:asciiTheme="majorBidi" w:hAnsiTheme="majorBidi" w:cstheme="majorBidi"/>
          <w:lang w:val="x-none"/>
        </w:rPr>
      </w:pPr>
      <w:r w:rsidRPr="00E801CE">
        <w:rPr>
          <w:rFonts w:asciiTheme="majorBidi" w:hAnsiTheme="majorBidi" w:cstheme="majorBidi"/>
          <w:lang w:val="x-none"/>
        </w:rPr>
        <w:t xml:space="preserve">покупка для Клиента ценных бумаг (других активов) без учета инвестиционных целей Клиента из собственного портфеля Брокера, его сотрудников и других аффилированных и </w:t>
      </w:r>
      <w:r w:rsidRPr="00E801CE">
        <w:rPr>
          <w:rFonts w:asciiTheme="majorBidi" w:hAnsiTheme="majorBidi" w:cstheme="majorBidi"/>
          <w:lang w:val="x-none"/>
        </w:rPr>
        <w:lastRenderedPageBreak/>
        <w:t>заинтересованных лиц;</w:t>
      </w:r>
    </w:p>
    <w:p w14:paraId="0B6574FA" w14:textId="3423004C" w:rsidR="00B22579" w:rsidRDefault="00835551" w:rsidP="00507C9A">
      <w:pPr>
        <w:pStyle w:val="aff8"/>
        <w:widowControl w:val="0"/>
        <w:numPr>
          <w:ilvl w:val="0"/>
          <w:numId w:val="10"/>
        </w:numPr>
        <w:tabs>
          <w:tab w:val="left" w:pos="1418"/>
        </w:tabs>
        <w:ind w:left="567" w:firstLine="426"/>
        <w:jc w:val="both"/>
        <w:rPr>
          <w:rFonts w:asciiTheme="majorBidi" w:hAnsiTheme="majorBidi" w:cstheme="majorBidi"/>
          <w:lang w:val="x-none"/>
        </w:rPr>
      </w:pPr>
      <w:r w:rsidRPr="00E801CE">
        <w:rPr>
          <w:rFonts w:asciiTheme="majorBidi" w:hAnsiTheme="majorBidi" w:cstheme="majorBidi"/>
          <w:lang w:val="x-none"/>
        </w:rPr>
        <w:t>продажа ценных бумаг (других активов) Клиента по заниженной по сравнению с рыночной цене в собственный портфель Брокера, его сотрудников и других аффилированных и заинтересованных лиц;</w:t>
      </w:r>
    </w:p>
    <w:p w14:paraId="485EE296" w14:textId="3DCF319C" w:rsidR="00B22579" w:rsidRDefault="00835551" w:rsidP="00507C9A">
      <w:pPr>
        <w:pStyle w:val="aff8"/>
        <w:widowControl w:val="0"/>
        <w:numPr>
          <w:ilvl w:val="0"/>
          <w:numId w:val="10"/>
        </w:numPr>
        <w:tabs>
          <w:tab w:val="left" w:pos="1418"/>
        </w:tabs>
        <w:ind w:left="567" w:firstLine="426"/>
        <w:jc w:val="both"/>
        <w:rPr>
          <w:rFonts w:asciiTheme="majorBidi" w:hAnsiTheme="majorBidi" w:cstheme="majorBidi"/>
          <w:lang w:val="x-none"/>
        </w:rPr>
      </w:pPr>
      <w:r w:rsidRPr="00E801CE">
        <w:rPr>
          <w:rFonts w:asciiTheme="majorBidi" w:hAnsiTheme="majorBidi" w:cstheme="majorBidi"/>
          <w:lang w:val="x-none"/>
        </w:rPr>
        <w:t>инвестирование средств Клиента в собственные ценные бумаги (другие активы) Брокера или ценные бумаги (другие активы) аффилированных лиц (или входящих в группу лиц), или лиц, аффилированных с сотрудниками Брокера;</w:t>
      </w:r>
    </w:p>
    <w:p w14:paraId="095753ED" w14:textId="50AF0AE2" w:rsidR="00B22579" w:rsidRDefault="00835551" w:rsidP="00507C9A">
      <w:pPr>
        <w:pStyle w:val="aff8"/>
        <w:widowControl w:val="0"/>
        <w:numPr>
          <w:ilvl w:val="0"/>
          <w:numId w:val="10"/>
        </w:numPr>
        <w:tabs>
          <w:tab w:val="left" w:pos="1418"/>
        </w:tabs>
        <w:ind w:left="567" w:firstLine="426"/>
        <w:jc w:val="both"/>
        <w:rPr>
          <w:rFonts w:asciiTheme="majorBidi" w:hAnsiTheme="majorBidi" w:cstheme="majorBidi"/>
          <w:lang w:val="x-none"/>
        </w:rPr>
      </w:pPr>
      <w:r w:rsidRPr="00E801CE">
        <w:rPr>
          <w:rFonts w:asciiTheme="majorBidi" w:hAnsiTheme="majorBidi" w:cstheme="majorBidi"/>
          <w:lang w:val="x-none"/>
        </w:rPr>
        <w:t>совершение иных сделок с ценными бумагами (другими активами) Клиента по нерыночным ценам или в нарушение инвестиционных целей Клиента в пользу Брокера, его сотрудников, других аффилированных и заинтересованных лиц;</w:t>
      </w:r>
    </w:p>
    <w:p w14:paraId="7F4D9414" w14:textId="66415871" w:rsidR="00B22579" w:rsidRDefault="00835551" w:rsidP="00507C9A">
      <w:pPr>
        <w:pStyle w:val="aff8"/>
        <w:widowControl w:val="0"/>
        <w:numPr>
          <w:ilvl w:val="0"/>
          <w:numId w:val="10"/>
        </w:numPr>
        <w:tabs>
          <w:tab w:val="left" w:pos="1418"/>
        </w:tabs>
        <w:ind w:left="567" w:firstLine="426"/>
        <w:jc w:val="both"/>
        <w:rPr>
          <w:rFonts w:asciiTheme="majorBidi" w:hAnsiTheme="majorBidi" w:cstheme="majorBidi"/>
          <w:lang w:val="x-none"/>
        </w:rPr>
      </w:pPr>
      <w:r w:rsidRPr="00E801CE">
        <w:rPr>
          <w:rFonts w:asciiTheme="majorBidi" w:hAnsiTheme="majorBidi" w:cstheme="majorBidi"/>
          <w:lang w:val="x-none"/>
        </w:rPr>
        <w:t>оказание давления на Клиента или предоставление ему рекомендаций с тем, чтобы его действия и сделки соответствовали прямой выгоде Брокера, его сотрудников, других аффилированных и заинтересованных лиц;</w:t>
      </w:r>
    </w:p>
    <w:p w14:paraId="6434EAAF" w14:textId="73EAC6CE" w:rsidR="00B22579" w:rsidRDefault="00835551" w:rsidP="00507C9A">
      <w:pPr>
        <w:pStyle w:val="aff8"/>
        <w:widowControl w:val="0"/>
        <w:numPr>
          <w:ilvl w:val="0"/>
          <w:numId w:val="10"/>
        </w:numPr>
        <w:tabs>
          <w:tab w:val="left" w:pos="1418"/>
        </w:tabs>
        <w:ind w:left="567" w:firstLine="426"/>
        <w:jc w:val="both"/>
        <w:rPr>
          <w:rFonts w:asciiTheme="majorBidi" w:hAnsiTheme="majorBidi" w:cstheme="majorBidi"/>
          <w:lang w:val="x-none"/>
        </w:rPr>
      </w:pPr>
      <w:r w:rsidRPr="00E801CE">
        <w:rPr>
          <w:rFonts w:asciiTheme="majorBidi" w:hAnsiTheme="majorBidi" w:cstheme="majorBidi"/>
          <w:lang w:val="x-none"/>
        </w:rPr>
        <w:t>совершение сделок, не отвечающих интересам Клиентов, целью которых является увеличение комиссионных и иных платежей, получаемых Брокером</w:t>
      </w:r>
      <w:r w:rsidR="00B22579">
        <w:rPr>
          <w:rFonts w:asciiTheme="majorBidi" w:hAnsiTheme="majorBidi" w:cstheme="majorBidi"/>
          <w:lang w:val="x-none"/>
        </w:rPr>
        <w:t>;</w:t>
      </w:r>
    </w:p>
    <w:p w14:paraId="4B8462D0" w14:textId="10D9D249" w:rsidR="00B22579" w:rsidRDefault="00835551" w:rsidP="00507C9A">
      <w:pPr>
        <w:pStyle w:val="aff8"/>
        <w:widowControl w:val="0"/>
        <w:numPr>
          <w:ilvl w:val="0"/>
          <w:numId w:val="10"/>
        </w:numPr>
        <w:tabs>
          <w:tab w:val="left" w:pos="1418"/>
        </w:tabs>
        <w:ind w:left="567" w:firstLine="426"/>
        <w:jc w:val="both"/>
        <w:rPr>
          <w:rFonts w:asciiTheme="majorBidi" w:hAnsiTheme="majorBidi" w:cstheme="majorBidi"/>
          <w:lang w:val="x-none"/>
        </w:rPr>
      </w:pPr>
      <w:r w:rsidRPr="00E801CE">
        <w:rPr>
          <w:rFonts w:asciiTheme="majorBidi" w:hAnsiTheme="majorBidi" w:cstheme="majorBidi"/>
          <w:lang w:val="x-none"/>
        </w:rPr>
        <w:t>использование сделок Клиента для реализации собственных инвестиционных стратегий Брокера, достижения выгодных для него условий сделок, в том числе, для приобретения контроля за коммерческими организациями на основе соединения собственных сделок и сделок Клиента;</w:t>
      </w:r>
    </w:p>
    <w:p w14:paraId="565BD5D3" w14:textId="0F650154" w:rsidR="00B22579" w:rsidRDefault="00835551" w:rsidP="00507C9A">
      <w:pPr>
        <w:pStyle w:val="aff8"/>
        <w:widowControl w:val="0"/>
        <w:numPr>
          <w:ilvl w:val="0"/>
          <w:numId w:val="10"/>
        </w:numPr>
        <w:tabs>
          <w:tab w:val="left" w:pos="1418"/>
        </w:tabs>
        <w:ind w:left="567" w:firstLine="426"/>
        <w:jc w:val="both"/>
        <w:rPr>
          <w:rFonts w:asciiTheme="majorBidi" w:hAnsiTheme="majorBidi" w:cstheme="majorBidi"/>
          <w:lang w:val="x-none"/>
        </w:rPr>
      </w:pPr>
      <w:r w:rsidRPr="00E801CE">
        <w:rPr>
          <w:rFonts w:asciiTheme="majorBidi" w:hAnsiTheme="majorBidi" w:cstheme="majorBidi"/>
          <w:lang w:val="x-none"/>
        </w:rPr>
        <w:t>умышленное удержание Клиентских средств, предназначенных для инвестирования в ценные бумаги (другие активы), на денежных счетах Брокера с целью ненадлежащего их использования для собственных активных операций;</w:t>
      </w:r>
    </w:p>
    <w:p w14:paraId="592EA829" w14:textId="30F0BFF2" w:rsidR="00B22579" w:rsidRDefault="00835551" w:rsidP="00507C9A">
      <w:pPr>
        <w:pStyle w:val="aff8"/>
        <w:widowControl w:val="0"/>
        <w:numPr>
          <w:ilvl w:val="0"/>
          <w:numId w:val="10"/>
        </w:numPr>
        <w:tabs>
          <w:tab w:val="left" w:pos="1418"/>
        </w:tabs>
        <w:ind w:left="567" w:firstLine="426"/>
        <w:jc w:val="both"/>
        <w:rPr>
          <w:rFonts w:asciiTheme="majorBidi" w:hAnsiTheme="majorBidi" w:cstheme="majorBidi"/>
          <w:lang w:val="x-none"/>
        </w:rPr>
      </w:pPr>
      <w:r w:rsidRPr="00E801CE">
        <w:rPr>
          <w:rFonts w:asciiTheme="majorBidi" w:hAnsiTheme="majorBidi" w:cstheme="majorBidi"/>
          <w:lang w:val="x-none"/>
        </w:rPr>
        <w:t>использование полученной от Клиента служебной информации, имеющей существенное значение и способной повлиять на получение выгоды Брокером, его сотрудниками и другими заинтересованными и аффилированными лицами, в ущерб интересам Клиента;</w:t>
      </w:r>
    </w:p>
    <w:p w14:paraId="1279C43E" w14:textId="1F0064E2" w:rsidR="00B22579" w:rsidRDefault="00835551" w:rsidP="00507C9A">
      <w:pPr>
        <w:pStyle w:val="aff8"/>
        <w:widowControl w:val="0"/>
        <w:numPr>
          <w:ilvl w:val="0"/>
          <w:numId w:val="10"/>
        </w:numPr>
        <w:tabs>
          <w:tab w:val="left" w:pos="1418"/>
        </w:tabs>
        <w:ind w:left="567" w:firstLine="426"/>
        <w:jc w:val="both"/>
        <w:rPr>
          <w:rFonts w:asciiTheme="majorBidi" w:hAnsiTheme="majorBidi" w:cstheme="majorBidi"/>
          <w:lang w:val="x-none"/>
        </w:rPr>
      </w:pPr>
      <w:r w:rsidRPr="00E801CE">
        <w:rPr>
          <w:rFonts w:asciiTheme="majorBidi" w:hAnsiTheme="majorBidi" w:cstheme="majorBidi"/>
          <w:lang w:val="x-none"/>
        </w:rPr>
        <w:t>использование права голоса по ценным бумагам Клиента в интересах Брокера, его сотрудников, других аффилированных и заинтересованных лиц;</w:t>
      </w:r>
    </w:p>
    <w:p w14:paraId="699C4205" w14:textId="6D2AEDE4" w:rsidR="00B22579" w:rsidRDefault="00835551" w:rsidP="00507C9A">
      <w:pPr>
        <w:pStyle w:val="aff8"/>
        <w:widowControl w:val="0"/>
        <w:numPr>
          <w:ilvl w:val="0"/>
          <w:numId w:val="10"/>
        </w:numPr>
        <w:tabs>
          <w:tab w:val="left" w:pos="1418"/>
        </w:tabs>
        <w:ind w:left="567" w:firstLine="426"/>
        <w:jc w:val="both"/>
        <w:rPr>
          <w:rFonts w:asciiTheme="majorBidi" w:hAnsiTheme="majorBidi" w:cstheme="majorBidi"/>
          <w:lang w:val="x-none"/>
        </w:rPr>
      </w:pPr>
      <w:r w:rsidRPr="00E801CE">
        <w:rPr>
          <w:rFonts w:asciiTheme="majorBidi" w:hAnsiTheme="majorBidi" w:cstheme="majorBidi"/>
          <w:lang w:val="x-none"/>
        </w:rPr>
        <w:t>предоставление неравных условий (преференции) отдельным Клиентам Брокером или сотрудником Брокера в случае, когда такие преференции не вытекают из характера договора или норм делового оборота;</w:t>
      </w:r>
    </w:p>
    <w:p w14:paraId="67E0DE73" w14:textId="22F54216" w:rsidR="00B22579" w:rsidRDefault="00835551" w:rsidP="00507C9A">
      <w:pPr>
        <w:pStyle w:val="aff8"/>
        <w:widowControl w:val="0"/>
        <w:numPr>
          <w:ilvl w:val="0"/>
          <w:numId w:val="10"/>
        </w:numPr>
        <w:tabs>
          <w:tab w:val="left" w:pos="1418"/>
        </w:tabs>
        <w:ind w:left="567" w:firstLine="426"/>
        <w:jc w:val="both"/>
        <w:rPr>
          <w:rFonts w:asciiTheme="majorBidi" w:hAnsiTheme="majorBidi" w:cstheme="majorBidi"/>
          <w:lang w:val="x-none"/>
        </w:rPr>
      </w:pPr>
      <w:r w:rsidRPr="00E801CE">
        <w:rPr>
          <w:rFonts w:asciiTheme="majorBidi" w:hAnsiTheme="majorBidi" w:cstheme="majorBidi"/>
          <w:lang w:val="x-none"/>
        </w:rPr>
        <w:t>исполнение поручений разных Клиентов, в совокупности содержащих взаимоисключающие либо разнонаправленные цели;</w:t>
      </w:r>
    </w:p>
    <w:p w14:paraId="63223C0F" w14:textId="35F4FC04" w:rsidR="00B22579" w:rsidRDefault="00835551" w:rsidP="00507C9A">
      <w:pPr>
        <w:pStyle w:val="aff8"/>
        <w:widowControl w:val="0"/>
        <w:numPr>
          <w:ilvl w:val="0"/>
          <w:numId w:val="10"/>
        </w:numPr>
        <w:tabs>
          <w:tab w:val="left" w:pos="1418"/>
        </w:tabs>
        <w:ind w:left="567" w:firstLine="426"/>
        <w:jc w:val="both"/>
        <w:rPr>
          <w:rFonts w:asciiTheme="majorBidi" w:hAnsiTheme="majorBidi" w:cstheme="majorBidi"/>
          <w:lang w:val="x-none"/>
        </w:rPr>
      </w:pPr>
      <w:r w:rsidRPr="00E801CE">
        <w:rPr>
          <w:rFonts w:asciiTheme="majorBidi" w:hAnsiTheme="majorBidi" w:cstheme="majorBidi"/>
          <w:lang w:val="x-none"/>
        </w:rPr>
        <w:t>поступление к Брокеру заявок разных Клиентов одновременно или поступление многочисленных заявок на один актив;</w:t>
      </w:r>
    </w:p>
    <w:p w14:paraId="1EB3F392" w14:textId="1274FDDF" w:rsidR="00B22579" w:rsidRDefault="00835551" w:rsidP="00507C9A">
      <w:pPr>
        <w:pStyle w:val="aff8"/>
        <w:widowControl w:val="0"/>
        <w:numPr>
          <w:ilvl w:val="0"/>
          <w:numId w:val="10"/>
        </w:numPr>
        <w:tabs>
          <w:tab w:val="left" w:pos="1418"/>
        </w:tabs>
        <w:ind w:left="567" w:firstLine="426"/>
        <w:jc w:val="both"/>
        <w:rPr>
          <w:rFonts w:asciiTheme="majorBidi" w:hAnsiTheme="majorBidi" w:cstheme="majorBidi"/>
          <w:lang w:val="x-none"/>
        </w:rPr>
      </w:pPr>
      <w:r w:rsidRPr="00E801CE">
        <w:rPr>
          <w:rFonts w:asciiTheme="majorBidi" w:hAnsiTheme="majorBidi" w:cstheme="majorBidi"/>
          <w:lang w:val="x-none"/>
        </w:rPr>
        <w:t>оказание Брокером для одного клиента услуг по размещению выпуска ценных бумаг, а для другого Клиента выполнение поручения по покупке по наиболее низкой цене;</w:t>
      </w:r>
    </w:p>
    <w:p w14:paraId="578557EF" w14:textId="2D3C1460" w:rsidR="00835551" w:rsidRPr="00E801CE" w:rsidRDefault="00835551" w:rsidP="00507C9A">
      <w:pPr>
        <w:pStyle w:val="aff8"/>
        <w:widowControl w:val="0"/>
        <w:numPr>
          <w:ilvl w:val="0"/>
          <w:numId w:val="10"/>
        </w:numPr>
        <w:tabs>
          <w:tab w:val="left" w:pos="1418"/>
        </w:tabs>
        <w:ind w:left="567" w:firstLine="426"/>
        <w:jc w:val="both"/>
        <w:rPr>
          <w:rFonts w:asciiTheme="majorBidi" w:hAnsiTheme="majorBidi" w:cstheme="majorBidi"/>
          <w:lang w:val="x-none"/>
        </w:rPr>
      </w:pPr>
      <w:r w:rsidRPr="00E801CE">
        <w:rPr>
          <w:rFonts w:asciiTheme="majorBidi" w:hAnsiTheme="majorBidi" w:cstheme="majorBidi"/>
          <w:lang w:val="x-none"/>
        </w:rPr>
        <w:t>закрытие позиций разных Клиентов с учетом наибольшей выгоды только в интересах определенного Клиента (Клиентов).</w:t>
      </w:r>
    </w:p>
    <w:p w14:paraId="318B6270" w14:textId="301723DC" w:rsidR="00835551" w:rsidRPr="00507C9A"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507C9A">
        <w:rPr>
          <w:rFonts w:asciiTheme="majorBidi" w:hAnsiTheme="majorBidi" w:cstheme="majorBidi"/>
          <w:lang w:val="x-none"/>
        </w:rPr>
        <w:t>Брокер вправе не предотвращать реализацию конфликта интересов при исполнении поручений Клиента на совершение внебиржевых сделок с ценными бумагами, заключении и исполнении внебиржевых договоров, являющихся производными финансовыми инструментами, при совершении сделок при размещении ценных бумаг.</w:t>
      </w:r>
    </w:p>
    <w:p w14:paraId="4B4C2AC5" w14:textId="77777777" w:rsidR="00835551" w:rsidRPr="00E801CE" w:rsidRDefault="00835551" w:rsidP="00507C9A">
      <w:pPr>
        <w:widowControl w:val="0"/>
        <w:tabs>
          <w:tab w:val="clear" w:pos="1134"/>
          <w:tab w:val="left" w:pos="851"/>
        </w:tabs>
        <w:jc w:val="both"/>
        <w:rPr>
          <w:rFonts w:asciiTheme="majorBidi" w:hAnsiTheme="majorBidi" w:cstheme="majorBidi"/>
          <w:sz w:val="22"/>
          <w:szCs w:val="22"/>
          <w:lang w:val="x-none"/>
        </w:rPr>
      </w:pPr>
    </w:p>
    <w:p w14:paraId="71E8B5C8" w14:textId="5A972FA8" w:rsidR="00835551" w:rsidRPr="00507C9A" w:rsidRDefault="00835551" w:rsidP="00507C9A">
      <w:pPr>
        <w:pStyle w:val="aff8"/>
        <w:widowControl w:val="0"/>
        <w:numPr>
          <w:ilvl w:val="0"/>
          <w:numId w:val="8"/>
        </w:numPr>
        <w:pBdr>
          <w:bottom w:val="single" w:sz="4" w:space="1" w:color="auto"/>
        </w:pBdr>
        <w:tabs>
          <w:tab w:val="left" w:pos="851"/>
        </w:tabs>
        <w:spacing w:after="0" w:line="240" w:lineRule="auto"/>
        <w:ind w:left="426" w:hanging="426"/>
        <w:contextualSpacing w:val="0"/>
        <w:jc w:val="both"/>
        <w:rPr>
          <w:rFonts w:asciiTheme="majorBidi" w:hAnsiTheme="majorBidi" w:cstheme="majorBidi"/>
          <w:b/>
          <w:bCs/>
          <w:sz w:val="24"/>
          <w:szCs w:val="24"/>
          <w:lang w:val="x-none"/>
        </w:rPr>
      </w:pPr>
      <w:r w:rsidRPr="00507C9A">
        <w:rPr>
          <w:rFonts w:asciiTheme="majorBidi" w:hAnsiTheme="majorBidi" w:cstheme="majorBidi"/>
          <w:b/>
          <w:bCs/>
          <w:sz w:val="24"/>
          <w:szCs w:val="24"/>
          <w:lang w:val="x-none"/>
        </w:rPr>
        <w:t>СТАТЬЯ 25.</w:t>
      </w:r>
      <w:r w:rsidR="00785467" w:rsidRPr="00507C9A">
        <w:rPr>
          <w:rFonts w:asciiTheme="majorBidi" w:hAnsiTheme="majorBidi" w:cstheme="majorBidi"/>
          <w:b/>
          <w:bCs/>
          <w:sz w:val="24"/>
          <w:szCs w:val="24"/>
          <w:lang w:val="x-none"/>
        </w:rPr>
        <w:t xml:space="preserve"> </w:t>
      </w:r>
      <w:r w:rsidRPr="00507C9A">
        <w:rPr>
          <w:rFonts w:asciiTheme="majorBidi" w:hAnsiTheme="majorBidi" w:cstheme="majorBidi"/>
          <w:b/>
          <w:bCs/>
          <w:sz w:val="24"/>
          <w:szCs w:val="24"/>
          <w:lang w:val="x-none"/>
        </w:rPr>
        <w:t>УВЕДОМЛЕНИЕ О ПРАВАХ И ГАРАНТИЯХ, ПРЕДОСТАВЛЕННЫХ КЛИЕНТУ ФЗ «О ЗАЩИТЕ ПРАВ И ЗАКОННЫХ ИНТЕРЕСОВ ИНВЕСТОРОВ НА РЫНКЕ ЦЕННЫХ БУМАГ»</w:t>
      </w:r>
    </w:p>
    <w:p w14:paraId="0792A22F" w14:textId="47A4D9DC" w:rsidR="00835551" w:rsidRPr="00507C9A"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507C9A">
        <w:rPr>
          <w:rFonts w:asciiTheme="majorBidi" w:hAnsiTheme="majorBidi" w:cstheme="majorBidi"/>
          <w:lang w:val="x-none"/>
        </w:rPr>
        <w:t>05</w:t>
      </w:r>
      <w:r w:rsidR="00324C10" w:rsidRPr="00507C9A">
        <w:rPr>
          <w:rFonts w:asciiTheme="majorBidi" w:hAnsiTheme="majorBidi" w:cstheme="majorBidi"/>
        </w:rPr>
        <w:t xml:space="preserve">.03.1999 </w:t>
      </w:r>
      <w:r w:rsidRPr="00507C9A">
        <w:rPr>
          <w:rFonts w:asciiTheme="majorBidi" w:hAnsiTheme="majorBidi" w:cstheme="majorBidi"/>
          <w:lang w:val="x-none"/>
        </w:rPr>
        <w:t>принят Федеральный закон «О защите прав и законных интересов инвесторов на рынке ценных бумаг» № 46-ФЗ (далее</w:t>
      </w:r>
      <w:r w:rsidR="0064365F" w:rsidRPr="00507C9A">
        <w:rPr>
          <w:rFonts w:asciiTheme="majorBidi" w:hAnsiTheme="majorBidi" w:cstheme="majorBidi"/>
          <w:lang w:val="x-none"/>
        </w:rPr>
        <w:t xml:space="preserve"> — </w:t>
      </w:r>
      <w:r w:rsidRPr="00507C9A">
        <w:rPr>
          <w:rFonts w:asciiTheme="majorBidi" w:hAnsiTheme="majorBidi" w:cstheme="majorBidi"/>
          <w:lang w:val="x-none"/>
        </w:rPr>
        <w:t>«Закон»). В соответствии со статьей 6 Закона эмитент обязан предоставить инвестору информацию, определенную законодательством Российской Федерации.</w:t>
      </w:r>
    </w:p>
    <w:p w14:paraId="1F64A78A" w14:textId="33E38838" w:rsidR="00835551" w:rsidRPr="00507C9A"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507C9A">
        <w:rPr>
          <w:rFonts w:asciiTheme="majorBidi" w:hAnsiTheme="majorBidi" w:cstheme="majorBidi"/>
          <w:lang w:val="x-none"/>
        </w:rPr>
        <w:t>Брокер обязан по требованию Клиента предоставить ему следующие документы и информацию:</w:t>
      </w:r>
    </w:p>
    <w:p w14:paraId="737C1107" w14:textId="0E0D52FC" w:rsidR="00835551" w:rsidRPr="00507C9A" w:rsidRDefault="00835551" w:rsidP="00507C9A">
      <w:pPr>
        <w:pStyle w:val="aff8"/>
        <w:widowControl w:val="0"/>
        <w:numPr>
          <w:ilvl w:val="2"/>
          <w:numId w:val="8"/>
        </w:numPr>
        <w:tabs>
          <w:tab w:val="left" w:pos="851"/>
        </w:tabs>
        <w:ind w:left="567" w:hanging="567"/>
        <w:jc w:val="both"/>
        <w:rPr>
          <w:rFonts w:asciiTheme="majorBidi" w:hAnsiTheme="majorBidi" w:cstheme="majorBidi"/>
          <w:lang w:val="x-none"/>
        </w:rPr>
      </w:pPr>
      <w:r w:rsidRPr="00507C9A">
        <w:rPr>
          <w:rFonts w:asciiTheme="majorBidi" w:hAnsiTheme="majorBidi" w:cstheme="majorBidi"/>
          <w:lang w:val="x-none"/>
        </w:rPr>
        <w:lastRenderedPageBreak/>
        <w:t>копию лицензии на осуществление профессиональной деятельности на рынке ценных бумаг;</w:t>
      </w:r>
    </w:p>
    <w:p w14:paraId="79A626B6" w14:textId="3B207D4E" w:rsidR="00835551" w:rsidRPr="00507C9A" w:rsidRDefault="00835551" w:rsidP="00507C9A">
      <w:pPr>
        <w:pStyle w:val="aff8"/>
        <w:widowControl w:val="0"/>
        <w:numPr>
          <w:ilvl w:val="2"/>
          <w:numId w:val="8"/>
        </w:numPr>
        <w:tabs>
          <w:tab w:val="left" w:pos="851"/>
        </w:tabs>
        <w:ind w:left="567" w:hanging="567"/>
        <w:jc w:val="both"/>
        <w:rPr>
          <w:rFonts w:asciiTheme="majorBidi" w:hAnsiTheme="majorBidi" w:cstheme="majorBidi"/>
          <w:lang w:val="x-none"/>
        </w:rPr>
      </w:pPr>
      <w:r w:rsidRPr="00507C9A">
        <w:rPr>
          <w:rFonts w:asciiTheme="majorBidi" w:hAnsiTheme="majorBidi" w:cstheme="majorBidi"/>
          <w:lang w:val="x-none"/>
        </w:rPr>
        <w:t>копию документа о государственной регистрации Брокера в качестве юридического лица или индивидуального предпринимателя;</w:t>
      </w:r>
    </w:p>
    <w:p w14:paraId="78A0B68D" w14:textId="3E7DB909" w:rsidR="00835551" w:rsidRPr="00507C9A" w:rsidRDefault="00835551" w:rsidP="00507C9A">
      <w:pPr>
        <w:pStyle w:val="aff8"/>
        <w:widowControl w:val="0"/>
        <w:numPr>
          <w:ilvl w:val="2"/>
          <w:numId w:val="8"/>
        </w:numPr>
        <w:tabs>
          <w:tab w:val="left" w:pos="851"/>
        </w:tabs>
        <w:ind w:left="567" w:hanging="567"/>
        <w:jc w:val="both"/>
        <w:rPr>
          <w:rFonts w:asciiTheme="majorBidi" w:hAnsiTheme="majorBidi" w:cstheme="majorBidi"/>
          <w:lang w:val="x-none"/>
        </w:rPr>
      </w:pPr>
      <w:r w:rsidRPr="00507C9A">
        <w:rPr>
          <w:rFonts w:asciiTheme="majorBidi" w:hAnsiTheme="majorBidi" w:cstheme="majorBidi"/>
          <w:lang w:val="x-none"/>
        </w:rPr>
        <w:t>сведения об органе, выдавшем лицензию на осуществление профессиональной деятельности на рынке ценных бумаг (его наименование, адрес и телефоны);</w:t>
      </w:r>
    </w:p>
    <w:p w14:paraId="48884AAA" w14:textId="567E7A53" w:rsidR="00835551" w:rsidRPr="00507C9A" w:rsidRDefault="00835551" w:rsidP="00507C9A">
      <w:pPr>
        <w:pStyle w:val="aff8"/>
        <w:widowControl w:val="0"/>
        <w:numPr>
          <w:ilvl w:val="2"/>
          <w:numId w:val="8"/>
        </w:numPr>
        <w:tabs>
          <w:tab w:val="left" w:pos="851"/>
        </w:tabs>
        <w:ind w:left="567" w:hanging="567"/>
        <w:jc w:val="both"/>
        <w:rPr>
          <w:rFonts w:asciiTheme="majorBidi" w:hAnsiTheme="majorBidi" w:cstheme="majorBidi"/>
          <w:lang w:val="x-none"/>
        </w:rPr>
      </w:pPr>
      <w:r w:rsidRPr="00507C9A">
        <w:rPr>
          <w:rFonts w:asciiTheme="majorBidi" w:hAnsiTheme="majorBidi" w:cstheme="majorBidi"/>
          <w:lang w:val="x-none"/>
        </w:rPr>
        <w:t>сведения об уставном капитале, о размере собственных средств Брокера и его резервном фонде.</w:t>
      </w:r>
    </w:p>
    <w:p w14:paraId="5DF38193" w14:textId="77777777" w:rsidR="00507C9A"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507C9A">
        <w:rPr>
          <w:rFonts w:asciiTheme="majorBidi" w:hAnsiTheme="majorBidi" w:cstheme="majorBidi"/>
          <w:lang w:val="x-none"/>
        </w:rPr>
        <w:t>Брокер при приобретении у него ценных бумаг Клиентом либо при приобретении им ценных бумаг по поручению Клиента обязан по требованию Клиента помимо информации, состав которой определен федеральными законами и иными нормативными правовыми актами Российской Федерации, предоставить в письменной форме за плату в размере, не превышающем затрат на ее копирование, следующую информацию:</w:t>
      </w:r>
    </w:p>
    <w:p w14:paraId="348EA5E7" w14:textId="4C5E2FB2" w:rsidR="00507C9A" w:rsidRDefault="00835551" w:rsidP="00507C9A">
      <w:pPr>
        <w:pStyle w:val="aff8"/>
        <w:widowControl w:val="0"/>
        <w:numPr>
          <w:ilvl w:val="0"/>
          <w:numId w:val="10"/>
        </w:numPr>
        <w:tabs>
          <w:tab w:val="left" w:pos="1418"/>
        </w:tabs>
        <w:ind w:left="567" w:firstLine="426"/>
        <w:jc w:val="both"/>
        <w:rPr>
          <w:rFonts w:asciiTheme="majorBidi" w:hAnsiTheme="majorBidi" w:cstheme="majorBidi"/>
          <w:lang w:val="x-none"/>
        </w:rPr>
      </w:pPr>
      <w:r w:rsidRPr="00507C9A">
        <w:rPr>
          <w:rFonts w:asciiTheme="majorBidi" w:hAnsiTheme="majorBidi" w:cstheme="majorBidi"/>
          <w:lang w:val="x-none"/>
        </w:rPr>
        <w:t>сведения о регистрации выпуска этих ценных бумаг, в том числе регистрационный номер этого выпуска;</w:t>
      </w:r>
    </w:p>
    <w:p w14:paraId="350851BF" w14:textId="54588E30" w:rsidR="00507C9A" w:rsidRDefault="00835551" w:rsidP="00507C9A">
      <w:pPr>
        <w:pStyle w:val="aff8"/>
        <w:widowControl w:val="0"/>
        <w:numPr>
          <w:ilvl w:val="0"/>
          <w:numId w:val="10"/>
        </w:numPr>
        <w:tabs>
          <w:tab w:val="left" w:pos="1418"/>
        </w:tabs>
        <w:ind w:left="567" w:firstLine="426"/>
        <w:jc w:val="both"/>
        <w:rPr>
          <w:rFonts w:asciiTheme="majorBidi" w:hAnsiTheme="majorBidi" w:cstheme="majorBidi"/>
          <w:lang w:val="x-none"/>
        </w:rPr>
      </w:pPr>
      <w:r w:rsidRPr="00E801CE">
        <w:rPr>
          <w:rFonts w:asciiTheme="majorBidi" w:hAnsiTheme="majorBidi" w:cstheme="majorBidi"/>
          <w:lang w:val="x-none"/>
        </w:rPr>
        <w:t>сведения, содержащиеся в решении о выпуске этих ценных бумаг и проспекте этих ценных бумаг;</w:t>
      </w:r>
    </w:p>
    <w:p w14:paraId="6ABF7350" w14:textId="6453AF10" w:rsidR="00835551" w:rsidRPr="00E801CE" w:rsidRDefault="00835551" w:rsidP="00507C9A">
      <w:pPr>
        <w:pStyle w:val="aff8"/>
        <w:widowControl w:val="0"/>
        <w:numPr>
          <w:ilvl w:val="0"/>
          <w:numId w:val="10"/>
        </w:numPr>
        <w:tabs>
          <w:tab w:val="left" w:pos="1418"/>
        </w:tabs>
        <w:ind w:left="567" w:firstLine="426"/>
        <w:jc w:val="both"/>
        <w:rPr>
          <w:rFonts w:asciiTheme="majorBidi" w:hAnsiTheme="majorBidi" w:cstheme="majorBidi"/>
          <w:lang w:val="x-none"/>
        </w:rPr>
      </w:pPr>
      <w:r w:rsidRPr="00E801CE">
        <w:rPr>
          <w:rFonts w:asciiTheme="majorBidi" w:hAnsiTheme="majorBidi" w:cstheme="majorBidi"/>
          <w:lang w:val="x-none"/>
        </w:rPr>
        <w:t>сведения о кредитных рейтингах, присвоенных кредитным рейтинговым агентством или иностранным кредитным рейтинговым агентством, осуществляющим в соответствии со своим личным законом рейтинговую деятельность, этим ценным бумагам, эмитенту этих ценных бумаг (в случае присвоения кредитного рейтинга этим ценным бумагам, кредитного рейтинга эмитенту этих ценных бумаг), а также сведения об их подтверждении, пересмотре или отзыве.</w:t>
      </w:r>
    </w:p>
    <w:p w14:paraId="008C6AE6" w14:textId="77777777" w:rsidR="00507C9A"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507C9A">
        <w:rPr>
          <w:rFonts w:asciiTheme="majorBidi" w:hAnsiTheme="majorBidi" w:cstheme="majorBidi"/>
          <w:lang w:val="x-none"/>
        </w:rPr>
        <w:t>Брокер при отчуждении ценных бумаг инвестором обязан по требованию Клиента помимо информации, состав которой определен федеральными законами и иными нормативными правовыми актами Российской Федерации, предоставить в письменной форме за плату в размере, не превышающем затрат на ее копирование, информацию о:</w:t>
      </w:r>
    </w:p>
    <w:p w14:paraId="7E4A32E5" w14:textId="4CA30804" w:rsidR="00507C9A" w:rsidRDefault="00835551" w:rsidP="00507C9A">
      <w:pPr>
        <w:pStyle w:val="aff8"/>
        <w:widowControl w:val="0"/>
        <w:numPr>
          <w:ilvl w:val="0"/>
          <w:numId w:val="10"/>
        </w:numPr>
        <w:tabs>
          <w:tab w:val="left" w:pos="1418"/>
        </w:tabs>
        <w:ind w:left="567" w:firstLine="426"/>
        <w:jc w:val="both"/>
        <w:rPr>
          <w:rFonts w:asciiTheme="majorBidi" w:hAnsiTheme="majorBidi" w:cstheme="majorBidi"/>
          <w:lang w:val="x-none"/>
        </w:rPr>
      </w:pPr>
      <w:r w:rsidRPr="00507C9A">
        <w:rPr>
          <w:rFonts w:asciiTheme="majorBidi" w:hAnsiTheme="majorBidi" w:cstheme="majorBidi"/>
          <w:lang w:val="x-none"/>
        </w:rPr>
        <w:t>ценах этих ценных бумаг на организованных торгах в течение шести недель, предшествовавших дате предъявления Клиентом требования о предоставлении информации, если эти ценные бумаги включены в котировальный список биржи, либо сведения об отсутствии этих ценных бумаг в котировальных списках бирж;</w:t>
      </w:r>
    </w:p>
    <w:p w14:paraId="6C06D10F" w14:textId="25775021" w:rsidR="00835551" w:rsidRPr="00E801CE" w:rsidRDefault="00835551" w:rsidP="00507C9A">
      <w:pPr>
        <w:pStyle w:val="aff8"/>
        <w:widowControl w:val="0"/>
        <w:numPr>
          <w:ilvl w:val="0"/>
          <w:numId w:val="10"/>
        </w:numPr>
        <w:tabs>
          <w:tab w:val="left" w:pos="1418"/>
        </w:tabs>
        <w:ind w:left="567" w:firstLine="426"/>
        <w:jc w:val="both"/>
        <w:rPr>
          <w:rFonts w:asciiTheme="majorBidi" w:hAnsiTheme="majorBidi" w:cstheme="majorBidi"/>
          <w:lang w:val="x-none"/>
        </w:rPr>
      </w:pPr>
      <w:r w:rsidRPr="00E801CE">
        <w:rPr>
          <w:rFonts w:asciiTheme="majorBidi" w:hAnsiTheme="majorBidi" w:cstheme="majorBidi"/>
          <w:lang w:val="x-none"/>
        </w:rPr>
        <w:t>ценах, по которым эти ценные бумаги покупались и продавались Брокером в течение шести недель, предшествовавших дате предъявления Клиентом требования о предоставлении информации, либо сведения о том, что такие операции не проводились.</w:t>
      </w:r>
    </w:p>
    <w:p w14:paraId="78EAD448" w14:textId="6F3051BA" w:rsidR="00835551" w:rsidRPr="00507C9A"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507C9A">
        <w:rPr>
          <w:rFonts w:asciiTheme="majorBidi" w:hAnsiTheme="majorBidi" w:cstheme="majorBidi"/>
          <w:lang w:val="x-none"/>
        </w:rPr>
        <w:t>Клиент вправе в связи с приобретением или отчуждением ценных бумаг потребовать у Брокера или эмитента предоставить информацию в соответствии с Законом и другими федеральными законами и несет риск последствий не предъявления такого требования.</w:t>
      </w:r>
    </w:p>
    <w:p w14:paraId="1244C9B1" w14:textId="77777777" w:rsidR="00324C10" w:rsidRDefault="00324C10" w:rsidP="00507C9A">
      <w:pPr>
        <w:widowControl w:val="0"/>
        <w:tabs>
          <w:tab w:val="clear" w:pos="1134"/>
          <w:tab w:val="left" w:pos="851"/>
        </w:tabs>
        <w:jc w:val="both"/>
        <w:rPr>
          <w:rFonts w:asciiTheme="majorBidi" w:hAnsiTheme="majorBidi" w:cstheme="majorBidi"/>
          <w:sz w:val="22"/>
          <w:szCs w:val="22"/>
          <w:lang w:val="x-none"/>
        </w:rPr>
      </w:pPr>
    </w:p>
    <w:p w14:paraId="63DEBC00" w14:textId="7D34534E" w:rsidR="00835551" w:rsidRPr="00507C9A" w:rsidRDefault="00835551" w:rsidP="00507C9A">
      <w:pPr>
        <w:pStyle w:val="aff8"/>
        <w:widowControl w:val="0"/>
        <w:numPr>
          <w:ilvl w:val="0"/>
          <w:numId w:val="8"/>
        </w:numPr>
        <w:pBdr>
          <w:bottom w:val="single" w:sz="4" w:space="1" w:color="auto"/>
        </w:pBdr>
        <w:tabs>
          <w:tab w:val="left" w:pos="851"/>
        </w:tabs>
        <w:spacing w:after="0" w:line="240" w:lineRule="auto"/>
        <w:ind w:left="426" w:hanging="426"/>
        <w:contextualSpacing w:val="0"/>
        <w:jc w:val="both"/>
        <w:rPr>
          <w:rFonts w:asciiTheme="majorBidi" w:hAnsiTheme="majorBidi" w:cstheme="majorBidi"/>
          <w:b/>
          <w:bCs/>
          <w:sz w:val="24"/>
          <w:szCs w:val="24"/>
          <w:lang w:val="x-none"/>
        </w:rPr>
      </w:pPr>
      <w:r w:rsidRPr="00507C9A">
        <w:rPr>
          <w:rFonts w:asciiTheme="majorBidi" w:hAnsiTheme="majorBidi" w:cstheme="majorBidi"/>
          <w:b/>
          <w:bCs/>
          <w:sz w:val="24"/>
          <w:szCs w:val="24"/>
          <w:lang w:val="x-none"/>
        </w:rPr>
        <w:t>СТАТЬЯ 26.</w:t>
      </w:r>
      <w:r w:rsidR="00785467" w:rsidRPr="00507C9A">
        <w:rPr>
          <w:rFonts w:asciiTheme="majorBidi" w:hAnsiTheme="majorBidi" w:cstheme="majorBidi"/>
          <w:b/>
          <w:bCs/>
          <w:sz w:val="24"/>
          <w:szCs w:val="24"/>
          <w:lang w:val="x-none"/>
        </w:rPr>
        <w:t xml:space="preserve"> </w:t>
      </w:r>
      <w:r w:rsidRPr="00507C9A">
        <w:rPr>
          <w:rFonts w:asciiTheme="majorBidi" w:hAnsiTheme="majorBidi" w:cstheme="majorBidi"/>
          <w:b/>
          <w:bCs/>
          <w:sz w:val="24"/>
          <w:szCs w:val="24"/>
          <w:lang w:val="x-none"/>
        </w:rPr>
        <w:t>УВЕДОМЛЕНИЕ ОБ ИСПОЛЬЗОВАНИИ СПЕЦИАЛЬНОГО БРОКЕРСКОГО СЧЕТА</w:t>
      </w:r>
    </w:p>
    <w:p w14:paraId="2353F5AA" w14:textId="77777777" w:rsidR="00507C9A"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507C9A">
        <w:rPr>
          <w:rFonts w:asciiTheme="majorBidi" w:hAnsiTheme="majorBidi" w:cstheme="majorBidi"/>
          <w:lang w:val="x-none"/>
        </w:rPr>
        <w:t>Денежные средства Клиента по Договору обслуживания, будут находиться на Счете (Счетах) Брокера (специальных брокерских счетах), открытом Брокером для учета денежных средств Клиента, вместе со средствами других клиентов Брокера.</w:t>
      </w:r>
    </w:p>
    <w:p w14:paraId="087880B6" w14:textId="77777777" w:rsidR="00507C9A" w:rsidRDefault="00835551" w:rsidP="00507C9A">
      <w:pPr>
        <w:pStyle w:val="aff8"/>
        <w:widowControl w:val="0"/>
        <w:tabs>
          <w:tab w:val="left" w:pos="851"/>
        </w:tabs>
        <w:ind w:left="567" w:firstLine="567"/>
        <w:jc w:val="both"/>
        <w:rPr>
          <w:rFonts w:asciiTheme="majorBidi" w:hAnsiTheme="majorBidi" w:cstheme="majorBidi"/>
          <w:lang w:val="x-none"/>
        </w:rPr>
      </w:pPr>
      <w:r w:rsidRPr="00507C9A">
        <w:rPr>
          <w:rFonts w:asciiTheme="majorBidi" w:hAnsiTheme="majorBidi" w:cstheme="majorBidi"/>
          <w:lang w:val="x-none"/>
        </w:rPr>
        <w:t>При этом объединение на одном счете денежных средств Клиента с денежными средствами других клиентов Брокера может нести в себе риск неисполнения (задержки исполнения) Брокером поручения Клиента на возврат денежных средств или покупку ценных бумаг, вызванный возможным ошибочным списанием Брокером денежных средств Клиента по поручению другого клиента Брокера, в том числе, вследствие сбоя в работе соответствующего программного обеспечения или ошибки сотрудника.</w:t>
      </w:r>
    </w:p>
    <w:p w14:paraId="26141DC5" w14:textId="77777777" w:rsidR="00507C9A" w:rsidRDefault="00835551" w:rsidP="00507C9A">
      <w:pPr>
        <w:pStyle w:val="aff8"/>
        <w:widowControl w:val="0"/>
        <w:tabs>
          <w:tab w:val="left" w:pos="851"/>
        </w:tabs>
        <w:ind w:left="567" w:firstLine="567"/>
        <w:jc w:val="both"/>
        <w:rPr>
          <w:rFonts w:asciiTheme="majorBidi" w:hAnsiTheme="majorBidi" w:cstheme="majorBidi"/>
          <w:lang w:val="x-none"/>
        </w:rPr>
      </w:pPr>
      <w:r w:rsidRPr="00E801CE">
        <w:rPr>
          <w:rFonts w:asciiTheme="majorBidi" w:hAnsiTheme="majorBidi" w:cstheme="majorBidi"/>
          <w:lang w:val="x-none"/>
        </w:rPr>
        <w:t xml:space="preserve">Для учета денежных средств Клиента отдельно от денежных средств других клиентов Брокер может открыть отдельный банковский счет в кредитной организации. Возможность, условия оказания и стоимость такой услуги подлежит отдельному письменному согласованию между Клиентом и </w:t>
      </w:r>
      <w:r w:rsidRPr="00E801CE">
        <w:rPr>
          <w:rFonts w:asciiTheme="majorBidi" w:hAnsiTheme="majorBidi" w:cstheme="majorBidi"/>
          <w:lang w:val="x-none"/>
        </w:rPr>
        <w:lastRenderedPageBreak/>
        <w:t>Брокером. Если иное письменно не согласовано между Клиентом и Брокером, возможность открытия отдельного банковского сч</w:t>
      </w:r>
      <w:r w:rsidR="0064365F">
        <w:rPr>
          <w:rFonts w:asciiTheme="majorBidi" w:hAnsiTheme="majorBidi" w:cstheme="majorBidi"/>
          <w:lang w:val="x-none"/>
        </w:rPr>
        <w:t>е</w:t>
      </w:r>
      <w:r w:rsidRPr="00E801CE">
        <w:rPr>
          <w:rFonts w:asciiTheme="majorBidi" w:hAnsiTheme="majorBidi" w:cstheme="majorBidi"/>
          <w:lang w:val="x-none"/>
        </w:rPr>
        <w:t>та в целях учета денежных средств Клиента не предусмотрена.</w:t>
      </w:r>
    </w:p>
    <w:p w14:paraId="50903EFC" w14:textId="2D101339" w:rsidR="00507C9A" w:rsidRDefault="00835551" w:rsidP="00507C9A">
      <w:pPr>
        <w:pStyle w:val="aff8"/>
        <w:widowControl w:val="0"/>
        <w:tabs>
          <w:tab w:val="left" w:pos="851"/>
        </w:tabs>
        <w:ind w:left="567" w:firstLine="567"/>
        <w:jc w:val="both"/>
        <w:rPr>
          <w:rFonts w:asciiTheme="majorBidi" w:hAnsiTheme="majorBidi" w:cstheme="majorBidi"/>
          <w:lang w:val="x-none"/>
        </w:rPr>
      </w:pPr>
      <w:r w:rsidRPr="00E801CE">
        <w:rPr>
          <w:rFonts w:asciiTheme="majorBidi" w:hAnsiTheme="majorBidi" w:cstheme="majorBidi"/>
          <w:lang w:val="x-none"/>
        </w:rPr>
        <w:t xml:space="preserve">Информация о кредитных организациях, на счетах в которых будут учитываться денежные средства Клиента, размещена на сайте Брокера по адресу </w:t>
      </w:r>
      <w:hyperlink r:id="rId17" w:history="1">
        <w:r w:rsidR="00507C9A" w:rsidRPr="00CC4C0B">
          <w:rPr>
            <w:rStyle w:val="af0"/>
            <w:rFonts w:asciiTheme="majorBidi" w:hAnsiTheme="majorBidi" w:cstheme="majorBidi"/>
            <w:lang w:val="x-none"/>
          </w:rPr>
          <w:t>https://cifra-broker.ru/</w:t>
        </w:r>
      </w:hyperlink>
    </w:p>
    <w:p w14:paraId="30A7EA91" w14:textId="5CBE2AE0" w:rsidR="00835551" w:rsidRPr="00507C9A"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507C9A">
        <w:rPr>
          <w:rFonts w:asciiTheme="majorBidi" w:hAnsiTheme="majorBidi" w:cstheme="majorBidi"/>
          <w:lang w:val="x-none"/>
        </w:rPr>
        <w:t>Для учета денежных средств Клиента отдельно от денежных средств других клиентов, Брокер может на основании заявления Клиента открыть Клиенту отдельный специальный брокерский счет в кредитной организации/отдельный расчетный код клирингового банковского счета в клиринговой организации. Расходы, связанные с открытием и ведение отдельного счета, оплачиваются Клиентом.</w:t>
      </w:r>
    </w:p>
    <w:p w14:paraId="7D35470B" w14:textId="0A2FD12A" w:rsidR="00835551" w:rsidRPr="00507C9A"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507C9A">
        <w:rPr>
          <w:rFonts w:asciiTheme="majorBidi" w:hAnsiTheme="majorBidi" w:cstheme="majorBidi"/>
          <w:lang w:val="x-none"/>
        </w:rPr>
        <w:t xml:space="preserve">Брокер вправе безвозмездно, а в случаях, предусмотренных Договором, </w:t>
      </w:r>
      <w:proofErr w:type="spellStart"/>
      <w:r w:rsidRPr="00507C9A">
        <w:rPr>
          <w:rFonts w:asciiTheme="majorBidi" w:hAnsiTheme="majorBidi" w:cstheme="majorBidi"/>
          <w:lang w:val="x-none"/>
        </w:rPr>
        <w:t>возмездно</w:t>
      </w:r>
      <w:proofErr w:type="spellEnd"/>
      <w:r w:rsidRPr="00507C9A">
        <w:rPr>
          <w:rFonts w:asciiTheme="majorBidi" w:hAnsiTheme="majorBidi" w:cstheme="majorBidi"/>
          <w:lang w:val="x-none"/>
        </w:rPr>
        <w:t xml:space="preserve"> использовать в собственных интересах денежные средства/ценные бумаги Клиента. Клиент настоящим уведомляется, что Брокер может зачислять денежные средства Клиента на собственный счет, в этом случае расчеты по сделкам, заключенным Брокером во исполнение поручений Клиента, могут осуществляться непосредственно с</w:t>
      </w:r>
      <w:r w:rsidR="00324C10" w:rsidRPr="00507C9A">
        <w:rPr>
          <w:rFonts w:asciiTheme="majorBidi" w:hAnsiTheme="majorBidi" w:cstheme="majorBidi"/>
        </w:rPr>
        <w:t xml:space="preserve"> </w:t>
      </w:r>
      <w:r w:rsidRPr="00507C9A">
        <w:rPr>
          <w:rFonts w:asciiTheme="majorBidi" w:hAnsiTheme="majorBidi" w:cstheme="majorBidi"/>
          <w:lang w:val="x-none"/>
        </w:rPr>
        <w:t>собственного счета Брокера. При работе в рамках специального брокерского счета с передачей права использования денежных средств Брокеру у Клиентов могут возникнуть дополнительные (специфические) риски в части неисполнения (неполного или несвоевременного исполнения) торговых и (или) неторговых поручений в силу особенностей функционирования специальных брокерских счетов.</w:t>
      </w:r>
    </w:p>
    <w:p w14:paraId="6D2DF740" w14:textId="77777777" w:rsidR="00324C10" w:rsidRDefault="00324C10" w:rsidP="00507C9A">
      <w:pPr>
        <w:widowControl w:val="0"/>
        <w:tabs>
          <w:tab w:val="clear" w:pos="1134"/>
          <w:tab w:val="left" w:pos="851"/>
        </w:tabs>
        <w:jc w:val="both"/>
        <w:rPr>
          <w:rFonts w:asciiTheme="majorBidi" w:hAnsiTheme="majorBidi" w:cstheme="majorBidi"/>
          <w:sz w:val="22"/>
          <w:szCs w:val="22"/>
          <w:lang w:val="x-none"/>
        </w:rPr>
      </w:pPr>
    </w:p>
    <w:p w14:paraId="7FF36D4C" w14:textId="3F243D44" w:rsidR="00835551" w:rsidRPr="00507C9A" w:rsidRDefault="00835551" w:rsidP="00507C9A">
      <w:pPr>
        <w:pStyle w:val="aff8"/>
        <w:widowControl w:val="0"/>
        <w:numPr>
          <w:ilvl w:val="0"/>
          <w:numId w:val="8"/>
        </w:numPr>
        <w:pBdr>
          <w:bottom w:val="single" w:sz="4" w:space="1" w:color="auto"/>
        </w:pBdr>
        <w:tabs>
          <w:tab w:val="left" w:pos="851"/>
        </w:tabs>
        <w:spacing w:after="0" w:line="240" w:lineRule="auto"/>
        <w:ind w:left="426" w:hanging="426"/>
        <w:contextualSpacing w:val="0"/>
        <w:jc w:val="both"/>
        <w:rPr>
          <w:rFonts w:asciiTheme="majorBidi" w:hAnsiTheme="majorBidi" w:cstheme="majorBidi"/>
          <w:b/>
          <w:bCs/>
          <w:sz w:val="24"/>
          <w:szCs w:val="24"/>
          <w:lang w:val="x-none"/>
        </w:rPr>
      </w:pPr>
      <w:r w:rsidRPr="00507C9A">
        <w:rPr>
          <w:rFonts w:asciiTheme="majorBidi" w:hAnsiTheme="majorBidi" w:cstheme="majorBidi"/>
          <w:b/>
          <w:bCs/>
          <w:sz w:val="24"/>
          <w:szCs w:val="24"/>
          <w:lang w:val="x-none"/>
        </w:rPr>
        <w:t>СТАТЬЯ 27.</w:t>
      </w:r>
      <w:r w:rsidR="00785467" w:rsidRPr="00507C9A">
        <w:rPr>
          <w:rFonts w:asciiTheme="majorBidi" w:hAnsiTheme="majorBidi" w:cstheme="majorBidi"/>
          <w:b/>
          <w:bCs/>
          <w:sz w:val="24"/>
          <w:szCs w:val="24"/>
          <w:lang w:val="x-none"/>
        </w:rPr>
        <w:t xml:space="preserve"> </w:t>
      </w:r>
      <w:r w:rsidRPr="00507C9A">
        <w:rPr>
          <w:rFonts w:asciiTheme="majorBidi" w:hAnsiTheme="majorBidi" w:cstheme="majorBidi"/>
          <w:b/>
          <w:bCs/>
          <w:sz w:val="24"/>
          <w:szCs w:val="24"/>
          <w:lang w:val="x-none"/>
        </w:rPr>
        <w:t>ИНФОРМАЦИЯ О РИСКАХ ПРИ ЗАКЛЮЧЕНИИ СДЕЛОК С ИСПОЛЬЗОВАНИЕМ ЭЛЕКТРОННОЙ БРОКЕРСКОЙ СИСТЕМЫ</w:t>
      </w:r>
    </w:p>
    <w:p w14:paraId="38B50A00" w14:textId="5E04B657" w:rsidR="00835551" w:rsidRPr="00507C9A"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507C9A">
        <w:rPr>
          <w:rFonts w:asciiTheme="majorBidi" w:hAnsiTheme="majorBidi" w:cstheme="majorBidi"/>
          <w:lang w:val="x-none"/>
        </w:rPr>
        <w:t>Риск технических сбоев. Сбои в работе компьютерного оборудования, неудовлетворительное функционирование отдельных сегментов сети Интернет или локальной сети Клиента могут приводить к временным остановкам трансляции котировок Ценных Бумаг, невозможности направить Поручение в условиях наиболее благоприятной конъюнктуры, невозможности своевременно реализовать свои Активы, несвоевременному подтверждению совершения Сделок или ложному (двойному) подтверждению Сделок, передаче неверной информации по Брокерскому Счету Клиента. Для снижения риска технических сбоев все оборудование и каналы связи, используемые Брокером для приема и обработки Поручений Клиентов, многократно резервированы и находятся под наблюдением специалистов. Уровень технического риска при использовании Электронной Брокерской системы определяется, в том числе, качеством используемого Клиентом компьютерного оборудования и качеством канала доступа Клиента в сеть Интернет.</w:t>
      </w:r>
    </w:p>
    <w:p w14:paraId="144D728D" w14:textId="4FACE31B" w:rsidR="00835551" w:rsidRPr="00507C9A"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507C9A">
        <w:rPr>
          <w:rFonts w:asciiTheme="majorBidi" w:hAnsiTheme="majorBidi" w:cstheme="majorBidi"/>
          <w:lang w:val="x-none"/>
        </w:rPr>
        <w:t>Риск хищения средств и утечки конфиденциальной информации. Средства аутентификации, используемые Брокером и Клиентом при взаимодействии с использованием Электронной Брокерской системы, могут быть использованы злоумышленниками для совершения операций с Активами Клиента, хищения конфиденциальной информации об операциях Клиента с Ценными Бумагами, паспортных данных, и другой персональной информации о Клиенте.</w:t>
      </w:r>
    </w:p>
    <w:p w14:paraId="7A3048CF" w14:textId="1CA7336D" w:rsidR="00835551" w:rsidRPr="00507C9A"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507C9A">
        <w:rPr>
          <w:rFonts w:asciiTheme="majorBidi" w:hAnsiTheme="majorBidi" w:cstheme="majorBidi"/>
          <w:lang w:val="x-none"/>
        </w:rPr>
        <w:t>Уровень риска при использовании Электронной Брокерской системы целиком определяется степенью осмотрительности, осторожности и дисциплинированности самого Клиента при хранении и использовании Средств аутентификации, качеством используемого клиентом компьютерного оборудования и канала доступа в Интернет.</w:t>
      </w:r>
    </w:p>
    <w:p w14:paraId="3AF8E2E0" w14:textId="77777777" w:rsidR="00324C10" w:rsidRDefault="00324C10" w:rsidP="00507C9A">
      <w:pPr>
        <w:widowControl w:val="0"/>
        <w:tabs>
          <w:tab w:val="clear" w:pos="1134"/>
          <w:tab w:val="left" w:pos="851"/>
        </w:tabs>
        <w:jc w:val="both"/>
        <w:rPr>
          <w:rFonts w:asciiTheme="majorBidi" w:hAnsiTheme="majorBidi" w:cstheme="majorBidi"/>
          <w:sz w:val="22"/>
          <w:szCs w:val="22"/>
          <w:lang w:val="x-none"/>
        </w:rPr>
      </w:pPr>
    </w:p>
    <w:p w14:paraId="2966393E" w14:textId="447B54F1" w:rsidR="00835551" w:rsidRPr="00507C9A" w:rsidRDefault="00835551" w:rsidP="00507C9A">
      <w:pPr>
        <w:pStyle w:val="aff8"/>
        <w:widowControl w:val="0"/>
        <w:numPr>
          <w:ilvl w:val="0"/>
          <w:numId w:val="8"/>
        </w:numPr>
        <w:pBdr>
          <w:bottom w:val="single" w:sz="4" w:space="1" w:color="auto"/>
        </w:pBdr>
        <w:tabs>
          <w:tab w:val="left" w:pos="851"/>
        </w:tabs>
        <w:spacing w:after="0" w:line="240" w:lineRule="auto"/>
        <w:ind w:left="426" w:hanging="426"/>
        <w:contextualSpacing w:val="0"/>
        <w:jc w:val="both"/>
        <w:rPr>
          <w:rFonts w:asciiTheme="majorBidi" w:hAnsiTheme="majorBidi" w:cstheme="majorBidi"/>
          <w:b/>
          <w:bCs/>
          <w:sz w:val="24"/>
          <w:szCs w:val="24"/>
          <w:lang w:val="x-none"/>
        </w:rPr>
      </w:pPr>
      <w:r w:rsidRPr="00507C9A">
        <w:rPr>
          <w:rFonts w:asciiTheme="majorBidi" w:hAnsiTheme="majorBidi" w:cstheme="majorBidi"/>
          <w:b/>
          <w:bCs/>
          <w:sz w:val="24"/>
          <w:szCs w:val="24"/>
          <w:lang w:val="x-none"/>
        </w:rPr>
        <w:t>СТАТЬЯ 28.</w:t>
      </w:r>
      <w:r w:rsidR="00785467" w:rsidRPr="00507C9A">
        <w:rPr>
          <w:rFonts w:asciiTheme="majorBidi" w:hAnsiTheme="majorBidi" w:cstheme="majorBidi"/>
          <w:b/>
          <w:bCs/>
          <w:sz w:val="24"/>
          <w:szCs w:val="24"/>
          <w:lang w:val="x-none"/>
        </w:rPr>
        <w:t xml:space="preserve"> </w:t>
      </w:r>
      <w:r w:rsidRPr="00507C9A">
        <w:rPr>
          <w:rFonts w:asciiTheme="majorBidi" w:hAnsiTheme="majorBidi" w:cstheme="majorBidi"/>
          <w:b/>
          <w:bCs/>
          <w:sz w:val="24"/>
          <w:szCs w:val="24"/>
          <w:lang w:val="x-none"/>
        </w:rPr>
        <w:t>РИСК СОВЕРШЕНИЯ ОПЕРАЦИЙ БЕЗ УЧЕТА ПРОВЕДЕННЫХ КОРПОРАТИВНЫХ ДЕЙСТВИЙ ЭМИТЕНТОВ ФИНАНСОВЫХ ИНСТРУМЕНТОВ</w:t>
      </w:r>
    </w:p>
    <w:p w14:paraId="2FE9808A" w14:textId="09861655" w:rsidR="00835551" w:rsidRPr="00507C9A"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507C9A">
        <w:rPr>
          <w:rFonts w:asciiTheme="majorBidi" w:hAnsiTheme="majorBidi" w:cstheme="majorBidi"/>
          <w:lang w:val="x-none"/>
        </w:rPr>
        <w:t>Клиент обязуется самостоятельно отслеживать все корпоративные действия эмитентов финансовых инструментов, а именно, но не ограничиваясь: выпуск прав (</w:t>
      </w:r>
      <w:proofErr w:type="spellStart"/>
      <w:r w:rsidRPr="00507C9A">
        <w:rPr>
          <w:rFonts w:asciiTheme="majorBidi" w:hAnsiTheme="majorBidi" w:cstheme="majorBidi"/>
          <w:lang w:val="x-none"/>
        </w:rPr>
        <w:t>rights</w:t>
      </w:r>
      <w:proofErr w:type="spellEnd"/>
      <w:r w:rsidR="00324C10" w:rsidRPr="00507C9A">
        <w:rPr>
          <w:rFonts w:asciiTheme="majorBidi" w:hAnsiTheme="majorBidi" w:cstheme="majorBidi"/>
        </w:rPr>
        <w:t xml:space="preserve"> </w:t>
      </w:r>
      <w:proofErr w:type="spellStart"/>
      <w:r w:rsidRPr="00507C9A">
        <w:rPr>
          <w:rFonts w:asciiTheme="majorBidi" w:hAnsiTheme="majorBidi" w:cstheme="majorBidi"/>
          <w:lang w:val="x-none"/>
        </w:rPr>
        <w:t>issue</w:t>
      </w:r>
      <w:proofErr w:type="spellEnd"/>
      <w:r w:rsidRPr="00507C9A">
        <w:rPr>
          <w:rFonts w:asciiTheme="majorBidi" w:hAnsiTheme="majorBidi" w:cstheme="majorBidi"/>
          <w:lang w:val="x-none"/>
        </w:rPr>
        <w:t xml:space="preserve">, </w:t>
      </w:r>
      <w:proofErr w:type="spellStart"/>
      <w:r w:rsidRPr="00507C9A">
        <w:rPr>
          <w:rFonts w:asciiTheme="majorBidi" w:hAnsiTheme="majorBidi" w:cstheme="majorBidi"/>
          <w:lang w:val="x-none"/>
        </w:rPr>
        <w:t>preemptive</w:t>
      </w:r>
      <w:proofErr w:type="spellEnd"/>
      <w:r w:rsidRPr="00507C9A">
        <w:rPr>
          <w:rFonts w:asciiTheme="majorBidi" w:hAnsiTheme="majorBidi" w:cstheme="majorBidi"/>
          <w:lang w:val="x-none"/>
        </w:rPr>
        <w:t xml:space="preserve"> </w:t>
      </w:r>
      <w:proofErr w:type="spellStart"/>
      <w:r w:rsidRPr="00507C9A">
        <w:rPr>
          <w:rFonts w:asciiTheme="majorBidi" w:hAnsiTheme="majorBidi" w:cstheme="majorBidi"/>
          <w:lang w:val="x-none"/>
        </w:rPr>
        <w:t>right</w:t>
      </w:r>
      <w:proofErr w:type="spellEnd"/>
      <w:r w:rsidRPr="00507C9A">
        <w:rPr>
          <w:rFonts w:asciiTheme="majorBidi" w:hAnsiTheme="majorBidi" w:cstheme="majorBidi"/>
          <w:lang w:val="x-none"/>
        </w:rPr>
        <w:t>); бонусная эмиссия (</w:t>
      </w:r>
      <w:proofErr w:type="spellStart"/>
      <w:r w:rsidRPr="00507C9A">
        <w:rPr>
          <w:rFonts w:asciiTheme="majorBidi" w:hAnsiTheme="majorBidi" w:cstheme="majorBidi"/>
          <w:lang w:val="x-none"/>
        </w:rPr>
        <w:t>bonus</w:t>
      </w:r>
      <w:proofErr w:type="spellEnd"/>
      <w:r w:rsidRPr="00507C9A">
        <w:rPr>
          <w:rFonts w:asciiTheme="majorBidi" w:hAnsiTheme="majorBidi" w:cstheme="majorBidi"/>
          <w:lang w:val="x-none"/>
        </w:rPr>
        <w:t xml:space="preserve"> </w:t>
      </w:r>
      <w:proofErr w:type="spellStart"/>
      <w:r w:rsidRPr="00507C9A">
        <w:rPr>
          <w:rFonts w:asciiTheme="majorBidi" w:hAnsiTheme="majorBidi" w:cstheme="majorBidi"/>
          <w:lang w:val="x-none"/>
        </w:rPr>
        <w:t>issue</w:t>
      </w:r>
      <w:proofErr w:type="spellEnd"/>
      <w:r w:rsidRPr="00507C9A">
        <w:rPr>
          <w:rFonts w:asciiTheme="majorBidi" w:hAnsiTheme="majorBidi" w:cstheme="majorBidi"/>
          <w:lang w:val="x-none"/>
        </w:rPr>
        <w:t>); дробление финансовых инструментов (</w:t>
      </w:r>
      <w:proofErr w:type="spellStart"/>
      <w:r w:rsidRPr="00507C9A">
        <w:rPr>
          <w:rFonts w:asciiTheme="majorBidi" w:hAnsiTheme="majorBidi" w:cstheme="majorBidi"/>
          <w:lang w:val="x-none"/>
        </w:rPr>
        <w:t>Stock</w:t>
      </w:r>
      <w:proofErr w:type="spellEnd"/>
      <w:r w:rsidRPr="00507C9A">
        <w:rPr>
          <w:rFonts w:asciiTheme="majorBidi" w:hAnsiTheme="majorBidi" w:cstheme="majorBidi"/>
          <w:lang w:val="x-none"/>
        </w:rPr>
        <w:t xml:space="preserve"> </w:t>
      </w:r>
      <w:proofErr w:type="spellStart"/>
      <w:r w:rsidRPr="00507C9A">
        <w:rPr>
          <w:rFonts w:asciiTheme="majorBidi" w:hAnsiTheme="majorBidi" w:cstheme="majorBidi"/>
          <w:lang w:val="x-none"/>
        </w:rPr>
        <w:t>split</w:t>
      </w:r>
      <w:proofErr w:type="spellEnd"/>
      <w:r w:rsidRPr="00507C9A">
        <w:rPr>
          <w:rFonts w:asciiTheme="majorBidi" w:hAnsiTheme="majorBidi" w:cstheme="majorBidi"/>
          <w:lang w:val="x-none"/>
        </w:rPr>
        <w:t>); консолидация финансовых инструментов (</w:t>
      </w:r>
      <w:proofErr w:type="spellStart"/>
      <w:r w:rsidRPr="00507C9A">
        <w:rPr>
          <w:rFonts w:asciiTheme="majorBidi" w:hAnsiTheme="majorBidi" w:cstheme="majorBidi"/>
          <w:lang w:val="x-none"/>
        </w:rPr>
        <w:t>consolidated</w:t>
      </w:r>
      <w:proofErr w:type="spellEnd"/>
      <w:r w:rsidRPr="00507C9A">
        <w:rPr>
          <w:rFonts w:asciiTheme="majorBidi" w:hAnsiTheme="majorBidi" w:cstheme="majorBidi"/>
          <w:lang w:val="x-none"/>
        </w:rPr>
        <w:t xml:space="preserve"> </w:t>
      </w:r>
      <w:proofErr w:type="spellStart"/>
      <w:r w:rsidRPr="00507C9A">
        <w:rPr>
          <w:rFonts w:asciiTheme="majorBidi" w:hAnsiTheme="majorBidi" w:cstheme="majorBidi"/>
          <w:lang w:val="x-none"/>
        </w:rPr>
        <w:t>stock</w:t>
      </w:r>
      <w:proofErr w:type="spellEnd"/>
      <w:r w:rsidRPr="00507C9A">
        <w:rPr>
          <w:rFonts w:asciiTheme="majorBidi" w:hAnsiTheme="majorBidi" w:cstheme="majorBidi"/>
          <w:lang w:val="x-none"/>
        </w:rPr>
        <w:t xml:space="preserve">, </w:t>
      </w:r>
      <w:proofErr w:type="spellStart"/>
      <w:r w:rsidRPr="00507C9A">
        <w:rPr>
          <w:rFonts w:asciiTheme="majorBidi" w:hAnsiTheme="majorBidi" w:cstheme="majorBidi"/>
          <w:lang w:val="x-none"/>
        </w:rPr>
        <w:t>reverse</w:t>
      </w:r>
      <w:proofErr w:type="spellEnd"/>
      <w:r w:rsidRPr="00507C9A">
        <w:rPr>
          <w:rFonts w:asciiTheme="majorBidi" w:hAnsiTheme="majorBidi" w:cstheme="majorBidi"/>
          <w:lang w:val="x-none"/>
        </w:rPr>
        <w:t xml:space="preserve"> </w:t>
      </w:r>
      <w:proofErr w:type="spellStart"/>
      <w:r w:rsidRPr="00507C9A">
        <w:rPr>
          <w:rFonts w:asciiTheme="majorBidi" w:hAnsiTheme="majorBidi" w:cstheme="majorBidi"/>
          <w:lang w:val="x-none"/>
        </w:rPr>
        <w:t>split</w:t>
      </w:r>
      <w:proofErr w:type="spellEnd"/>
      <w:r w:rsidRPr="00507C9A">
        <w:rPr>
          <w:rFonts w:asciiTheme="majorBidi" w:hAnsiTheme="majorBidi" w:cstheme="majorBidi"/>
          <w:lang w:val="x-none"/>
        </w:rPr>
        <w:t>); возврат капитала акционерам; определение дат, на которую определяются списки лиц, имеющих право на получение выплат по ценным бумагам.</w:t>
      </w:r>
    </w:p>
    <w:p w14:paraId="2BF50D4B" w14:textId="54A1B688" w:rsidR="00835551" w:rsidRPr="00507C9A"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507C9A">
        <w:rPr>
          <w:rFonts w:asciiTheme="majorBidi" w:hAnsiTheme="majorBidi" w:cstheme="majorBidi"/>
          <w:lang w:val="x-none"/>
        </w:rPr>
        <w:t xml:space="preserve">Ввиду возможности задержки поступления Брокеру информации от вышестоящего депозитария, вышестоящего брокера, информационных агентств сведений о проведенных эмитентами финансовых </w:t>
      </w:r>
      <w:r w:rsidRPr="00507C9A">
        <w:rPr>
          <w:rFonts w:asciiTheme="majorBidi" w:hAnsiTheme="majorBidi" w:cstheme="majorBidi"/>
          <w:lang w:val="x-none"/>
        </w:rPr>
        <w:lastRenderedPageBreak/>
        <w:t>инструментов корпоративных действиях, Брокер, предоставляя Клиенту информацию о Портфеле Клиента, не гарантирует Клиенту достоверность и полноту этой информации, особенно в отношении иностранных финансовых инструментов. Клиент обязан самостоятельно получать, анализировать и учитывать информацию об объявленных эмитентом финансового инструмента корпоративных действиях.</w:t>
      </w:r>
    </w:p>
    <w:p w14:paraId="730BC3F2" w14:textId="33F54043" w:rsidR="00835551" w:rsidRPr="00507C9A"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507C9A">
        <w:rPr>
          <w:rFonts w:asciiTheme="majorBidi" w:hAnsiTheme="majorBidi" w:cstheme="majorBidi"/>
          <w:lang w:val="x-none"/>
        </w:rPr>
        <w:t>Брокер настоятельно рекомендует Клиенту самостоятельно проверять наличие информации о проведении эмитентом финансового инструмента корпоративных действий в случае резкого (более чем на 30%) изменения рыночной цены финансового инструмента относительно цены закрытия предыдущей торговой сессии, до выяснения данных обстоятельств воздержаться от совершения сделок с таким финансовым инструментом.</w:t>
      </w:r>
    </w:p>
    <w:p w14:paraId="3729A93D" w14:textId="77777777" w:rsidR="00507C9A" w:rsidRDefault="00835551" w:rsidP="00507C9A">
      <w:pPr>
        <w:pStyle w:val="aff8"/>
        <w:widowControl w:val="0"/>
        <w:numPr>
          <w:ilvl w:val="1"/>
          <w:numId w:val="8"/>
        </w:numPr>
        <w:tabs>
          <w:tab w:val="left" w:pos="851"/>
        </w:tabs>
        <w:ind w:left="567" w:hanging="567"/>
        <w:jc w:val="both"/>
        <w:rPr>
          <w:rFonts w:asciiTheme="majorBidi" w:hAnsiTheme="majorBidi" w:cstheme="majorBidi"/>
        </w:rPr>
      </w:pPr>
      <w:r w:rsidRPr="00507C9A">
        <w:rPr>
          <w:rFonts w:asciiTheme="majorBidi" w:hAnsiTheme="majorBidi" w:cstheme="majorBidi"/>
          <w:lang w:val="x-none"/>
        </w:rPr>
        <w:t>Брокер уведомляет Клиента о том, что в случае исполнения поручения Клиента на совершение сделок с финансовыми инструментами, в количестве, которое было определено без учета проведенного эмитентом финансового инструмента корпоративного действия, возможно возникновение отрицательных позиций Клиента, закрытие которых повлечет возникновение убытков для Клиента, не подлежащие возмещению Брокером.</w:t>
      </w:r>
      <w:r w:rsidR="007D59F8" w:rsidRPr="00507C9A">
        <w:rPr>
          <w:rFonts w:asciiTheme="majorBidi" w:hAnsiTheme="majorBidi" w:cstheme="majorBidi"/>
        </w:rPr>
        <w:t xml:space="preserve"> </w:t>
      </w:r>
    </w:p>
    <w:p w14:paraId="6154E502" w14:textId="77777777" w:rsidR="00507C9A" w:rsidRDefault="00835551" w:rsidP="00507C9A">
      <w:pPr>
        <w:pStyle w:val="aff8"/>
        <w:widowControl w:val="0"/>
        <w:tabs>
          <w:tab w:val="left" w:pos="851"/>
        </w:tabs>
        <w:ind w:left="567" w:firstLine="567"/>
        <w:jc w:val="both"/>
        <w:rPr>
          <w:rFonts w:asciiTheme="majorBidi" w:hAnsiTheme="majorBidi" w:cstheme="majorBidi"/>
          <w:lang w:val="x-none"/>
        </w:rPr>
      </w:pPr>
      <w:r w:rsidRPr="00507C9A">
        <w:rPr>
          <w:rFonts w:asciiTheme="majorBidi" w:hAnsiTheme="majorBidi" w:cstheme="majorBidi"/>
          <w:b/>
          <w:bCs/>
          <w:lang w:val="x-none"/>
        </w:rPr>
        <w:t>Например</w:t>
      </w:r>
      <w:r w:rsidRPr="00507C9A">
        <w:rPr>
          <w:rFonts w:asciiTheme="majorBidi" w:hAnsiTheme="majorBidi" w:cstheme="majorBidi"/>
          <w:lang w:val="x-none"/>
        </w:rPr>
        <w:t>:</w:t>
      </w:r>
    </w:p>
    <w:p w14:paraId="46B9DF61" w14:textId="4D4A57FC" w:rsidR="00507C9A" w:rsidRPr="00507C9A" w:rsidRDefault="00835551" w:rsidP="00507C9A">
      <w:pPr>
        <w:pStyle w:val="aff8"/>
        <w:widowControl w:val="0"/>
        <w:tabs>
          <w:tab w:val="left" w:pos="851"/>
        </w:tabs>
        <w:ind w:left="567" w:firstLine="567"/>
        <w:jc w:val="both"/>
        <w:rPr>
          <w:rFonts w:asciiTheme="majorBidi" w:hAnsiTheme="majorBidi" w:cstheme="majorBidi"/>
        </w:rPr>
      </w:pPr>
      <w:r w:rsidRPr="00E801CE">
        <w:rPr>
          <w:rFonts w:asciiTheme="majorBidi" w:hAnsiTheme="majorBidi" w:cstheme="majorBidi"/>
          <w:lang w:val="x-none"/>
        </w:rPr>
        <w:t>На счете Клиента учитывался условный финансовый инструмент в количестве</w:t>
      </w:r>
      <w:r w:rsidR="007D59F8">
        <w:rPr>
          <w:rFonts w:asciiTheme="majorBidi" w:hAnsiTheme="majorBidi" w:cstheme="majorBidi"/>
        </w:rPr>
        <w:t xml:space="preserve"> </w:t>
      </w:r>
      <w:r w:rsidRPr="00E801CE">
        <w:rPr>
          <w:rFonts w:asciiTheme="majorBidi" w:hAnsiTheme="majorBidi" w:cstheme="majorBidi"/>
          <w:lang w:val="x-none"/>
        </w:rPr>
        <w:t>10 штук</w:t>
      </w:r>
      <w:r w:rsidR="00507C9A" w:rsidRPr="00507C9A">
        <w:rPr>
          <w:rFonts w:asciiTheme="majorBidi" w:hAnsiTheme="majorBidi" w:cstheme="majorBidi"/>
        </w:rPr>
        <w:t>.</w:t>
      </w:r>
    </w:p>
    <w:p w14:paraId="5A5DF0CE" w14:textId="77777777" w:rsidR="00507C9A" w:rsidRDefault="00835551" w:rsidP="00507C9A">
      <w:pPr>
        <w:pStyle w:val="aff8"/>
        <w:widowControl w:val="0"/>
        <w:tabs>
          <w:tab w:val="left" w:pos="851"/>
        </w:tabs>
        <w:ind w:left="567" w:firstLine="567"/>
        <w:jc w:val="both"/>
        <w:rPr>
          <w:rFonts w:asciiTheme="majorBidi" w:hAnsiTheme="majorBidi" w:cstheme="majorBidi"/>
          <w:lang w:val="x-none"/>
        </w:rPr>
      </w:pPr>
      <w:r w:rsidRPr="00E801CE">
        <w:rPr>
          <w:rFonts w:asciiTheme="majorBidi" w:hAnsiTheme="majorBidi" w:cstheme="majorBidi"/>
          <w:lang w:val="x-none"/>
        </w:rPr>
        <w:t>В день Т эмитентом проведено корпоративное действие</w:t>
      </w:r>
      <w:r w:rsidR="0064365F">
        <w:rPr>
          <w:rFonts w:asciiTheme="majorBidi" w:hAnsiTheme="majorBidi" w:cstheme="majorBidi"/>
          <w:lang w:val="x-none"/>
        </w:rPr>
        <w:t xml:space="preserve"> — </w:t>
      </w:r>
      <w:r w:rsidRPr="00E801CE">
        <w:rPr>
          <w:rFonts w:asciiTheme="majorBidi" w:hAnsiTheme="majorBidi" w:cstheme="majorBidi"/>
          <w:lang w:val="x-none"/>
        </w:rPr>
        <w:t>консолидация</w:t>
      </w:r>
      <w:r w:rsidR="007D59F8">
        <w:rPr>
          <w:rFonts w:asciiTheme="majorBidi" w:hAnsiTheme="majorBidi" w:cstheme="majorBidi"/>
        </w:rPr>
        <w:t xml:space="preserve"> </w:t>
      </w:r>
      <w:r w:rsidRPr="00E801CE">
        <w:rPr>
          <w:rFonts w:asciiTheme="majorBidi" w:hAnsiTheme="majorBidi" w:cstheme="majorBidi"/>
          <w:lang w:val="x-none"/>
        </w:rPr>
        <w:t>финансового инструмента в пропорции 5 к 1, в результате которой со счета Клиента должно быть списано 10 штук и зачислено 2 штуки финансового инструмента (с тем же тикером).</w:t>
      </w:r>
    </w:p>
    <w:p w14:paraId="5C7BC245" w14:textId="77777777" w:rsidR="00507C9A" w:rsidRDefault="00835551" w:rsidP="00507C9A">
      <w:pPr>
        <w:pStyle w:val="aff8"/>
        <w:widowControl w:val="0"/>
        <w:tabs>
          <w:tab w:val="left" w:pos="851"/>
        </w:tabs>
        <w:ind w:left="567" w:firstLine="567"/>
        <w:jc w:val="both"/>
        <w:rPr>
          <w:rFonts w:asciiTheme="majorBidi" w:hAnsiTheme="majorBidi" w:cstheme="majorBidi"/>
          <w:lang w:val="x-none"/>
        </w:rPr>
      </w:pPr>
      <w:r w:rsidRPr="00E801CE">
        <w:rPr>
          <w:rFonts w:asciiTheme="majorBidi" w:hAnsiTheme="majorBidi" w:cstheme="majorBidi"/>
          <w:lang w:val="x-none"/>
        </w:rPr>
        <w:t>В день Т+1 1 штука финансового инструмента после проведения корпоративного действия имеет рыночную цену примерно в 5 раз выше, чем до проведения корпоративного действия.</w:t>
      </w:r>
    </w:p>
    <w:p w14:paraId="3A29D2E7" w14:textId="77777777" w:rsidR="00507C9A" w:rsidRDefault="00835551" w:rsidP="00507C9A">
      <w:pPr>
        <w:pStyle w:val="aff8"/>
        <w:widowControl w:val="0"/>
        <w:tabs>
          <w:tab w:val="left" w:pos="851"/>
        </w:tabs>
        <w:ind w:left="567" w:firstLine="567"/>
        <w:jc w:val="both"/>
        <w:rPr>
          <w:rFonts w:asciiTheme="majorBidi" w:hAnsiTheme="majorBidi" w:cstheme="majorBidi"/>
          <w:lang w:val="x-none"/>
        </w:rPr>
      </w:pPr>
      <w:r w:rsidRPr="00E801CE">
        <w:rPr>
          <w:rFonts w:asciiTheme="majorBidi" w:hAnsiTheme="majorBidi" w:cstheme="majorBidi"/>
          <w:lang w:val="x-none"/>
        </w:rPr>
        <w:t>В день Т+1 Брокер не получив информации о проведенном эмитентом корпоративном действии, отображает Клиенту в Электронной брокерской системе количество финансового инструмента без учета такого корпоративного действия (10 штук), но текущей рыночной цене дня Т+1, то есть примерно в пять раз выше рыночной цены предыдущего торгового дня.</w:t>
      </w:r>
    </w:p>
    <w:p w14:paraId="49BE7899" w14:textId="77777777" w:rsidR="00507C9A" w:rsidRDefault="00835551" w:rsidP="00507C9A">
      <w:pPr>
        <w:pStyle w:val="aff8"/>
        <w:widowControl w:val="0"/>
        <w:tabs>
          <w:tab w:val="left" w:pos="851"/>
        </w:tabs>
        <w:ind w:left="567" w:firstLine="567"/>
        <w:jc w:val="both"/>
        <w:rPr>
          <w:rFonts w:asciiTheme="majorBidi" w:hAnsiTheme="majorBidi" w:cstheme="majorBidi"/>
          <w:lang w:val="x-none"/>
        </w:rPr>
      </w:pPr>
      <w:r w:rsidRPr="00E801CE">
        <w:rPr>
          <w:rFonts w:asciiTheme="majorBidi" w:hAnsiTheme="majorBidi" w:cstheme="majorBidi"/>
          <w:lang w:val="x-none"/>
        </w:rPr>
        <w:t>В день Т+1 Клиент подает поручение на продажу инструмента по рыночной цене, в количестве штук финансового инструмента, учитываемом на счете Клиента до проведения корпоративного действия (10 штук), совершается сделка продажи 10 штук финансового инструмента по текущей рыночной цене.</w:t>
      </w:r>
    </w:p>
    <w:p w14:paraId="0EF0108B" w14:textId="77777777" w:rsidR="00507C9A" w:rsidRDefault="00835551" w:rsidP="00507C9A">
      <w:pPr>
        <w:pStyle w:val="aff8"/>
        <w:widowControl w:val="0"/>
        <w:tabs>
          <w:tab w:val="left" w:pos="851"/>
        </w:tabs>
        <w:ind w:left="567" w:firstLine="567"/>
        <w:jc w:val="both"/>
        <w:rPr>
          <w:rFonts w:asciiTheme="majorBidi" w:hAnsiTheme="majorBidi" w:cstheme="majorBidi"/>
          <w:lang w:val="x-none"/>
        </w:rPr>
      </w:pPr>
      <w:r w:rsidRPr="00E801CE">
        <w:rPr>
          <w:rFonts w:asciiTheme="majorBidi" w:hAnsiTheme="majorBidi" w:cstheme="majorBidi"/>
          <w:lang w:val="x-none"/>
        </w:rPr>
        <w:t>После окончания торговой сессии дня Т+1 Брокер получает информацию о проведенном в день Т корпоративном действии, вносит исправления в данные внутреннего учета, учитывает их в отчетности Брокера перед Клиентом за день Т+1, в результате чего на счете Клиента учитывается отрицательная позиция в виде 8 штук финансового инструмента после проведения корпоративного действия и денежные средства от продажи десяти штук такого инструмента.</w:t>
      </w:r>
    </w:p>
    <w:p w14:paraId="07A3E4F3" w14:textId="567984FF" w:rsidR="00835551" w:rsidRPr="00507C9A" w:rsidRDefault="00835551" w:rsidP="00507C9A">
      <w:pPr>
        <w:pStyle w:val="aff8"/>
        <w:widowControl w:val="0"/>
        <w:tabs>
          <w:tab w:val="left" w:pos="851"/>
        </w:tabs>
        <w:ind w:left="567" w:firstLine="567"/>
        <w:jc w:val="both"/>
        <w:rPr>
          <w:rFonts w:asciiTheme="majorBidi" w:hAnsiTheme="majorBidi" w:cstheme="majorBidi"/>
        </w:rPr>
      </w:pPr>
      <w:r w:rsidRPr="00E801CE">
        <w:rPr>
          <w:rFonts w:asciiTheme="majorBidi" w:hAnsiTheme="majorBidi" w:cstheme="majorBidi"/>
          <w:lang w:val="x-none"/>
        </w:rPr>
        <w:t>В случае увеличения рыночной стоимости такого финансового инструмента закрытие, в том числе принудительное, указанной отрицательной позиции, может повлечь убытки для Клиента.</w:t>
      </w:r>
    </w:p>
    <w:p w14:paraId="35930430" w14:textId="381E41FA" w:rsidR="00835551" w:rsidRPr="00507C9A" w:rsidRDefault="00835551" w:rsidP="00507C9A">
      <w:pPr>
        <w:pStyle w:val="aff8"/>
        <w:widowControl w:val="0"/>
        <w:numPr>
          <w:ilvl w:val="1"/>
          <w:numId w:val="8"/>
        </w:numPr>
        <w:tabs>
          <w:tab w:val="left" w:pos="851"/>
        </w:tabs>
        <w:spacing w:after="0" w:line="240" w:lineRule="auto"/>
        <w:ind w:left="567" w:hanging="567"/>
        <w:contextualSpacing w:val="0"/>
        <w:jc w:val="both"/>
        <w:rPr>
          <w:rFonts w:asciiTheme="majorBidi" w:hAnsiTheme="majorBidi" w:cstheme="majorBidi"/>
          <w:lang w:val="x-none"/>
        </w:rPr>
      </w:pPr>
      <w:r w:rsidRPr="00507C9A">
        <w:rPr>
          <w:rFonts w:asciiTheme="majorBidi" w:hAnsiTheme="majorBidi" w:cstheme="majorBidi"/>
          <w:lang w:val="x-none"/>
        </w:rPr>
        <w:t>Клиент соглашается с тем, что риски убытков, изложенные в настоящей Статье, возложены на Клиента и возмещению Брокером не подлежат.</w:t>
      </w:r>
    </w:p>
    <w:p w14:paraId="4B5F497D" w14:textId="77777777" w:rsidR="00324C10" w:rsidRDefault="00324C10" w:rsidP="00507C9A">
      <w:pPr>
        <w:widowControl w:val="0"/>
        <w:tabs>
          <w:tab w:val="clear" w:pos="1134"/>
          <w:tab w:val="left" w:pos="851"/>
        </w:tabs>
        <w:jc w:val="both"/>
        <w:rPr>
          <w:rFonts w:asciiTheme="majorBidi" w:hAnsiTheme="majorBidi" w:cstheme="majorBidi"/>
          <w:sz w:val="22"/>
          <w:szCs w:val="22"/>
          <w:lang w:val="x-none"/>
        </w:rPr>
      </w:pPr>
    </w:p>
    <w:p w14:paraId="64146AF8" w14:textId="136656AC" w:rsidR="00835551" w:rsidRPr="00507C9A" w:rsidRDefault="00835551" w:rsidP="00507C9A">
      <w:pPr>
        <w:pStyle w:val="aff8"/>
        <w:widowControl w:val="0"/>
        <w:numPr>
          <w:ilvl w:val="0"/>
          <w:numId w:val="8"/>
        </w:numPr>
        <w:pBdr>
          <w:bottom w:val="single" w:sz="4" w:space="1" w:color="auto"/>
        </w:pBdr>
        <w:tabs>
          <w:tab w:val="left" w:pos="851"/>
        </w:tabs>
        <w:spacing w:after="0" w:line="240" w:lineRule="auto"/>
        <w:ind w:left="426" w:hanging="426"/>
        <w:contextualSpacing w:val="0"/>
        <w:jc w:val="both"/>
        <w:rPr>
          <w:rFonts w:asciiTheme="majorBidi" w:hAnsiTheme="majorBidi" w:cstheme="majorBidi"/>
          <w:b/>
          <w:bCs/>
          <w:sz w:val="24"/>
          <w:szCs w:val="24"/>
          <w:lang w:val="x-none"/>
        </w:rPr>
      </w:pPr>
      <w:r w:rsidRPr="00507C9A">
        <w:rPr>
          <w:rFonts w:asciiTheme="majorBidi" w:hAnsiTheme="majorBidi" w:cstheme="majorBidi"/>
          <w:b/>
          <w:bCs/>
          <w:sz w:val="24"/>
          <w:szCs w:val="24"/>
          <w:lang w:val="x-none"/>
        </w:rPr>
        <w:t>СТАТЬЯ 29.</w:t>
      </w:r>
      <w:r w:rsidR="00785467" w:rsidRPr="00507C9A">
        <w:rPr>
          <w:rFonts w:asciiTheme="majorBidi" w:hAnsiTheme="majorBidi" w:cstheme="majorBidi"/>
          <w:b/>
          <w:bCs/>
          <w:sz w:val="24"/>
          <w:szCs w:val="24"/>
          <w:lang w:val="x-none"/>
        </w:rPr>
        <w:t xml:space="preserve"> </w:t>
      </w:r>
      <w:r w:rsidRPr="00507C9A">
        <w:rPr>
          <w:rFonts w:asciiTheme="majorBidi" w:hAnsiTheme="majorBidi" w:cstheme="majorBidi"/>
          <w:b/>
          <w:bCs/>
          <w:sz w:val="24"/>
          <w:szCs w:val="24"/>
          <w:lang w:val="x-none"/>
        </w:rPr>
        <w:t>ПРЕДУПРЕЖДЕНИЕ ОБ ИСПОЛЬЗОВАНИИ БИРЖЕВОЙ ИНФОРМАЦИИ</w:t>
      </w:r>
    </w:p>
    <w:p w14:paraId="55B87B60" w14:textId="77777777" w:rsidR="00507C9A"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507C9A">
        <w:rPr>
          <w:rFonts w:asciiTheme="majorBidi" w:hAnsiTheme="majorBidi" w:cstheme="majorBidi"/>
          <w:lang w:val="x-none"/>
        </w:rPr>
        <w:t>Термины и определения:</w:t>
      </w:r>
    </w:p>
    <w:p w14:paraId="5F11542D" w14:textId="77777777" w:rsidR="00507C9A" w:rsidRDefault="00835551" w:rsidP="00507C9A">
      <w:pPr>
        <w:pStyle w:val="aff8"/>
        <w:widowControl w:val="0"/>
        <w:tabs>
          <w:tab w:val="left" w:pos="851"/>
        </w:tabs>
        <w:ind w:left="567" w:firstLine="567"/>
        <w:jc w:val="both"/>
        <w:rPr>
          <w:rFonts w:asciiTheme="majorBidi" w:hAnsiTheme="majorBidi" w:cstheme="majorBidi"/>
          <w:lang w:val="x-none"/>
        </w:rPr>
      </w:pPr>
      <w:r w:rsidRPr="00507C9A">
        <w:rPr>
          <w:rFonts w:asciiTheme="majorBidi" w:hAnsiTheme="majorBidi" w:cstheme="majorBidi"/>
          <w:lang w:val="x-none"/>
        </w:rPr>
        <w:t>Биржа, ПАО Московская Биржа</w:t>
      </w:r>
      <w:r w:rsidR="00C31239" w:rsidRPr="00507C9A">
        <w:rPr>
          <w:rFonts w:asciiTheme="majorBidi" w:hAnsiTheme="majorBidi" w:cstheme="majorBidi"/>
          <w:lang w:val="x-none"/>
        </w:rPr>
        <w:t xml:space="preserve"> — </w:t>
      </w:r>
      <w:r w:rsidRPr="00507C9A">
        <w:rPr>
          <w:rFonts w:asciiTheme="majorBidi" w:hAnsiTheme="majorBidi" w:cstheme="majorBidi"/>
          <w:lang w:val="x-none"/>
        </w:rPr>
        <w:t xml:space="preserve">Публичное акционерное общество </w:t>
      </w:r>
      <w:r w:rsidR="007D59F8" w:rsidRPr="00507C9A">
        <w:rPr>
          <w:rFonts w:asciiTheme="majorBidi" w:hAnsiTheme="majorBidi" w:cstheme="majorBidi"/>
        </w:rPr>
        <w:t>«</w:t>
      </w:r>
      <w:r w:rsidRPr="00507C9A">
        <w:rPr>
          <w:rFonts w:asciiTheme="majorBidi" w:hAnsiTheme="majorBidi" w:cstheme="majorBidi"/>
          <w:lang w:val="x-none"/>
        </w:rPr>
        <w:t>Московская Биржа ММВБ-РТС</w:t>
      </w:r>
      <w:r w:rsidR="007D59F8" w:rsidRPr="00507C9A">
        <w:rPr>
          <w:rFonts w:asciiTheme="majorBidi" w:hAnsiTheme="majorBidi" w:cstheme="majorBidi"/>
        </w:rPr>
        <w:t>»</w:t>
      </w:r>
      <w:r w:rsidRPr="00507C9A">
        <w:rPr>
          <w:rFonts w:asciiTheme="majorBidi" w:hAnsiTheme="majorBidi" w:cstheme="majorBidi"/>
          <w:lang w:val="x-none"/>
        </w:rPr>
        <w:t>.</w:t>
      </w:r>
    </w:p>
    <w:p w14:paraId="785891A7" w14:textId="77777777" w:rsidR="00507C9A" w:rsidRDefault="00835551" w:rsidP="00507C9A">
      <w:pPr>
        <w:pStyle w:val="aff8"/>
        <w:widowControl w:val="0"/>
        <w:tabs>
          <w:tab w:val="left" w:pos="851"/>
        </w:tabs>
        <w:ind w:left="567" w:firstLine="567"/>
        <w:jc w:val="both"/>
        <w:rPr>
          <w:rFonts w:asciiTheme="majorBidi" w:hAnsiTheme="majorBidi" w:cstheme="majorBidi"/>
          <w:lang w:val="x-none"/>
        </w:rPr>
      </w:pPr>
      <w:r w:rsidRPr="00E801CE">
        <w:rPr>
          <w:rFonts w:asciiTheme="majorBidi" w:hAnsiTheme="majorBidi" w:cstheme="majorBidi"/>
          <w:lang w:val="x-none"/>
        </w:rPr>
        <w:t>Биржевая информация</w:t>
      </w:r>
      <w:r w:rsidR="0064365F">
        <w:rPr>
          <w:rFonts w:asciiTheme="majorBidi" w:hAnsiTheme="majorBidi" w:cstheme="majorBidi"/>
          <w:lang w:val="x-none"/>
        </w:rPr>
        <w:t xml:space="preserve"> — </w:t>
      </w:r>
      <w:r w:rsidRPr="00E801CE">
        <w:rPr>
          <w:rFonts w:asciiTheme="majorBidi" w:hAnsiTheme="majorBidi" w:cstheme="majorBidi"/>
          <w:lang w:val="x-none"/>
        </w:rPr>
        <w:t xml:space="preserve">цифровые данные и иные сведения </w:t>
      </w:r>
      <w:proofErr w:type="spellStart"/>
      <w:r w:rsidRPr="00E801CE">
        <w:rPr>
          <w:rFonts w:asciiTheme="majorBidi" w:hAnsiTheme="majorBidi" w:cstheme="majorBidi"/>
          <w:lang w:val="x-none"/>
        </w:rPr>
        <w:t>неконфиденциального</w:t>
      </w:r>
      <w:proofErr w:type="spellEnd"/>
      <w:r w:rsidRPr="00E801CE">
        <w:rPr>
          <w:rFonts w:asciiTheme="majorBidi" w:hAnsiTheme="majorBidi" w:cstheme="majorBidi"/>
          <w:lang w:val="x-none"/>
        </w:rPr>
        <w:t xml:space="preserve"> характера о ходе и итогах торгов в ПАО Московская Биржа, раскрываемые (предоставляемые) в режиме реального времени, с задержкой или в виде итогов торгов, обработанные и систематизированные с помощью программно-технических средств и оборудования ПАО Московская Биржа, содержащиеся в базах </w:t>
      </w:r>
      <w:r w:rsidRPr="00E801CE">
        <w:rPr>
          <w:rFonts w:asciiTheme="majorBidi" w:hAnsiTheme="majorBidi" w:cstheme="majorBidi"/>
          <w:lang w:val="x-none"/>
        </w:rPr>
        <w:lastRenderedPageBreak/>
        <w:t>данных ПАО Московская Биржа.</w:t>
      </w:r>
    </w:p>
    <w:p w14:paraId="23C22009" w14:textId="77777777" w:rsidR="00507C9A" w:rsidRDefault="00835551" w:rsidP="00507C9A">
      <w:pPr>
        <w:pStyle w:val="aff8"/>
        <w:widowControl w:val="0"/>
        <w:tabs>
          <w:tab w:val="left" w:pos="851"/>
        </w:tabs>
        <w:ind w:left="567" w:firstLine="567"/>
        <w:jc w:val="both"/>
        <w:rPr>
          <w:rFonts w:asciiTheme="majorBidi" w:hAnsiTheme="majorBidi" w:cstheme="majorBidi"/>
          <w:lang w:val="x-none"/>
        </w:rPr>
      </w:pPr>
      <w:r w:rsidRPr="00E801CE">
        <w:rPr>
          <w:rFonts w:asciiTheme="majorBidi" w:hAnsiTheme="majorBidi" w:cstheme="majorBidi"/>
          <w:lang w:val="x-none"/>
        </w:rPr>
        <w:t>Правила</w:t>
      </w:r>
      <w:r w:rsidR="0064365F">
        <w:rPr>
          <w:rFonts w:asciiTheme="majorBidi" w:hAnsiTheme="majorBidi" w:cstheme="majorBidi"/>
          <w:lang w:val="x-none"/>
        </w:rPr>
        <w:t xml:space="preserve"> — </w:t>
      </w:r>
      <w:r w:rsidRPr="00E801CE">
        <w:rPr>
          <w:rFonts w:asciiTheme="majorBidi" w:hAnsiTheme="majorBidi" w:cstheme="majorBidi"/>
          <w:lang w:val="x-none"/>
        </w:rPr>
        <w:t>Правила проведения торгов ПАО Московская Биржа (с изменениями и дополнениями).</w:t>
      </w:r>
    </w:p>
    <w:p w14:paraId="535BEDDF" w14:textId="2BD84B01" w:rsidR="00835551" w:rsidRPr="00E801CE" w:rsidRDefault="00835551" w:rsidP="00507C9A">
      <w:pPr>
        <w:pStyle w:val="aff8"/>
        <w:widowControl w:val="0"/>
        <w:tabs>
          <w:tab w:val="left" w:pos="851"/>
        </w:tabs>
        <w:ind w:left="567" w:firstLine="567"/>
        <w:jc w:val="both"/>
        <w:rPr>
          <w:rFonts w:asciiTheme="majorBidi" w:hAnsiTheme="majorBidi" w:cstheme="majorBidi"/>
          <w:lang w:val="x-none"/>
        </w:rPr>
      </w:pPr>
      <w:r w:rsidRPr="00E801CE">
        <w:rPr>
          <w:rFonts w:asciiTheme="majorBidi" w:hAnsiTheme="majorBidi" w:cstheme="majorBidi"/>
          <w:lang w:val="x-none"/>
        </w:rPr>
        <w:t>Клиент</w:t>
      </w:r>
      <w:r w:rsidR="0064365F">
        <w:rPr>
          <w:rFonts w:asciiTheme="majorBidi" w:hAnsiTheme="majorBidi" w:cstheme="majorBidi"/>
          <w:lang w:val="x-none"/>
        </w:rPr>
        <w:t xml:space="preserve"> — </w:t>
      </w:r>
      <w:r w:rsidRPr="00E801CE">
        <w:rPr>
          <w:rFonts w:asciiTheme="majorBidi" w:hAnsiTheme="majorBidi" w:cstheme="majorBidi"/>
          <w:lang w:val="x-none"/>
        </w:rPr>
        <w:t>юридическое или физическое лицо, зарегистрированное в Системе торгов ПАО Московская Биржа.</w:t>
      </w:r>
    </w:p>
    <w:p w14:paraId="7D0F27CE" w14:textId="39DBCDEF" w:rsidR="00835551" w:rsidRPr="00507C9A"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507C9A">
        <w:rPr>
          <w:rFonts w:asciiTheme="majorBidi" w:hAnsiTheme="majorBidi" w:cstheme="majorBidi"/>
          <w:lang w:val="x-none"/>
        </w:rPr>
        <w:t>В соответствии с Правилами проведения торгов в ПАО Московская Биржа, Брокер предупреждает Клиента, что Клиент может использовать Биржевую информацию исключительно в целях участия в торгах (принятия решения о выставлении/</w:t>
      </w:r>
      <w:proofErr w:type="spellStart"/>
      <w:r w:rsidRPr="00507C9A">
        <w:rPr>
          <w:rFonts w:asciiTheme="majorBidi" w:hAnsiTheme="majorBidi" w:cstheme="majorBidi"/>
          <w:lang w:val="x-none"/>
        </w:rPr>
        <w:t>невыставлении</w:t>
      </w:r>
      <w:proofErr w:type="spellEnd"/>
      <w:r w:rsidRPr="00507C9A">
        <w:rPr>
          <w:rFonts w:asciiTheme="majorBidi" w:hAnsiTheme="majorBidi" w:cstheme="majorBidi"/>
          <w:lang w:val="x-none"/>
        </w:rPr>
        <w:t xml:space="preserve"> заявки, объявления (подачи) заявок Брокеру для заключения сделок с ценными бумагами на Бирже, ведения учета заключенных за счет Клиента сделок), а также о мерах ответственности за нарушения при использовании Биржевой информации.</w:t>
      </w:r>
    </w:p>
    <w:p w14:paraId="4976FAAD" w14:textId="71B04693" w:rsidR="00835551" w:rsidRPr="00507C9A"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507C9A">
        <w:rPr>
          <w:rFonts w:asciiTheme="majorBidi" w:hAnsiTheme="majorBidi" w:cstheme="majorBidi"/>
          <w:lang w:val="x-none"/>
        </w:rPr>
        <w:t>В соответствии с Правилами Биржа является обладателем всей информации, связанной с ходом и итогами торгов (торговых сессий) на Бирже. Участники торгов используют предоставленную Биржей Биржевую информацию для целей участия в торгах (принятия решения о выставлении/</w:t>
      </w:r>
      <w:proofErr w:type="spellStart"/>
      <w:r w:rsidRPr="00507C9A">
        <w:rPr>
          <w:rFonts w:asciiTheme="majorBidi" w:hAnsiTheme="majorBidi" w:cstheme="majorBidi"/>
          <w:lang w:val="x-none"/>
        </w:rPr>
        <w:t>невыставлении</w:t>
      </w:r>
      <w:proofErr w:type="spellEnd"/>
      <w:r w:rsidRPr="00507C9A">
        <w:rPr>
          <w:rFonts w:asciiTheme="majorBidi" w:hAnsiTheme="majorBidi" w:cstheme="majorBidi"/>
          <w:lang w:val="x-none"/>
        </w:rPr>
        <w:t xml:space="preserve"> заявок, объявления (подачи) заявок и совершения (заключения) сделок с ценными бумагами, ведения в системах </w:t>
      </w:r>
      <w:proofErr w:type="spellStart"/>
      <w:r w:rsidRPr="00507C9A">
        <w:rPr>
          <w:rFonts w:asciiTheme="majorBidi" w:hAnsiTheme="majorBidi" w:cstheme="majorBidi"/>
          <w:lang w:val="x-none"/>
        </w:rPr>
        <w:t>бэк</w:t>
      </w:r>
      <w:proofErr w:type="spellEnd"/>
      <w:r w:rsidRPr="00507C9A">
        <w:rPr>
          <w:rFonts w:asciiTheme="majorBidi" w:hAnsiTheme="majorBidi" w:cstheme="majorBidi"/>
          <w:lang w:val="x-none"/>
        </w:rPr>
        <w:t>-офиса учета сделок, сверки, расчетов, необходимых для обеспечения участия в торгах) на Бирже. Для использования Участниками торгов Биржевой информации в системах автоматического принятия решения о выставлении/</w:t>
      </w:r>
      <w:proofErr w:type="spellStart"/>
      <w:r w:rsidRPr="00507C9A">
        <w:rPr>
          <w:rFonts w:asciiTheme="majorBidi" w:hAnsiTheme="majorBidi" w:cstheme="majorBidi"/>
          <w:lang w:val="x-none"/>
        </w:rPr>
        <w:t>невыставлении</w:t>
      </w:r>
      <w:proofErr w:type="spellEnd"/>
      <w:r w:rsidRPr="00507C9A">
        <w:rPr>
          <w:rFonts w:asciiTheme="majorBidi" w:hAnsiTheme="majorBidi" w:cstheme="majorBidi"/>
          <w:lang w:val="x-none"/>
        </w:rPr>
        <w:t xml:space="preserve"> заявок, объявления (подачи) заявок и совершения (заключения) сделок с ценными бумагами) на Бирже, в том числе с использованием торговых алгоритмов, а также для использования Биржевой информации в системах риск-менеджмента требуется заключение договора с ПАО Московская Биржа. Любое иное использование Биржевой информации возможно только при условии заключения договора с ПАО Московская Биржа и в соответствии с положениями «Порядка использования Биржевой информации, предоставляемой ПАО Московская Биржа.</w:t>
      </w:r>
    </w:p>
    <w:p w14:paraId="747BADF7" w14:textId="1A0EB54E" w:rsidR="00835551" w:rsidRPr="00507C9A"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507C9A">
        <w:rPr>
          <w:rFonts w:asciiTheme="majorBidi" w:hAnsiTheme="majorBidi" w:cstheme="majorBidi"/>
          <w:lang w:val="x-none"/>
        </w:rPr>
        <w:t>Не является нарушением Правил предоставление Брокером своему Клиенту Биржевой информации в объеме, необходимом целей участия в торгах, а также Биржевой информации об итогах торгов в отношении сделок, совершенных в интересах этого Клиента. Использование Участниками торгов Биржевой информации в иных целях, не связанных с участием в торгах на Бирже, в том числе для расчета производных показателей (цифровые данные, в том числе индексы и индикаторы, рассчитанные на основе Биржевой информации), с целью их дальнейшего распространения или в иных целях, не предусмотренных настоящими Правилами, не допускается без заключения договора с ПАО Московская Биржа.</w:t>
      </w:r>
    </w:p>
    <w:p w14:paraId="6D9F705D" w14:textId="7CC4EE29" w:rsidR="00835551" w:rsidRPr="00507C9A"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507C9A">
        <w:rPr>
          <w:rFonts w:asciiTheme="majorBidi" w:hAnsiTheme="majorBidi" w:cstheme="majorBidi"/>
          <w:lang w:val="x-none"/>
        </w:rPr>
        <w:t>Состав раскрываемой Биржей Участникам торгов информации, связанной с ходом и итогами торгов на Бирже, предусмотрен требованиями законов и иных</w:t>
      </w:r>
      <w:r w:rsidR="00324C10" w:rsidRPr="00507C9A">
        <w:rPr>
          <w:rFonts w:asciiTheme="majorBidi" w:hAnsiTheme="majorBidi" w:cstheme="majorBidi"/>
        </w:rPr>
        <w:t xml:space="preserve"> </w:t>
      </w:r>
      <w:r w:rsidRPr="00507C9A">
        <w:rPr>
          <w:rFonts w:asciiTheme="majorBidi" w:hAnsiTheme="majorBidi" w:cstheme="majorBidi"/>
          <w:lang w:val="x-none"/>
        </w:rPr>
        <w:t>нормативных правовых актов Российской Федерации, иных нормативных правовых актов Российской Федерации и внутренними документами Биржи.</w:t>
      </w:r>
    </w:p>
    <w:p w14:paraId="0F59143B" w14:textId="77777777" w:rsidR="00507C9A"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507C9A">
        <w:rPr>
          <w:rFonts w:asciiTheme="majorBidi" w:hAnsiTheme="majorBidi" w:cstheme="majorBidi"/>
          <w:lang w:val="x-none"/>
        </w:rPr>
        <w:t>В случае использования Клиентом Биржевой информации в целях, отличных от целей участия в торгах (принятия решения о выставлении</w:t>
      </w:r>
      <w:r w:rsidR="00324C10" w:rsidRPr="00507C9A">
        <w:rPr>
          <w:rFonts w:asciiTheme="majorBidi" w:hAnsiTheme="majorBidi" w:cstheme="majorBidi"/>
        </w:rPr>
        <w:t xml:space="preserve"> </w:t>
      </w:r>
      <w:r w:rsidRPr="00507C9A">
        <w:rPr>
          <w:rFonts w:asciiTheme="majorBidi" w:hAnsiTheme="majorBidi" w:cstheme="majorBidi"/>
          <w:lang w:val="x-none"/>
        </w:rPr>
        <w:t>/</w:t>
      </w:r>
      <w:r w:rsidR="00324C10" w:rsidRPr="00507C9A">
        <w:rPr>
          <w:rFonts w:asciiTheme="majorBidi" w:hAnsiTheme="majorBidi" w:cstheme="majorBidi"/>
        </w:rPr>
        <w:t xml:space="preserve"> </w:t>
      </w:r>
      <w:proofErr w:type="spellStart"/>
      <w:r w:rsidRPr="00507C9A">
        <w:rPr>
          <w:rFonts w:asciiTheme="majorBidi" w:hAnsiTheme="majorBidi" w:cstheme="majorBidi"/>
          <w:lang w:val="x-none"/>
        </w:rPr>
        <w:t>невыставлении</w:t>
      </w:r>
      <w:proofErr w:type="spellEnd"/>
      <w:r w:rsidRPr="00507C9A">
        <w:rPr>
          <w:rFonts w:asciiTheme="majorBidi" w:hAnsiTheme="majorBidi" w:cstheme="majorBidi"/>
          <w:lang w:val="x-none"/>
        </w:rPr>
        <w:t xml:space="preserve"> заявки, объявления (подачи) заявок Брокеру для заключения сделок с ценными бумагами на Бирже, ведения учета заключенных за счет Клиента сделок, Брокер обязан применить к Клиенту одну из следующих мер ответственности</w:t>
      </w:r>
    </w:p>
    <w:p w14:paraId="49D2E76C" w14:textId="41A46B78" w:rsidR="00507C9A" w:rsidRDefault="00835551" w:rsidP="00507C9A">
      <w:pPr>
        <w:pStyle w:val="aff8"/>
        <w:widowControl w:val="0"/>
        <w:numPr>
          <w:ilvl w:val="0"/>
          <w:numId w:val="10"/>
        </w:numPr>
        <w:tabs>
          <w:tab w:val="left" w:pos="1418"/>
        </w:tabs>
        <w:ind w:left="567" w:firstLine="426"/>
        <w:jc w:val="both"/>
        <w:rPr>
          <w:rFonts w:asciiTheme="majorBidi" w:hAnsiTheme="majorBidi" w:cstheme="majorBidi"/>
          <w:lang w:val="x-none"/>
        </w:rPr>
      </w:pPr>
      <w:r w:rsidRPr="00507C9A">
        <w:rPr>
          <w:rFonts w:asciiTheme="majorBidi" w:hAnsiTheme="majorBidi" w:cstheme="majorBidi"/>
          <w:lang w:val="x-none"/>
        </w:rPr>
        <w:t>Предупреждение о нарушении использования Биржевой информации в письменном виде;</w:t>
      </w:r>
    </w:p>
    <w:p w14:paraId="2AE244CA" w14:textId="5BBBB5EE" w:rsidR="00507C9A" w:rsidRDefault="00835551" w:rsidP="00507C9A">
      <w:pPr>
        <w:pStyle w:val="aff8"/>
        <w:widowControl w:val="0"/>
        <w:numPr>
          <w:ilvl w:val="0"/>
          <w:numId w:val="10"/>
        </w:numPr>
        <w:tabs>
          <w:tab w:val="left" w:pos="1418"/>
        </w:tabs>
        <w:ind w:left="567" w:firstLine="426"/>
        <w:jc w:val="both"/>
        <w:rPr>
          <w:rFonts w:asciiTheme="majorBidi" w:hAnsiTheme="majorBidi" w:cstheme="majorBidi"/>
          <w:lang w:val="x-none"/>
        </w:rPr>
      </w:pPr>
      <w:r w:rsidRPr="00E801CE">
        <w:rPr>
          <w:rFonts w:asciiTheme="majorBidi" w:hAnsiTheme="majorBidi" w:cstheme="majorBidi"/>
          <w:lang w:val="x-none"/>
        </w:rPr>
        <w:t>Приостановление предоставления Клиенту Биржевой информации до устранения допущенных Клиентом нарушений в отношении использования Биржевой информации;</w:t>
      </w:r>
    </w:p>
    <w:p w14:paraId="28F86A92" w14:textId="4B3F5569" w:rsidR="00507C9A" w:rsidRDefault="00835551" w:rsidP="00DD48EC">
      <w:pPr>
        <w:pStyle w:val="aff8"/>
        <w:widowControl w:val="0"/>
        <w:numPr>
          <w:ilvl w:val="0"/>
          <w:numId w:val="10"/>
        </w:numPr>
        <w:tabs>
          <w:tab w:val="left" w:pos="1418"/>
        </w:tabs>
        <w:spacing w:after="0" w:line="240" w:lineRule="auto"/>
        <w:ind w:left="567" w:firstLine="426"/>
        <w:contextualSpacing w:val="0"/>
        <w:jc w:val="both"/>
        <w:rPr>
          <w:rFonts w:asciiTheme="majorBidi" w:hAnsiTheme="majorBidi" w:cstheme="majorBidi"/>
          <w:lang w:val="x-none"/>
        </w:rPr>
      </w:pPr>
      <w:r w:rsidRPr="00E801CE">
        <w:rPr>
          <w:rFonts w:asciiTheme="majorBidi" w:hAnsiTheme="majorBidi" w:cstheme="majorBidi"/>
          <w:lang w:val="x-none"/>
        </w:rPr>
        <w:t>Прекращение предоставления Клиенту Биржевой информации.</w:t>
      </w:r>
    </w:p>
    <w:p w14:paraId="5E4F0A35" w14:textId="510787FA" w:rsidR="00835551" w:rsidRPr="00E801CE" w:rsidRDefault="00835551" w:rsidP="00DD48EC">
      <w:pPr>
        <w:pStyle w:val="aff8"/>
        <w:widowControl w:val="0"/>
        <w:tabs>
          <w:tab w:val="left" w:pos="851"/>
        </w:tabs>
        <w:spacing w:after="0" w:line="240" w:lineRule="auto"/>
        <w:ind w:left="567" w:firstLine="567"/>
        <w:contextualSpacing w:val="0"/>
        <w:jc w:val="both"/>
        <w:rPr>
          <w:rFonts w:asciiTheme="majorBidi" w:hAnsiTheme="majorBidi" w:cstheme="majorBidi"/>
          <w:lang w:val="x-none"/>
        </w:rPr>
      </w:pPr>
      <w:r w:rsidRPr="00E801CE">
        <w:rPr>
          <w:rFonts w:asciiTheme="majorBidi" w:hAnsiTheme="majorBidi" w:cstheme="majorBidi"/>
          <w:lang w:val="x-none"/>
        </w:rPr>
        <w:t>Брокер рекомендует Клиенту ознакомиться в полном объеме с Правилами проведения торгов в ПАО Московская Биржа.</w:t>
      </w:r>
    </w:p>
    <w:p w14:paraId="19476AD9" w14:textId="77777777" w:rsidR="00835551" w:rsidRPr="00E801CE" w:rsidRDefault="00835551" w:rsidP="00DD48EC">
      <w:pPr>
        <w:widowControl w:val="0"/>
        <w:tabs>
          <w:tab w:val="clear" w:pos="1134"/>
          <w:tab w:val="left" w:pos="851"/>
        </w:tabs>
        <w:jc w:val="both"/>
        <w:rPr>
          <w:rFonts w:asciiTheme="majorBidi" w:hAnsiTheme="majorBidi" w:cstheme="majorBidi"/>
          <w:sz w:val="22"/>
          <w:szCs w:val="22"/>
          <w:lang w:val="x-none"/>
        </w:rPr>
      </w:pPr>
    </w:p>
    <w:p w14:paraId="5B1B83FF" w14:textId="72D97989" w:rsidR="00835551" w:rsidRPr="00507C9A" w:rsidRDefault="00835551" w:rsidP="00DD48EC">
      <w:pPr>
        <w:pStyle w:val="aff8"/>
        <w:widowControl w:val="0"/>
        <w:numPr>
          <w:ilvl w:val="0"/>
          <w:numId w:val="8"/>
        </w:numPr>
        <w:pBdr>
          <w:bottom w:val="single" w:sz="4" w:space="1" w:color="auto"/>
        </w:pBdr>
        <w:tabs>
          <w:tab w:val="left" w:pos="851"/>
        </w:tabs>
        <w:spacing w:after="0" w:line="240" w:lineRule="auto"/>
        <w:ind w:left="426" w:hanging="426"/>
        <w:contextualSpacing w:val="0"/>
        <w:jc w:val="both"/>
        <w:rPr>
          <w:rFonts w:asciiTheme="majorBidi" w:hAnsiTheme="majorBidi" w:cstheme="majorBidi"/>
          <w:b/>
          <w:bCs/>
          <w:sz w:val="24"/>
          <w:szCs w:val="24"/>
          <w:lang w:val="x-none"/>
        </w:rPr>
      </w:pPr>
      <w:r w:rsidRPr="00507C9A">
        <w:rPr>
          <w:rFonts w:asciiTheme="majorBidi" w:hAnsiTheme="majorBidi" w:cstheme="majorBidi"/>
          <w:b/>
          <w:bCs/>
          <w:sz w:val="24"/>
          <w:szCs w:val="24"/>
          <w:lang w:val="x-none"/>
        </w:rPr>
        <w:t>СТАТЬЯ 30.  ПРОЧИЕ УВЕДОМЛЕНИЯ БРОКЕРА КЛИЕНТУ</w:t>
      </w:r>
    </w:p>
    <w:p w14:paraId="49A3B6FC" w14:textId="27D898A0" w:rsidR="00835551" w:rsidRPr="00507C9A"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507C9A">
        <w:rPr>
          <w:rFonts w:asciiTheme="majorBidi" w:hAnsiTheme="majorBidi" w:cstheme="majorBidi"/>
          <w:lang w:val="x-none"/>
        </w:rPr>
        <w:t xml:space="preserve">В случае если брокер, являющийся лицом, осуществляющим деятельность по инвестиционному консультированию, на основании заключенного с клиентом договора об оказании услуг по </w:t>
      </w:r>
      <w:r w:rsidRPr="00507C9A">
        <w:rPr>
          <w:rFonts w:asciiTheme="majorBidi" w:hAnsiTheme="majorBidi" w:cstheme="majorBidi"/>
          <w:lang w:val="x-none"/>
        </w:rPr>
        <w:lastRenderedPageBreak/>
        <w:t xml:space="preserve">инвестиционному консультированию заключает сделки с использованием программ </w:t>
      </w:r>
      <w:proofErr w:type="spellStart"/>
      <w:r w:rsidRPr="00507C9A">
        <w:rPr>
          <w:rFonts w:asciiTheme="majorBidi" w:hAnsiTheme="majorBidi" w:cstheme="majorBidi"/>
          <w:lang w:val="x-none"/>
        </w:rPr>
        <w:t>автоследования</w:t>
      </w:r>
      <w:proofErr w:type="spellEnd"/>
      <w:r w:rsidRPr="00507C9A">
        <w:rPr>
          <w:rFonts w:asciiTheme="majorBidi" w:hAnsiTheme="majorBidi" w:cstheme="majorBidi"/>
          <w:lang w:val="x-none"/>
        </w:rPr>
        <w:t xml:space="preserve">, Брокер предоставляет такому клиенту по его запросу следующую информацию: о лице (лицах), на основании информации о сделках которого (которых) составляется индивидуальная инвестиционная рекомендация, преобразуемая в поручение брокеру, характеристиках указанных сделок (в том числе об их предмете и цене), а также об изменении показателей доходности по таким сделкам за последние шесть месяцев, предшествующих дате получения брокером запроса Клиента; о минимальном и максимальном объемах денежных средств клиента, в отношении которого брокером может быть предоставлена возможность преобразования предоставленной индивидуальной инвестиционной рекомендации в поручение Брокеру (в случае наличия указания на такие объемы в договоре об оказании услуг по инвестиционному консультированию); о соотношении показателей доходности по сделкам, заключенным с использованием программ </w:t>
      </w:r>
      <w:proofErr w:type="spellStart"/>
      <w:r w:rsidRPr="00507C9A">
        <w:rPr>
          <w:rFonts w:asciiTheme="majorBidi" w:hAnsiTheme="majorBidi" w:cstheme="majorBidi"/>
          <w:lang w:val="x-none"/>
        </w:rPr>
        <w:t>автоследования</w:t>
      </w:r>
      <w:proofErr w:type="spellEnd"/>
      <w:r w:rsidRPr="00507C9A">
        <w:rPr>
          <w:rFonts w:asciiTheme="majorBidi" w:hAnsiTheme="majorBidi" w:cstheme="majorBidi"/>
          <w:lang w:val="x-none"/>
        </w:rPr>
        <w:t>, от показателей доходности по сделкам, заключенным Брокером на основании поручений, поданных указанным клиентом самостоятельно, за период, указанный в запросе Клиента.</w:t>
      </w:r>
    </w:p>
    <w:p w14:paraId="79377F6D" w14:textId="7C7161FB" w:rsidR="008B3A9B" w:rsidRPr="00507C9A" w:rsidRDefault="00835551" w:rsidP="00507C9A">
      <w:pPr>
        <w:pStyle w:val="aff8"/>
        <w:widowControl w:val="0"/>
        <w:numPr>
          <w:ilvl w:val="1"/>
          <w:numId w:val="8"/>
        </w:numPr>
        <w:tabs>
          <w:tab w:val="left" w:pos="851"/>
        </w:tabs>
        <w:ind w:left="567" w:hanging="567"/>
        <w:jc w:val="both"/>
        <w:rPr>
          <w:rFonts w:asciiTheme="majorBidi" w:hAnsiTheme="majorBidi" w:cstheme="majorBidi"/>
          <w:lang w:val="x-none"/>
        </w:rPr>
      </w:pPr>
      <w:r w:rsidRPr="00507C9A">
        <w:rPr>
          <w:rFonts w:asciiTheme="majorBidi" w:hAnsiTheme="majorBidi" w:cstheme="majorBidi"/>
          <w:lang w:val="x-none"/>
        </w:rPr>
        <w:t>Настоящим Брокер уведомляет Клиента о том, что признание квалифицированным инвестором предоставляет возможность совершения сделок с ценными бумагами и (или) заключения договоров, являющихся производными финансовыми инструментами, которые связаны с повышенными рисками финансовых потерь, в том числе превышающих сумму инвестиций, и неполучения доходов от инвестиций.</w:t>
      </w:r>
      <w:bookmarkStart w:id="1" w:name="_bookmark17"/>
      <w:bookmarkStart w:id="2" w:name="_bookmark18"/>
      <w:bookmarkStart w:id="3" w:name="_bookmark351"/>
      <w:bookmarkEnd w:id="1"/>
      <w:bookmarkEnd w:id="2"/>
      <w:bookmarkEnd w:id="3"/>
    </w:p>
    <w:sectPr w:rsidR="008B3A9B" w:rsidRPr="00507C9A" w:rsidSect="00651ABA">
      <w:type w:val="continuous"/>
      <w:pgSz w:w="11906" w:h="16838" w:code="9"/>
      <w:pgMar w:top="567" w:right="851" w:bottom="567"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71F3F" w14:textId="77777777" w:rsidR="00B22579" w:rsidRDefault="00B22579" w:rsidP="00FB20CD">
      <w:r>
        <w:separator/>
      </w:r>
    </w:p>
  </w:endnote>
  <w:endnote w:type="continuationSeparator" w:id="0">
    <w:p w14:paraId="05FE9E7F" w14:textId="77777777" w:rsidR="00B22579" w:rsidRDefault="00B22579" w:rsidP="00FB2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altica">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75CE3" w14:textId="77777777" w:rsidR="00B22579" w:rsidRDefault="00B22579" w:rsidP="00A34C85">
    <w:pPr>
      <w:pStyle w:val="a9"/>
      <w:jc w:val="right"/>
    </w:pPr>
  </w:p>
  <w:p w14:paraId="68D6BAA9" w14:textId="02CB031C" w:rsidR="00B22579" w:rsidRDefault="0086184B" w:rsidP="00A34C85">
    <w:pPr>
      <w:pStyle w:val="a9"/>
      <w:jc w:val="right"/>
    </w:pPr>
    <w:sdt>
      <w:sdtPr>
        <w:id w:val="-205250871"/>
        <w:docPartObj>
          <w:docPartGallery w:val="Page Numbers (Bottom of Page)"/>
          <w:docPartUnique/>
        </w:docPartObj>
      </w:sdtPr>
      <w:sdtEndPr/>
      <w:sdtContent>
        <w:r w:rsidR="00B22579" w:rsidRPr="000A5E00">
          <w:fldChar w:fldCharType="begin"/>
        </w:r>
        <w:r w:rsidR="00B22579" w:rsidRPr="000A5E00">
          <w:instrText>PAGE   \* MERGEFORMAT</w:instrText>
        </w:r>
        <w:r w:rsidR="00B22579" w:rsidRPr="000A5E00">
          <w:fldChar w:fldCharType="separate"/>
        </w:r>
        <w:r w:rsidR="00B22579">
          <w:rPr>
            <w:noProof/>
          </w:rPr>
          <w:t>37</w:t>
        </w:r>
        <w:r w:rsidR="00B22579" w:rsidRPr="000A5E00">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B4B91" w14:textId="77777777" w:rsidR="00B22579" w:rsidRDefault="00B22579" w:rsidP="00FB20CD">
      <w:r>
        <w:separator/>
      </w:r>
    </w:p>
  </w:footnote>
  <w:footnote w:type="continuationSeparator" w:id="0">
    <w:p w14:paraId="66782AE5" w14:textId="77777777" w:rsidR="00B22579" w:rsidRDefault="00B22579" w:rsidP="00FB2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14" w:type="dxa"/>
      <w:tblLook w:val="04A0" w:firstRow="1" w:lastRow="0" w:firstColumn="1" w:lastColumn="0" w:noHBand="0" w:noVBand="1"/>
    </w:tblPr>
    <w:tblGrid>
      <w:gridCol w:w="3246"/>
      <w:gridCol w:w="7068"/>
    </w:tblGrid>
    <w:tr w:rsidR="00B22579" w:rsidRPr="00B41282" w14:paraId="7E59F9D8" w14:textId="77777777" w:rsidTr="00CE004E">
      <w:tc>
        <w:tcPr>
          <w:tcW w:w="2518" w:type="dxa"/>
          <w:shd w:val="clear" w:color="auto" w:fill="auto"/>
        </w:tcPr>
        <w:p w14:paraId="4B4C6FE3" w14:textId="5053979C" w:rsidR="00B22579" w:rsidRPr="00B41282" w:rsidRDefault="00B22579" w:rsidP="00CE004E">
          <w:pPr>
            <w:tabs>
              <w:tab w:val="clear" w:pos="1134"/>
              <w:tab w:val="center" w:pos="4153"/>
              <w:tab w:val="right" w:pos="8306"/>
            </w:tabs>
            <w:rPr>
              <w:sz w:val="20"/>
              <w:szCs w:val="20"/>
              <w:lang w:eastAsia="ru-RU"/>
            </w:rPr>
          </w:pPr>
          <w:r>
            <w:rPr>
              <w:b/>
              <w:bCs/>
              <w:noProof/>
              <w:sz w:val="18"/>
              <w:szCs w:val="18"/>
            </w:rPr>
            <w:drawing>
              <wp:anchor distT="0" distB="0" distL="114300" distR="114300" simplePos="0" relativeHeight="251659264" behindDoc="0" locked="0" layoutInCell="1" allowOverlap="1" wp14:anchorId="31EC21E0" wp14:editId="5C9529CB">
                <wp:simplePos x="0" y="0"/>
                <wp:positionH relativeFrom="column">
                  <wp:posOffset>-56515</wp:posOffset>
                </wp:positionH>
                <wp:positionV relativeFrom="paragraph">
                  <wp:posOffset>87630</wp:posOffset>
                </wp:positionV>
                <wp:extent cx="1924050" cy="26860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pic:nvPicPr>
                      <pic:blipFill>
                        <a:blip r:embed="rId1">
                          <a:extLst>
                            <a:ext uri="{28A0092B-C50C-407E-A947-70E740481C1C}">
                              <a14:useLocalDpi xmlns:a14="http://schemas.microsoft.com/office/drawing/2010/main" val="0"/>
                            </a:ext>
                          </a:extLst>
                        </a:blip>
                        <a:stretch>
                          <a:fillRect/>
                        </a:stretch>
                      </pic:blipFill>
                      <pic:spPr>
                        <a:xfrm>
                          <a:off x="0" y="0"/>
                          <a:ext cx="1924050" cy="268605"/>
                        </a:xfrm>
                        <a:prstGeom prst="rect">
                          <a:avLst/>
                        </a:prstGeom>
                      </pic:spPr>
                    </pic:pic>
                  </a:graphicData>
                </a:graphic>
                <wp14:sizeRelH relativeFrom="page">
                  <wp14:pctWidth>0</wp14:pctWidth>
                </wp14:sizeRelH>
                <wp14:sizeRelV relativeFrom="page">
                  <wp14:pctHeight>0</wp14:pctHeight>
                </wp14:sizeRelV>
              </wp:anchor>
            </w:drawing>
          </w:r>
        </w:p>
      </w:tc>
      <w:tc>
        <w:tcPr>
          <w:tcW w:w="7796" w:type="dxa"/>
          <w:shd w:val="clear" w:color="auto" w:fill="auto"/>
        </w:tcPr>
        <w:p w14:paraId="4E6D37E6" w14:textId="2ED100C6" w:rsidR="00B22579" w:rsidRPr="000A5E00" w:rsidRDefault="00B22579" w:rsidP="0086184B">
          <w:pPr>
            <w:tabs>
              <w:tab w:val="center" w:pos="4153"/>
              <w:tab w:val="right" w:pos="8306"/>
            </w:tabs>
            <w:autoSpaceDE w:val="0"/>
            <w:autoSpaceDN w:val="0"/>
            <w:jc w:val="right"/>
            <w:rPr>
              <w:rFonts w:eastAsia="Calibri"/>
              <w:i/>
              <w:sz w:val="16"/>
              <w:szCs w:val="16"/>
              <w:lang w:eastAsia="ru-RU"/>
            </w:rPr>
          </w:pPr>
          <w:r w:rsidRPr="000A5E00">
            <w:rPr>
              <w:rFonts w:eastAsia="Calibri"/>
              <w:i/>
              <w:sz w:val="16"/>
              <w:szCs w:val="16"/>
              <w:lang w:eastAsia="ru-RU"/>
            </w:rPr>
            <w:t>Приложение №</w:t>
          </w:r>
          <w:r>
            <w:rPr>
              <w:rFonts w:eastAsia="Calibri"/>
              <w:i/>
              <w:sz w:val="16"/>
              <w:szCs w:val="16"/>
              <w:lang w:eastAsia="ru-RU"/>
            </w:rPr>
            <w:t xml:space="preserve"> </w:t>
          </w:r>
          <w:r w:rsidRPr="000A5E00">
            <w:rPr>
              <w:rFonts w:eastAsia="Calibri"/>
              <w:i/>
              <w:sz w:val="16"/>
              <w:szCs w:val="16"/>
              <w:lang w:eastAsia="ru-RU"/>
            </w:rPr>
            <w:t xml:space="preserve">1 к Регламенту оказания услуг на финансовых рынках ООО </w:t>
          </w:r>
          <w:r>
            <w:rPr>
              <w:rFonts w:eastAsia="Calibri"/>
              <w:i/>
              <w:sz w:val="16"/>
              <w:szCs w:val="16"/>
              <w:lang w:eastAsia="ru-RU"/>
            </w:rPr>
            <w:t>«Цифра брокер</w:t>
          </w:r>
          <w:r w:rsidRPr="000A5E00">
            <w:rPr>
              <w:rFonts w:eastAsia="Calibri"/>
              <w:i/>
              <w:sz w:val="16"/>
              <w:szCs w:val="16"/>
              <w:lang w:eastAsia="ru-RU"/>
            </w:rPr>
            <w:t>»</w:t>
          </w:r>
        </w:p>
        <w:p w14:paraId="1A59B3F8" w14:textId="0AB2EE00" w:rsidR="00B22579" w:rsidRPr="000A5E00" w:rsidRDefault="00B22579" w:rsidP="00CD4EBF">
          <w:pPr>
            <w:tabs>
              <w:tab w:val="center" w:pos="4153"/>
              <w:tab w:val="right" w:pos="8306"/>
            </w:tabs>
            <w:jc w:val="right"/>
            <w:rPr>
              <w:rFonts w:eastAsia="Calibri"/>
              <w:i/>
              <w:sz w:val="16"/>
              <w:szCs w:val="16"/>
              <w:lang w:eastAsia="ru-RU"/>
            </w:rPr>
          </w:pPr>
          <w:r w:rsidRPr="000A5E00">
            <w:rPr>
              <w:rFonts w:eastAsia="Calibri"/>
              <w:i/>
              <w:sz w:val="16"/>
              <w:szCs w:val="16"/>
              <w:lang w:eastAsia="ru-RU"/>
            </w:rPr>
            <w:t>Уведомление Брокера Клиенту</w:t>
          </w:r>
        </w:p>
      </w:tc>
    </w:tr>
  </w:tbl>
  <w:p w14:paraId="5C84FB88" w14:textId="77777777" w:rsidR="00B22579" w:rsidRDefault="00B2257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E98C97A"/>
    <w:lvl w:ilvl="0">
      <w:start w:val="1"/>
      <w:numFmt w:val="bullet"/>
      <w:pStyle w:val="4"/>
      <w:lvlText w:val=""/>
      <w:lvlJc w:val="left"/>
      <w:pPr>
        <w:tabs>
          <w:tab w:val="num" w:pos="643"/>
        </w:tabs>
        <w:ind w:left="643" w:hanging="360"/>
      </w:pPr>
      <w:rPr>
        <w:rFonts w:ascii="Symbol" w:hAnsi="Symbol" w:hint="default"/>
      </w:rPr>
    </w:lvl>
  </w:abstractNum>
  <w:abstractNum w:abstractNumId="2" w15:restartNumberingAfterBreak="0">
    <w:nsid w:val="08EA33C5"/>
    <w:multiLevelType w:val="hybridMultilevel"/>
    <w:tmpl w:val="41E8F488"/>
    <w:lvl w:ilvl="0" w:tplc="BF187124">
      <w:start w:val="1"/>
      <w:numFmt w:val="decimal"/>
      <w:lvlText w:val="%1."/>
      <w:lvlJc w:val="left"/>
      <w:pPr>
        <w:ind w:left="720" w:hanging="360"/>
      </w:pPr>
      <w:rPr>
        <w:rFonts w:asciiTheme="majorBidi" w:hAnsiTheme="majorBidi" w:cstheme="majorBidi" w:hint="default"/>
        <w:b/>
        <w:bCs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B4043A"/>
    <w:multiLevelType w:val="multilevel"/>
    <w:tmpl w:val="5AC0D868"/>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72F6E19"/>
    <w:multiLevelType w:val="multilevel"/>
    <w:tmpl w:val="46E2D232"/>
    <w:lvl w:ilvl="0">
      <w:start w:val="1"/>
      <w:numFmt w:val="decimal"/>
      <w:lvlText w:val="3.%1."/>
      <w:lvlJc w:val="left"/>
      <w:pPr>
        <w:tabs>
          <w:tab w:val="num" w:pos="360"/>
        </w:tabs>
        <w:ind w:left="360" w:hanging="360"/>
      </w:pPr>
      <w:rPr>
        <w:rFonts w:hint="default"/>
        <w:b w:val="0"/>
        <w:i w:val="0"/>
      </w:rPr>
    </w:lvl>
    <w:lvl w:ilvl="1">
      <w:start w:val="1"/>
      <w:numFmt w:val="decimal"/>
      <w:pStyle w:val="31"/>
      <w:lvlText w:val="3.%2."/>
      <w:lvlJc w:val="left"/>
      <w:pPr>
        <w:tabs>
          <w:tab w:val="num" w:pos="792"/>
        </w:tabs>
        <w:ind w:left="792" w:hanging="432"/>
      </w:pPr>
      <w:rPr>
        <w:rFonts w:hint="default"/>
      </w:rPr>
    </w:lvl>
    <w:lvl w:ilvl="2">
      <w:start w:val="1"/>
      <w:numFmt w:val="decimal"/>
      <w:pStyle w:val="Title3"/>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CF00CC9"/>
    <w:multiLevelType w:val="multilevel"/>
    <w:tmpl w:val="0419001F"/>
    <w:styleLink w:val="111111"/>
    <w:lvl w:ilvl="0">
      <w:start w:val="2"/>
      <w:numFmt w:val="decimal"/>
      <w:lvlText w:val="%1."/>
      <w:lvlJc w:val="left"/>
      <w:pPr>
        <w:tabs>
          <w:tab w:val="num" w:pos="360"/>
        </w:tabs>
        <w:ind w:left="360" w:hanging="360"/>
      </w:pPr>
    </w:lvl>
    <w:lvl w:ilvl="1">
      <w:start w:val="1"/>
      <w:numFmt w:val="decimal"/>
      <w:lvlText w:val="%1.%2."/>
      <w:lvlJc w:val="left"/>
      <w:pPr>
        <w:tabs>
          <w:tab w:val="num" w:pos="1332"/>
        </w:tabs>
        <w:ind w:left="13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15:restartNumberingAfterBreak="0">
    <w:nsid w:val="55E8732F"/>
    <w:multiLevelType w:val="multilevel"/>
    <w:tmpl w:val="4760B228"/>
    <w:lvl w:ilvl="0">
      <w:start w:val="1"/>
      <w:numFmt w:val="decimal"/>
      <w:lvlText w:val="СТАТЬЯ %1."/>
      <w:lvlJc w:val="left"/>
      <w:pPr>
        <w:tabs>
          <w:tab w:val="num" w:pos="2716"/>
        </w:tabs>
        <w:ind w:left="2716" w:hanging="1440"/>
      </w:pPr>
      <w:rPr>
        <w:rFonts w:ascii="Arial" w:hAnsi="Arial" w:cs="Arial"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bullet"/>
      <w:pStyle w:val="BD"/>
      <w:lvlText w:val=""/>
      <w:lvlJc w:val="left"/>
      <w:pPr>
        <w:tabs>
          <w:tab w:val="num" w:pos="900"/>
        </w:tabs>
        <w:ind w:left="180" w:firstLine="0"/>
      </w:pPr>
      <w:rPr>
        <w:rFonts w:ascii="Symbol" w:hAnsi="Symbol" w:hint="default"/>
        <w:b/>
        <w:i w:val="0"/>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6C444735"/>
    <w:multiLevelType w:val="hybridMultilevel"/>
    <w:tmpl w:val="DF92A2FA"/>
    <w:lvl w:ilvl="0" w:tplc="97D42C90">
      <w:start w:val="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1A76D97"/>
    <w:multiLevelType w:val="multilevel"/>
    <w:tmpl w:val="707E0084"/>
    <w:lvl w:ilvl="0">
      <w:start w:val="1"/>
      <w:numFmt w:val="decimal"/>
      <w:pStyle w:val="2"/>
      <w:lvlText w:val="%1."/>
      <w:lvlJc w:val="left"/>
      <w:pPr>
        <w:tabs>
          <w:tab w:val="num" w:pos="3240"/>
        </w:tabs>
        <w:ind w:left="3240" w:hanging="1440"/>
      </w:pPr>
      <w:rPr>
        <w:rFonts w:ascii="Times New Roman" w:eastAsia="Times New Roman" w:hAnsi="Times New Roman" w:cs="Times New Roman"/>
        <w:b/>
        <w:i w:val="0"/>
        <w:caps/>
        <w:sz w:val="24"/>
        <w:szCs w:val="24"/>
      </w:rPr>
    </w:lvl>
    <w:lvl w:ilvl="1">
      <w:start w:val="1"/>
      <w:numFmt w:val="decimal"/>
      <w:pStyle w:val="BD12"/>
      <w:lvlText w:val="%1.%2"/>
      <w:lvlJc w:val="left"/>
      <w:pPr>
        <w:tabs>
          <w:tab w:val="num" w:pos="360"/>
        </w:tabs>
        <w:ind w:left="0" w:firstLine="0"/>
      </w:pPr>
      <w:rPr>
        <w:rFonts w:ascii="Times New Roman" w:eastAsia="Times New Roman" w:hAnsi="Times New Roman" w:cs="Times New Roman" w:hint="default"/>
        <w:b/>
        <w:i w:val="0"/>
        <w:color w:val="auto"/>
        <w:sz w:val="24"/>
        <w:szCs w:val="24"/>
        <w:u w:val="none"/>
      </w:rPr>
    </w:lvl>
    <w:lvl w:ilvl="2">
      <w:start w:val="1"/>
      <w:numFmt w:val="decimal"/>
      <w:pStyle w:val="BD123"/>
      <w:lvlText w:val="%1.%2.%3"/>
      <w:lvlJc w:val="left"/>
      <w:pPr>
        <w:tabs>
          <w:tab w:val="num" w:pos="720"/>
        </w:tabs>
        <w:ind w:left="0" w:firstLine="0"/>
      </w:pPr>
      <w:rPr>
        <w:rFonts w:hint="default"/>
        <w:b/>
        <w:i w:val="0"/>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7463558C"/>
    <w:multiLevelType w:val="multilevel"/>
    <w:tmpl w:val="5F3E464A"/>
    <w:lvl w:ilvl="0">
      <w:start w:val="9"/>
      <w:numFmt w:val="bullet"/>
      <w:lvlText w:val="•"/>
      <w:lvlJc w:val="left"/>
      <w:pPr>
        <w:ind w:left="360" w:hanging="360"/>
      </w:pPr>
      <w:rPr>
        <w:rFonts w:ascii="Times New Roman" w:eastAsia="Times New Roman" w:hAnsi="Times New Roman" w:cs="Times New Roman" w:hint="default"/>
        <w:b/>
        <w:bCs/>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1"/>
  </w:num>
  <w:num w:numId="3">
    <w:abstractNumId w:val="0"/>
  </w:num>
  <w:num w:numId="4">
    <w:abstractNumId w:val="5"/>
  </w:num>
  <w:num w:numId="5">
    <w:abstractNumId w:val="4"/>
  </w:num>
  <w:num w:numId="6">
    <w:abstractNumId w:val="6"/>
  </w:num>
  <w:num w:numId="7">
    <w:abstractNumId w:val="2"/>
  </w:num>
  <w:num w:numId="8">
    <w:abstractNumId w:val="3"/>
  </w:num>
  <w:num w:numId="9">
    <w:abstractNumId w:val="7"/>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revisionView w:inkAnnotations="0"/>
  <w:defaultTabStop w:val="907"/>
  <w:characterSpacingControl w:val="doNotCompress"/>
  <w:hdrShapeDefaults>
    <o:shapedefaults v:ext="edit" spidmax="81921"/>
  </w:hdrShapeDefaults>
  <w:footnotePr>
    <w:footnote w:id="-1"/>
    <w:footnote w:id="0"/>
  </w:footnotePr>
  <w:endnotePr>
    <w:endnote w:id="-1"/>
    <w:endnote w:id="0"/>
  </w:endnotePr>
  <w:compat>
    <w:suppressBottom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0573"/>
    <w:rsid w:val="000009DB"/>
    <w:rsid w:val="00020D5C"/>
    <w:rsid w:val="000244ED"/>
    <w:rsid w:val="00026EF8"/>
    <w:rsid w:val="000308A6"/>
    <w:rsid w:val="0003185F"/>
    <w:rsid w:val="00033239"/>
    <w:rsid w:val="00043AE5"/>
    <w:rsid w:val="00046935"/>
    <w:rsid w:val="000500F1"/>
    <w:rsid w:val="00053206"/>
    <w:rsid w:val="00061ACA"/>
    <w:rsid w:val="0006569F"/>
    <w:rsid w:val="00066912"/>
    <w:rsid w:val="00067346"/>
    <w:rsid w:val="00070D1E"/>
    <w:rsid w:val="0008326F"/>
    <w:rsid w:val="00091DF5"/>
    <w:rsid w:val="00092363"/>
    <w:rsid w:val="000A078B"/>
    <w:rsid w:val="000A1E73"/>
    <w:rsid w:val="000A5E00"/>
    <w:rsid w:val="000A7745"/>
    <w:rsid w:val="000C5BE9"/>
    <w:rsid w:val="000E1908"/>
    <w:rsid w:val="000F51F3"/>
    <w:rsid w:val="000F7B58"/>
    <w:rsid w:val="00106430"/>
    <w:rsid w:val="00107E75"/>
    <w:rsid w:val="00130A7C"/>
    <w:rsid w:val="00135F11"/>
    <w:rsid w:val="001430A8"/>
    <w:rsid w:val="001436B1"/>
    <w:rsid w:val="00146206"/>
    <w:rsid w:val="00146BB3"/>
    <w:rsid w:val="00157301"/>
    <w:rsid w:val="00160A20"/>
    <w:rsid w:val="001610C2"/>
    <w:rsid w:val="0016440E"/>
    <w:rsid w:val="0017167C"/>
    <w:rsid w:val="001807CC"/>
    <w:rsid w:val="00182F58"/>
    <w:rsid w:val="00186769"/>
    <w:rsid w:val="00187454"/>
    <w:rsid w:val="0019286F"/>
    <w:rsid w:val="001A1D5F"/>
    <w:rsid w:val="001A4674"/>
    <w:rsid w:val="001A5DE1"/>
    <w:rsid w:val="001B631A"/>
    <w:rsid w:val="001B77C9"/>
    <w:rsid w:val="001C4A1A"/>
    <w:rsid w:val="001D2D01"/>
    <w:rsid w:val="001D34F6"/>
    <w:rsid w:val="001D350D"/>
    <w:rsid w:val="001E1292"/>
    <w:rsid w:val="001E7ED0"/>
    <w:rsid w:val="001F2D76"/>
    <w:rsid w:val="001F5D3B"/>
    <w:rsid w:val="002000ED"/>
    <w:rsid w:val="00200AE6"/>
    <w:rsid w:val="00207F08"/>
    <w:rsid w:val="00210A01"/>
    <w:rsid w:val="00225323"/>
    <w:rsid w:val="00236B88"/>
    <w:rsid w:val="00236D0C"/>
    <w:rsid w:val="00262091"/>
    <w:rsid w:val="0026427E"/>
    <w:rsid w:val="002657D4"/>
    <w:rsid w:val="002700CA"/>
    <w:rsid w:val="0027094A"/>
    <w:rsid w:val="00270D79"/>
    <w:rsid w:val="002714B1"/>
    <w:rsid w:val="00272329"/>
    <w:rsid w:val="00272D13"/>
    <w:rsid w:val="002744CF"/>
    <w:rsid w:val="00274C70"/>
    <w:rsid w:val="002772BD"/>
    <w:rsid w:val="002967C8"/>
    <w:rsid w:val="002A4F50"/>
    <w:rsid w:val="002B0AC7"/>
    <w:rsid w:val="002C1710"/>
    <w:rsid w:val="002D06C3"/>
    <w:rsid w:val="002D150F"/>
    <w:rsid w:val="002D2C50"/>
    <w:rsid w:val="002D42EB"/>
    <w:rsid w:val="002E4918"/>
    <w:rsid w:val="002E63C7"/>
    <w:rsid w:val="00301E43"/>
    <w:rsid w:val="003023D3"/>
    <w:rsid w:val="0031484F"/>
    <w:rsid w:val="00316A27"/>
    <w:rsid w:val="003208CD"/>
    <w:rsid w:val="00324C10"/>
    <w:rsid w:val="003322EA"/>
    <w:rsid w:val="00341678"/>
    <w:rsid w:val="0035110E"/>
    <w:rsid w:val="00360F88"/>
    <w:rsid w:val="00364E60"/>
    <w:rsid w:val="00374B55"/>
    <w:rsid w:val="00386036"/>
    <w:rsid w:val="00397F76"/>
    <w:rsid w:val="003A177D"/>
    <w:rsid w:val="003B63A7"/>
    <w:rsid w:val="003B6C46"/>
    <w:rsid w:val="003C5D64"/>
    <w:rsid w:val="003D484C"/>
    <w:rsid w:val="003D4E81"/>
    <w:rsid w:val="003D6082"/>
    <w:rsid w:val="003E14BA"/>
    <w:rsid w:val="003F042C"/>
    <w:rsid w:val="003F2F6C"/>
    <w:rsid w:val="00401248"/>
    <w:rsid w:val="004077FF"/>
    <w:rsid w:val="00415E59"/>
    <w:rsid w:val="00423C3B"/>
    <w:rsid w:val="00426E90"/>
    <w:rsid w:val="00437026"/>
    <w:rsid w:val="004433F3"/>
    <w:rsid w:val="0048166D"/>
    <w:rsid w:val="0049192E"/>
    <w:rsid w:val="004A5A60"/>
    <w:rsid w:val="004B1E6C"/>
    <w:rsid w:val="004B2592"/>
    <w:rsid w:val="004C38C9"/>
    <w:rsid w:val="004C63E9"/>
    <w:rsid w:val="004D1E0D"/>
    <w:rsid w:val="004E0580"/>
    <w:rsid w:val="004E42D6"/>
    <w:rsid w:val="004E7807"/>
    <w:rsid w:val="004F1A39"/>
    <w:rsid w:val="004F3400"/>
    <w:rsid w:val="004F67BC"/>
    <w:rsid w:val="0050063B"/>
    <w:rsid w:val="0050442C"/>
    <w:rsid w:val="00507C9A"/>
    <w:rsid w:val="00511CFF"/>
    <w:rsid w:val="005144FB"/>
    <w:rsid w:val="00521E2E"/>
    <w:rsid w:val="00541002"/>
    <w:rsid w:val="00546D47"/>
    <w:rsid w:val="00547373"/>
    <w:rsid w:val="005628A3"/>
    <w:rsid w:val="00572BD7"/>
    <w:rsid w:val="00576A40"/>
    <w:rsid w:val="005855E5"/>
    <w:rsid w:val="00591465"/>
    <w:rsid w:val="00591A81"/>
    <w:rsid w:val="005A0687"/>
    <w:rsid w:val="005A5488"/>
    <w:rsid w:val="005A7850"/>
    <w:rsid w:val="005C05C4"/>
    <w:rsid w:val="005C41F8"/>
    <w:rsid w:val="005C4A4B"/>
    <w:rsid w:val="005C6EF7"/>
    <w:rsid w:val="005C7DF2"/>
    <w:rsid w:val="005E7E26"/>
    <w:rsid w:val="005F0985"/>
    <w:rsid w:val="005F1B3D"/>
    <w:rsid w:val="005F2211"/>
    <w:rsid w:val="005F4904"/>
    <w:rsid w:val="00604689"/>
    <w:rsid w:val="00606408"/>
    <w:rsid w:val="00606552"/>
    <w:rsid w:val="006122E6"/>
    <w:rsid w:val="006137F6"/>
    <w:rsid w:val="006138C9"/>
    <w:rsid w:val="00614F48"/>
    <w:rsid w:val="00632B8D"/>
    <w:rsid w:val="006349BC"/>
    <w:rsid w:val="0064145F"/>
    <w:rsid w:val="0064365F"/>
    <w:rsid w:val="006444F3"/>
    <w:rsid w:val="00650991"/>
    <w:rsid w:val="00651ABA"/>
    <w:rsid w:val="00651BA0"/>
    <w:rsid w:val="006533D7"/>
    <w:rsid w:val="00664439"/>
    <w:rsid w:val="0067223C"/>
    <w:rsid w:val="00672466"/>
    <w:rsid w:val="00674C8A"/>
    <w:rsid w:val="00680E80"/>
    <w:rsid w:val="00684769"/>
    <w:rsid w:val="00692D6F"/>
    <w:rsid w:val="006A6359"/>
    <w:rsid w:val="006A7873"/>
    <w:rsid w:val="006B6A69"/>
    <w:rsid w:val="006C312D"/>
    <w:rsid w:val="006C6294"/>
    <w:rsid w:val="006C74AE"/>
    <w:rsid w:val="006D230C"/>
    <w:rsid w:val="006E715F"/>
    <w:rsid w:val="0070074D"/>
    <w:rsid w:val="00701838"/>
    <w:rsid w:val="00705B2F"/>
    <w:rsid w:val="007112D6"/>
    <w:rsid w:val="00717531"/>
    <w:rsid w:val="00721A26"/>
    <w:rsid w:val="00726C12"/>
    <w:rsid w:val="0073450C"/>
    <w:rsid w:val="00736F8B"/>
    <w:rsid w:val="007372F8"/>
    <w:rsid w:val="00737A99"/>
    <w:rsid w:val="00743810"/>
    <w:rsid w:val="00750CEE"/>
    <w:rsid w:val="00752855"/>
    <w:rsid w:val="00754421"/>
    <w:rsid w:val="00760DEF"/>
    <w:rsid w:val="007651F9"/>
    <w:rsid w:val="00765958"/>
    <w:rsid w:val="00775A9B"/>
    <w:rsid w:val="00785467"/>
    <w:rsid w:val="00794CC7"/>
    <w:rsid w:val="007A02B4"/>
    <w:rsid w:val="007A0D6F"/>
    <w:rsid w:val="007A3ADE"/>
    <w:rsid w:val="007A3D96"/>
    <w:rsid w:val="007A5836"/>
    <w:rsid w:val="007B142D"/>
    <w:rsid w:val="007B34EE"/>
    <w:rsid w:val="007B50D5"/>
    <w:rsid w:val="007B530E"/>
    <w:rsid w:val="007C09A2"/>
    <w:rsid w:val="007C3082"/>
    <w:rsid w:val="007D59F8"/>
    <w:rsid w:val="007E7045"/>
    <w:rsid w:val="007E779F"/>
    <w:rsid w:val="007F01C4"/>
    <w:rsid w:val="007F6653"/>
    <w:rsid w:val="007F6D48"/>
    <w:rsid w:val="00802730"/>
    <w:rsid w:val="00812D5C"/>
    <w:rsid w:val="00812FD2"/>
    <w:rsid w:val="0081499B"/>
    <w:rsid w:val="008175D7"/>
    <w:rsid w:val="008256BA"/>
    <w:rsid w:val="008318D6"/>
    <w:rsid w:val="00831C82"/>
    <w:rsid w:val="008342BE"/>
    <w:rsid w:val="00835551"/>
    <w:rsid w:val="0083713C"/>
    <w:rsid w:val="0084085E"/>
    <w:rsid w:val="00842E66"/>
    <w:rsid w:val="008472A0"/>
    <w:rsid w:val="008524AF"/>
    <w:rsid w:val="0085715A"/>
    <w:rsid w:val="0086184B"/>
    <w:rsid w:val="00863CED"/>
    <w:rsid w:val="00870CF6"/>
    <w:rsid w:val="00872456"/>
    <w:rsid w:val="008760D9"/>
    <w:rsid w:val="00881030"/>
    <w:rsid w:val="00886D71"/>
    <w:rsid w:val="00887894"/>
    <w:rsid w:val="00891A8F"/>
    <w:rsid w:val="00893328"/>
    <w:rsid w:val="00893EBC"/>
    <w:rsid w:val="008953D8"/>
    <w:rsid w:val="00895A38"/>
    <w:rsid w:val="00895DCF"/>
    <w:rsid w:val="008A1F8D"/>
    <w:rsid w:val="008A5562"/>
    <w:rsid w:val="008B34FC"/>
    <w:rsid w:val="008B3A9B"/>
    <w:rsid w:val="008B3DE4"/>
    <w:rsid w:val="008B52D8"/>
    <w:rsid w:val="008B7CD8"/>
    <w:rsid w:val="008C5788"/>
    <w:rsid w:val="008C5AF9"/>
    <w:rsid w:val="008C5B78"/>
    <w:rsid w:val="008C65D2"/>
    <w:rsid w:val="008C6F3B"/>
    <w:rsid w:val="008C7A1E"/>
    <w:rsid w:val="008D4171"/>
    <w:rsid w:val="008D5AA3"/>
    <w:rsid w:val="008E1333"/>
    <w:rsid w:val="008E397D"/>
    <w:rsid w:val="008E3FAC"/>
    <w:rsid w:val="008F1230"/>
    <w:rsid w:val="00902823"/>
    <w:rsid w:val="009076AA"/>
    <w:rsid w:val="0091441E"/>
    <w:rsid w:val="00923205"/>
    <w:rsid w:val="00923648"/>
    <w:rsid w:val="00925A33"/>
    <w:rsid w:val="00930C80"/>
    <w:rsid w:val="009310EE"/>
    <w:rsid w:val="00941548"/>
    <w:rsid w:val="0094190D"/>
    <w:rsid w:val="00947C3D"/>
    <w:rsid w:val="00953998"/>
    <w:rsid w:val="00953D24"/>
    <w:rsid w:val="009577CF"/>
    <w:rsid w:val="00962231"/>
    <w:rsid w:val="00974F96"/>
    <w:rsid w:val="00977CAC"/>
    <w:rsid w:val="00981988"/>
    <w:rsid w:val="00984C6D"/>
    <w:rsid w:val="009860BA"/>
    <w:rsid w:val="009938AD"/>
    <w:rsid w:val="00996FA4"/>
    <w:rsid w:val="009A0D8D"/>
    <w:rsid w:val="009D5FED"/>
    <w:rsid w:val="009E29E8"/>
    <w:rsid w:val="009E73EF"/>
    <w:rsid w:val="009F267D"/>
    <w:rsid w:val="009F6A4B"/>
    <w:rsid w:val="00A122D9"/>
    <w:rsid w:val="00A16627"/>
    <w:rsid w:val="00A212CF"/>
    <w:rsid w:val="00A2580B"/>
    <w:rsid w:val="00A32DC2"/>
    <w:rsid w:val="00A34C85"/>
    <w:rsid w:val="00A41385"/>
    <w:rsid w:val="00A41BEB"/>
    <w:rsid w:val="00A52598"/>
    <w:rsid w:val="00A54736"/>
    <w:rsid w:val="00A6425A"/>
    <w:rsid w:val="00A67ADF"/>
    <w:rsid w:val="00A722EC"/>
    <w:rsid w:val="00A72503"/>
    <w:rsid w:val="00A85635"/>
    <w:rsid w:val="00A90573"/>
    <w:rsid w:val="00A92515"/>
    <w:rsid w:val="00A930A9"/>
    <w:rsid w:val="00A978A1"/>
    <w:rsid w:val="00AB413E"/>
    <w:rsid w:val="00AB5E6F"/>
    <w:rsid w:val="00AB6128"/>
    <w:rsid w:val="00AB7219"/>
    <w:rsid w:val="00AC34AD"/>
    <w:rsid w:val="00AD3D4F"/>
    <w:rsid w:val="00AD62B8"/>
    <w:rsid w:val="00AE0E66"/>
    <w:rsid w:val="00AF68F1"/>
    <w:rsid w:val="00B01E99"/>
    <w:rsid w:val="00B05CA8"/>
    <w:rsid w:val="00B115DE"/>
    <w:rsid w:val="00B12891"/>
    <w:rsid w:val="00B22579"/>
    <w:rsid w:val="00B303F6"/>
    <w:rsid w:val="00B336D3"/>
    <w:rsid w:val="00B353BB"/>
    <w:rsid w:val="00B46105"/>
    <w:rsid w:val="00B461DE"/>
    <w:rsid w:val="00B47EE4"/>
    <w:rsid w:val="00B511B9"/>
    <w:rsid w:val="00B51638"/>
    <w:rsid w:val="00B55B5F"/>
    <w:rsid w:val="00B57F6C"/>
    <w:rsid w:val="00B60A6E"/>
    <w:rsid w:val="00B70570"/>
    <w:rsid w:val="00B72379"/>
    <w:rsid w:val="00B76E95"/>
    <w:rsid w:val="00B9039E"/>
    <w:rsid w:val="00BA02E4"/>
    <w:rsid w:val="00BA72AA"/>
    <w:rsid w:val="00BB02D0"/>
    <w:rsid w:val="00BB1D0C"/>
    <w:rsid w:val="00BB4723"/>
    <w:rsid w:val="00BB77D4"/>
    <w:rsid w:val="00BC7724"/>
    <w:rsid w:val="00BD0EA3"/>
    <w:rsid w:val="00BD5091"/>
    <w:rsid w:val="00BE16E8"/>
    <w:rsid w:val="00BE17F7"/>
    <w:rsid w:val="00BE41DF"/>
    <w:rsid w:val="00BE6DEF"/>
    <w:rsid w:val="00BF2579"/>
    <w:rsid w:val="00BF3269"/>
    <w:rsid w:val="00BF3D88"/>
    <w:rsid w:val="00C16A67"/>
    <w:rsid w:val="00C17AC6"/>
    <w:rsid w:val="00C20663"/>
    <w:rsid w:val="00C236B0"/>
    <w:rsid w:val="00C24B1E"/>
    <w:rsid w:val="00C31239"/>
    <w:rsid w:val="00C32B6F"/>
    <w:rsid w:val="00C35605"/>
    <w:rsid w:val="00C36020"/>
    <w:rsid w:val="00C36380"/>
    <w:rsid w:val="00C45BAA"/>
    <w:rsid w:val="00C47790"/>
    <w:rsid w:val="00C60557"/>
    <w:rsid w:val="00C72582"/>
    <w:rsid w:val="00C94EA7"/>
    <w:rsid w:val="00CA461D"/>
    <w:rsid w:val="00CA6288"/>
    <w:rsid w:val="00CA6CB6"/>
    <w:rsid w:val="00CA6D0B"/>
    <w:rsid w:val="00CB6089"/>
    <w:rsid w:val="00CC15D3"/>
    <w:rsid w:val="00CC2F1F"/>
    <w:rsid w:val="00CC57E4"/>
    <w:rsid w:val="00CC60CD"/>
    <w:rsid w:val="00CD4C28"/>
    <w:rsid w:val="00CD4EBF"/>
    <w:rsid w:val="00CD599A"/>
    <w:rsid w:val="00CE004E"/>
    <w:rsid w:val="00CE0DF5"/>
    <w:rsid w:val="00CF7169"/>
    <w:rsid w:val="00D0293C"/>
    <w:rsid w:val="00D037A5"/>
    <w:rsid w:val="00D07D99"/>
    <w:rsid w:val="00D11089"/>
    <w:rsid w:val="00D14550"/>
    <w:rsid w:val="00D203D1"/>
    <w:rsid w:val="00D21F51"/>
    <w:rsid w:val="00D23417"/>
    <w:rsid w:val="00D52677"/>
    <w:rsid w:val="00D56FFE"/>
    <w:rsid w:val="00D626CB"/>
    <w:rsid w:val="00D636BD"/>
    <w:rsid w:val="00D73451"/>
    <w:rsid w:val="00D83CE7"/>
    <w:rsid w:val="00D84212"/>
    <w:rsid w:val="00D84AB0"/>
    <w:rsid w:val="00D90621"/>
    <w:rsid w:val="00D93C75"/>
    <w:rsid w:val="00D9403C"/>
    <w:rsid w:val="00D95F4B"/>
    <w:rsid w:val="00DA42CD"/>
    <w:rsid w:val="00DB0911"/>
    <w:rsid w:val="00DB0E37"/>
    <w:rsid w:val="00DC2771"/>
    <w:rsid w:val="00DC48A4"/>
    <w:rsid w:val="00DC6F78"/>
    <w:rsid w:val="00DD48EC"/>
    <w:rsid w:val="00DF44F1"/>
    <w:rsid w:val="00E00E67"/>
    <w:rsid w:val="00E03DA0"/>
    <w:rsid w:val="00E05B7B"/>
    <w:rsid w:val="00E07DA2"/>
    <w:rsid w:val="00E07FBA"/>
    <w:rsid w:val="00E20C34"/>
    <w:rsid w:val="00E44A71"/>
    <w:rsid w:val="00E60C0B"/>
    <w:rsid w:val="00E61A4B"/>
    <w:rsid w:val="00E6693E"/>
    <w:rsid w:val="00E75DA7"/>
    <w:rsid w:val="00E77822"/>
    <w:rsid w:val="00E801CE"/>
    <w:rsid w:val="00E82E1B"/>
    <w:rsid w:val="00E90BE7"/>
    <w:rsid w:val="00EA0E66"/>
    <w:rsid w:val="00EA47BE"/>
    <w:rsid w:val="00EA725F"/>
    <w:rsid w:val="00EB6756"/>
    <w:rsid w:val="00EC3B79"/>
    <w:rsid w:val="00EC436C"/>
    <w:rsid w:val="00EC599D"/>
    <w:rsid w:val="00ED4ED9"/>
    <w:rsid w:val="00EE233F"/>
    <w:rsid w:val="00EE6725"/>
    <w:rsid w:val="00EF2BCB"/>
    <w:rsid w:val="00EF4E1B"/>
    <w:rsid w:val="00EF7C3C"/>
    <w:rsid w:val="00F01703"/>
    <w:rsid w:val="00F0367B"/>
    <w:rsid w:val="00F065D9"/>
    <w:rsid w:val="00F24D1C"/>
    <w:rsid w:val="00F26D20"/>
    <w:rsid w:val="00F27CA8"/>
    <w:rsid w:val="00F34098"/>
    <w:rsid w:val="00F45650"/>
    <w:rsid w:val="00F45B72"/>
    <w:rsid w:val="00F46867"/>
    <w:rsid w:val="00F5027B"/>
    <w:rsid w:val="00F5158A"/>
    <w:rsid w:val="00F53AB4"/>
    <w:rsid w:val="00F56BAB"/>
    <w:rsid w:val="00F664F7"/>
    <w:rsid w:val="00F800A6"/>
    <w:rsid w:val="00F83146"/>
    <w:rsid w:val="00F84A0B"/>
    <w:rsid w:val="00F96CC4"/>
    <w:rsid w:val="00FA1297"/>
    <w:rsid w:val="00FA2C2B"/>
    <w:rsid w:val="00FA6920"/>
    <w:rsid w:val="00FB20CD"/>
    <w:rsid w:val="00FB656D"/>
    <w:rsid w:val="00FB7E75"/>
    <w:rsid w:val="00FC39C6"/>
    <w:rsid w:val="00FC6323"/>
    <w:rsid w:val="00FD2032"/>
    <w:rsid w:val="00FD5EAE"/>
    <w:rsid w:val="00FE1853"/>
    <w:rsid w:val="00FF6482"/>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1FB6A215"/>
  <w15:chartTrackingRefBased/>
  <w15:docId w15:val="{6AA516E1-54AF-4EF9-BBDB-C42BC9268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D42EB"/>
    <w:pPr>
      <w:tabs>
        <w:tab w:val="left" w:pos="1134"/>
      </w:tabs>
    </w:pPr>
    <w:rPr>
      <w:sz w:val="24"/>
      <w:szCs w:val="24"/>
      <w:lang w:eastAsia="en-US"/>
    </w:rPr>
  </w:style>
  <w:style w:type="paragraph" w:styleId="1">
    <w:name w:val="heading 1"/>
    <w:basedOn w:val="a"/>
    <w:next w:val="a"/>
    <w:qFormat/>
    <w:rsid w:val="002D42EB"/>
    <w:pPr>
      <w:keepNext/>
      <w:keepLines/>
      <w:pBdr>
        <w:bottom w:val="single" w:sz="6" w:space="1" w:color="auto"/>
      </w:pBdr>
      <w:overflowPunct w:val="0"/>
      <w:autoSpaceDE w:val="0"/>
      <w:autoSpaceDN w:val="0"/>
      <w:adjustRightInd w:val="0"/>
      <w:spacing w:before="240" w:after="120"/>
      <w:jc w:val="center"/>
      <w:textAlignment w:val="baseline"/>
      <w:outlineLvl w:val="0"/>
    </w:pPr>
    <w:rPr>
      <w:b/>
      <w:spacing w:val="6"/>
      <w:kern w:val="28"/>
      <w:szCs w:val="20"/>
    </w:rPr>
  </w:style>
  <w:style w:type="paragraph" w:styleId="2">
    <w:name w:val="heading 2"/>
    <w:basedOn w:val="a"/>
    <w:next w:val="a"/>
    <w:link w:val="20"/>
    <w:qFormat/>
    <w:rsid w:val="003023D3"/>
    <w:pPr>
      <w:keepNext/>
      <w:numPr>
        <w:numId w:val="1"/>
      </w:numPr>
      <w:spacing w:before="240"/>
      <w:jc w:val="both"/>
      <w:outlineLvl w:val="1"/>
    </w:pPr>
    <w:rPr>
      <w:b/>
      <w:caps/>
      <w:snapToGrid w:val="0"/>
      <w:lang w:val="x-none"/>
    </w:rPr>
  </w:style>
  <w:style w:type="paragraph" w:styleId="3">
    <w:name w:val="heading 3"/>
    <w:basedOn w:val="a"/>
    <w:next w:val="a"/>
    <w:qFormat/>
    <w:rsid w:val="002D42EB"/>
    <w:pPr>
      <w:keepNext/>
      <w:spacing w:after="120"/>
      <w:outlineLvl w:val="2"/>
    </w:pPr>
    <w:rPr>
      <w:b/>
      <w:snapToGrid w:val="0"/>
    </w:rPr>
  </w:style>
  <w:style w:type="paragraph" w:styleId="4">
    <w:name w:val="heading 4"/>
    <w:basedOn w:val="a"/>
    <w:next w:val="a"/>
    <w:qFormat/>
    <w:rsid w:val="002D42EB"/>
    <w:pPr>
      <w:keepNext/>
      <w:numPr>
        <w:numId w:val="2"/>
      </w:numPr>
      <w:tabs>
        <w:tab w:val="clear" w:pos="643"/>
      </w:tabs>
      <w:ind w:left="0" w:firstLine="0"/>
      <w:jc w:val="both"/>
      <w:outlineLvl w:val="3"/>
    </w:pPr>
    <w:rPr>
      <w:b/>
      <w:bCs/>
    </w:rPr>
  </w:style>
  <w:style w:type="paragraph" w:styleId="5">
    <w:name w:val="heading 5"/>
    <w:basedOn w:val="a"/>
    <w:next w:val="a"/>
    <w:qFormat/>
    <w:rsid w:val="002D42EB"/>
    <w:pPr>
      <w:keepNext/>
      <w:numPr>
        <w:numId w:val="3"/>
      </w:numPr>
      <w:tabs>
        <w:tab w:val="clear" w:pos="926"/>
      </w:tabs>
      <w:ind w:left="0" w:firstLine="0"/>
      <w:outlineLvl w:val="4"/>
    </w:pPr>
  </w:style>
  <w:style w:type="paragraph" w:styleId="6">
    <w:name w:val="heading 6"/>
    <w:basedOn w:val="a"/>
    <w:next w:val="a"/>
    <w:qFormat/>
    <w:rsid w:val="002D42EB"/>
    <w:pPr>
      <w:keepNext/>
      <w:jc w:val="center"/>
      <w:outlineLvl w:val="5"/>
    </w:pPr>
  </w:style>
  <w:style w:type="paragraph" w:styleId="7">
    <w:name w:val="heading 7"/>
    <w:basedOn w:val="a"/>
    <w:next w:val="a"/>
    <w:qFormat/>
    <w:rsid w:val="002D42EB"/>
    <w:pPr>
      <w:keepNext/>
      <w:spacing w:line="216" w:lineRule="auto"/>
      <w:jc w:val="center"/>
      <w:outlineLvl w:val="6"/>
    </w:pPr>
    <w:rPr>
      <w:b/>
      <w:sz w:val="18"/>
    </w:rPr>
  </w:style>
  <w:style w:type="paragraph" w:styleId="8">
    <w:name w:val="heading 8"/>
    <w:basedOn w:val="a"/>
    <w:next w:val="a"/>
    <w:qFormat/>
    <w:rsid w:val="002D42EB"/>
    <w:pPr>
      <w:spacing w:before="240" w:after="60"/>
      <w:outlineLvl w:val="7"/>
    </w:pPr>
    <w:rPr>
      <w:rFonts w:ascii="Arial" w:hAnsi="Arial"/>
      <w:i/>
      <w:sz w:val="20"/>
      <w:szCs w:val="20"/>
    </w:rPr>
  </w:style>
  <w:style w:type="paragraph" w:styleId="9">
    <w:name w:val="heading 9"/>
    <w:basedOn w:val="a"/>
    <w:next w:val="a"/>
    <w:qFormat/>
    <w:rsid w:val="002D42EB"/>
    <w:pPr>
      <w:spacing w:before="240" w:after="6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Стиль1"/>
    <w:basedOn w:val="1"/>
    <w:rsid w:val="002D42EB"/>
    <w:pPr>
      <w:spacing w:before="120"/>
    </w:pPr>
    <w:rPr>
      <w:b w:val="0"/>
      <w:sz w:val="18"/>
    </w:rPr>
  </w:style>
  <w:style w:type="paragraph" w:customStyle="1" w:styleId="21">
    <w:name w:val="Стиль2"/>
    <w:basedOn w:val="1"/>
    <w:rsid w:val="002D42EB"/>
    <w:pPr>
      <w:spacing w:before="120"/>
    </w:pPr>
    <w:rPr>
      <w:b w:val="0"/>
      <w:sz w:val="18"/>
    </w:rPr>
  </w:style>
  <w:style w:type="paragraph" w:customStyle="1" w:styleId="aaa">
    <w:name w:val="aaa"/>
    <w:basedOn w:val="2"/>
    <w:rsid w:val="002D42EB"/>
    <w:pPr>
      <w:tabs>
        <w:tab w:val="clear" w:pos="1134"/>
      </w:tabs>
      <w:spacing w:before="120"/>
    </w:pPr>
    <w:rPr>
      <w:b w:val="0"/>
      <w:sz w:val="18"/>
    </w:rPr>
  </w:style>
  <w:style w:type="paragraph" w:styleId="11">
    <w:name w:val="toc 1"/>
    <w:basedOn w:val="Text"/>
    <w:next w:val="a"/>
    <w:autoRedefine/>
    <w:uiPriority w:val="39"/>
    <w:qFormat/>
    <w:rsid w:val="00D56FFE"/>
    <w:pPr>
      <w:tabs>
        <w:tab w:val="clear" w:pos="1134"/>
      </w:tabs>
      <w:spacing w:before="240" w:after="120"/>
      <w:jc w:val="left"/>
    </w:pPr>
    <w:rPr>
      <w:rFonts w:ascii="Calibri" w:hAnsi="Calibri"/>
      <w:b/>
      <w:bCs/>
    </w:rPr>
  </w:style>
  <w:style w:type="paragraph" w:styleId="22">
    <w:name w:val="List Bullet 2"/>
    <w:basedOn w:val="a"/>
    <w:autoRedefine/>
    <w:rsid w:val="002D42EB"/>
    <w:pPr>
      <w:tabs>
        <w:tab w:val="num" w:pos="643"/>
      </w:tabs>
      <w:ind w:left="643" w:hanging="360"/>
    </w:pPr>
    <w:rPr>
      <w:rFonts w:ascii="Arial" w:hAnsi="Arial"/>
      <w:sz w:val="20"/>
      <w:szCs w:val="20"/>
    </w:rPr>
  </w:style>
  <w:style w:type="paragraph" w:styleId="a3">
    <w:name w:val="Body Text"/>
    <w:basedOn w:val="a"/>
    <w:link w:val="a4"/>
    <w:rsid w:val="002D42EB"/>
    <w:pPr>
      <w:jc w:val="both"/>
    </w:pPr>
    <w:rPr>
      <w:rFonts w:ascii="Arial" w:hAnsi="Arial"/>
      <w:snapToGrid w:val="0"/>
      <w:lang w:eastAsia="ru-RU"/>
    </w:rPr>
  </w:style>
  <w:style w:type="character" w:customStyle="1" w:styleId="a4">
    <w:name w:val="Основной текст Знак"/>
    <w:link w:val="a3"/>
    <w:rsid w:val="002D42EB"/>
    <w:rPr>
      <w:rFonts w:ascii="Arial" w:hAnsi="Arial"/>
      <w:snapToGrid w:val="0"/>
      <w:sz w:val="24"/>
      <w:szCs w:val="24"/>
      <w:lang w:val="ru-RU" w:eastAsia="ru-RU" w:bidi="ar-SA"/>
    </w:rPr>
  </w:style>
  <w:style w:type="paragraph" w:styleId="23">
    <w:name w:val="Body Text 2"/>
    <w:basedOn w:val="a"/>
    <w:rsid w:val="002D42EB"/>
    <w:pPr>
      <w:jc w:val="both"/>
    </w:pPr>
    <w:rPr>
      <w:snapToGrid w:val="0"/>
    </w:rPr>
  </w:style>
  <w:style w:type="paragraph" w:customStyle="1" w:styleId="Iauiue">
    <w:name w:val="Iau?iue"/>
    <w:rsid w:val="002D42EB"/>
    <w:rPr>
      <w:lang w:val="en-US"/>
    </w:rPr>
  </w:style>
  <w:style w:type="paragraph" w:customStyle="1" w:styleId="a5">
    <w:name w:val="Наименование документа"/>
    <w:basedOn w:val="a"/>
    <w:rsid w:val="002D42EB"/>
    <w:pPr>
      <w:jc w:val="both"/>
    </w:pPr>
    <w:rPr>
      <w:b/>
      <w:caps/>
      <w:szCs w:val="20"/>
      <w:lang w:eastAsia="ru-RU"/>
    </w:rPr>
  </w:style>
  <w:style w:type="paragraph" w:styleId="a6">
    <w:name w:val="Balloon Text"/>
    <w:basedOn w:val="a"/>
    <w:semiHidden/>
    <w:rsid w:val="002D42EB"/>
    <w:rPr>
      <w:rFonts w:ascii="Tahoma" w:hAnsi="Tahoma" w:cs="Tahoma"/>
      <w:sz w:val="16"/>
      <w:szCs w:val="16"/>
    </w:rPr>
  </w:style>
  <w:style w:type="paragraph" w:styleId="a7">
    <w:name w:val="header"/>
    <w:basedOn w:val="a"/>
    <w:link w:val="a8"/>
    <w:rsid w:val="002D42EB"/>
    <w:pPr>
      <w:tabs>
        <w:tab w:val="center" w:pos="4153"/>
        <w:tab w:val="right" w:pos="8306"/>
      </w:tabs>
    </w:pPr>
    <w:rPr>
      <w:snapToGrid w:val="0"/>
      <w:sz w:val="20"/>
      <w:szCs w:val="20"/>
      <w:lang w:eastAsia="ru-RU"/>
    </w:rPr>
  </w:style>
  <w:style w:type="paragraph" w:styleId="a9">
    <w:name w:val="footer"/>
    <w:basedOn w:val="a"/>
    <w:link w:val="aa"/>
    <w:uiPriority w:val="99"/>
    <w:rsid w:val="002D42EB"/>
    <w:pPr>
      <w:tabs>
        <w:tab w:val="center" w:pos="4153"/>
        <w:tab w:val="right" w:pos="8306"/>
      </w:tabs>
    </w:pPr>
    <w:rPr>
      <w:snapToGrid w:val="0"/>
      <w:sz w:val="20"/>
      <w:szCs w:val="20"/>
      <w:lang w:eastAsia="ru-RU"/>
    </w:rPr>
  </w:style>
  <w:style w:type="table" w:styleId="ab">
    <w:name w:val="Table Grid"/>
    <w:basedOn w:val="a1"/>
    <w:rsid w:val="002D42EB"/>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Indent 2"/>
    <w:basedOn w:val="a"/>
    <w:rsid w:val="002D42EB"/>
    <w:pPr>
      <w:ind w:left="426"/>
    </w:pPr>
    <w:rPr>
      <w:snapToGrid w:val="0"/>
      <w:sz w:val="20"/>
    </w:rPr>
  </w:style>
  <w:style w:type="paragraph" w:customStyle="1" w:styleId="2Georgia">
    <w:name w:val="Стиль Заголовок 2 + Georgia не полужирный"/>
    <w:basedOn w:val="2"/>
    <w:link w:val="2Georgia0"/>
    <w:rsid w:val="002D42EB"/>
    <w:pPr>
      <w:pageBreakBefore/>
    </w:pPr>
    <w:rPr>
      <w:rFonts w:ascii="Georgia" w:hAnsi="Georgia"/>
    </w:rPr>
  </w:style>
  <w:style w:type="paragraph" w:styleId="ac">
    <w:name w:val="Body Text Indent"/>
    <w:basedOn w:val="a"/>
    <w:rsid w:val="002D42EB"/>
    <w:pPr>
      <w:tabs>
        <w:tab w:val="left" w:pos="564"/>
      </w:tabs>
      <w:jc w:val="both"/>
    </w:pPr>
    <w:rPr>
      <w:i/>
      <w:snapToGrid w:val="0"/>
      <w:sz w:val="20"/>
    </w:rPr>
  </w:style>
  <w:style w:type="paragraph" w:customStyle="1" w:styleId="BD0">
    <w:name w:val="BD_основной текст"/>
    <w:basedOn w:val="a"/>
    <w:rsid w:val="00033239"/>
    <w:pPr>
      <w:tabs>
        <w:tab w:val="left" w:pos="0"/>
      </w:tabs>
      <w:spacing w:before="120" w:line="360" w:lineRule="auto"/>
      <w:ind w:firstLine="1134"/>
      <w:jc w:val="both"/>
    </w:pPr>
    <w:rPr>
      <w:rFonts w:ascii="Georgia" w:hAnsi="Georgia"/>
      <w:bCs/>
      <w:snapToGrid w:val="0"/>
    </w:rPr>
  </w:style>
  <w:style w:type="paragraph" w:customStyle="1" w:styleId="ad">
    <w:name w:val="Название"/>
    <w:basedOn w:val="a"/>
    <w:qFormat/>
    <w:rsid w:val="002D42EB"/>
    <w:pPr>
      <w:spacing w:before="240" w:after="60"/>
      <w:jc w:val="center"/>
      <w:outlineLvl w:val="0"/>
    </w:pPr>
    <w:rPr>
      <w:rFonts w:ascii="Arial" w:hAnsi="Arial" w:cs="Arial"/>
      <w:b/>
      <w:bCs/>
      <w:snapToGrid w:val="0"/>
      <w:kern w:val="28"/>
      <w:sz w:val="32"/>
      <w:szCs w:val="32"/>
      <w:lang w:eastAsia="ru-RU"/>
    </w:rPr>
  </w:style>
  <w:style w:type="paragraph" w:styleId="ae">
    <w:name w:val="Body Text First Indent"/>
    <w:basedOn w:val="a3"/>
    <w:link w:val="af"/>
    <w:rsid w:val="002D42EB"/>
    <w:pPr>
      <w:overflowPunct w:val="0"/>
      <w:autoSpaceDE w:val="0"/>
      <w:autoSpaceDN w:val="0"/>
      <w:adjustRightInd w:val="0"/>
      <w:spacing w:after="120"/>
      <w:ind w:firstLine="210"/>
      <w:textAlignment w:val="baseline"/>
    </w:pPr>
    <w:rPr>
      <w:lang w:eastAsia="en-US"/>
    </w:rPr>
  </w:style>
  <w:style w:type="character" w:customStyle="1" w:styleId="af">
    <w:name w:val="Красная строка Знак"/>
    <w:link w:val="ae"/>
    <w:rsid w:val="002D42EB"/>
    <w:rPr>
      <w:rFonts w:ascii="Arial" w:hAnsi="Arial"/>
      <w:snapToGrid w:val="0"/>
      <w:sz w:val="24"/>
      <w:szCs w:val="24"/>
      <w:lang w:val="ru-RU" w:eastAsia="en-US" w:bidi="ar-SA"/>
    </w:rPr>
  </w:style>
  <w:style w:type="character" w:styleId="af0">
    <w:name w:val="Hyperlink"/>
    <w:uiPriority w:val="99"/>
    <w:rsid w:val="002D42EB"/>
    <w:rPr>
      <w:color w:val="0000FF"/>
      <w:u w:val="none"/>
    </w:rPr>
  </w:style>
  <w:style w:type="character" w:styleId="af1">
    <w:name w:val="page number"/>
    <w:basedOn w:val="a0"/>
    <w:rsid w:val="002D42EB"/>
  </w:style>
  <w:style w:type="character" w:customStyle="1" w:styleId="af2">
    <w:name w:val="номер страницы"/>
    <w:basedOn w:val="a0"/>
    <w:rsid w:val="002D42EB"/>
  </w:style>
  <w:style w:type="paragraph" w:styleId="30">
    <w:name w:val="Body Text 3"/>
    <w:basedOn w:val="a"/>
    <w:rsid w:val="002D42EB"/>
    <w:pPr>
      <w:spacing w:before="120"/>
    </w:pPr>
    <w:rPr>
      <w:snapToGrid w:val="0"/>
      <w:sz w:val="20"/>
    </w:rPr>
  </w:style>
  <w:style w:type="paragraph" w:styleId="32">
    <w:name w:val="Body Text Indent 3"/>
    <w:basedOn w:val="a"/>
    <w:rsid w:val="002D42EB"/>
    <w:pPr>
      <w:tabs>
        <w:tab w:val="left" w:pos="564"/>
      </w:tabs>
      <w:ind w:firstLine="709"/>
      <w:jc w:val="both"/>
    </w:pPr>
    <w:rPr>
      <w:b/>
      <w:i/>
      <w:snapToGrid w:val="0"/>
      <w:sz w:val="20"/>
    </w:rPr>
  </w:style>
  <w:style w:type="character" w:styleId="af3">
    <w:name w:val="annotation reference"/>
    <w:semiHidden/>
    <w:rsid w:val="002D42EB"/>
    <w:rPr>
      <w:sz w:val="16"/>
    </w:rPr>
  </w:style>
  <w:style w:type="paragraph" w:styleId="af4">
    <w:name w:val="annotation text"/>
    <w:basedOn w:val="a"/>
    <w:semiHidden/>
    <w:rsid w:val="002D42EB"/>
    <w:pPr>
      <w:ind w:left="426"/>
    </w:pPr>
    <w:rPr>
      <w:snapToGrid w:val="0"/>
      <w:sz w:val="20"/>
    </w:rPr>
  </w:style>
  <w:style w:type="paragraph" w:customStyle="1" w:styleId="12">
    <w:name w:val="1"/>
    <w:basedOn w:val="a"/>
    <w:next w:val="13"/>
    <w:rsid w:val="002D42EB"/>
    <w:pPr>
      <w:spacing w:before="100" w:beforeAutospacing="1" w:after="100" w:afterAutospacing="1"/>
    </w:pPr>
    <w:rPr>
      <w:lang w:eastAsia="ru-RU"/>
    </w:rPr>
  </w:style>
  <w:style w:type="paragraph" w:customStyle="1" w:styleId="13">
    <w:name w:val="Обычный (веб)1"/>
    <w:basedOn w:val="a"/>
    <w:rsid w:val="002D42EB"/>
  </w:style>
  <w:style w:type="character" w:styleId="af5">
    <w:name w:val="FollowedHyperlink"/>
    <w:rsid w:val="002D42EB"/>
    <w:rPr>
      <w:color w:val="800080"/>
      <w:u w:val="single"/>
    </w:rPr>
  </w:style>
  <w:style w:type="paragraph" w:customStyle="1" w:styleId="Footer1">
    <w:name w:val="Footer1"/>
    <w:basedOn w:val="a"/>
    <w:rsid w:val="002D42EB"/>
    <w:pPr>
      <w:widowControl w:val="0"/>
      <w:tabs>
        <w:tab w:val="center" w:pos="4153"/>
        <w:tab w:val="right" w:pos="8306"/>
      </w:tabs>
      <w:overflowPunct w:val="0"/>
      <w:autoSpaceDE w:val="0"/>
      <w:autoSpaceDN w:val="0"/>
      <w:adjustRightInd w:val="0"/>
      <w:textAlignment w:val="baseline"/>
    </w:pPr>
    <w:rPr>
      <w:sz w:val="20"/>
      <w:szCs w:val="20"/>
      <w:lang w:val="en-US" w:eastAsia="ru-RU"/>
    </w:rPr>
  </w:style>
  <w:style w:type="paragraph" w:customStyle="1" w:styleId="BodyTextFirstIndent1">
    <w:name w:val="Body Text First Indent1"/>
    <w:basedOn w:val="a3"/>
    <w:rsid w:val="002D42EB"/>
    <w:pPr>
      <w:widowControl w:val="0"/>
      <w:overflowPunct w:val="0"/>
      <w:autoSpaceDE w:val="0"/>
      <w:autoSpaceDN w:val="0"/>
      <w:adjustRightInd w:val="0"/>
      <w:spacing w:after="120"/>
      <w:ind w:firstLine="210"/>
      <w:textAlignment w:val="baseline"/>
    </w:pPr>
    <w:rPr>
      <w:rFonts w:ascii="Times New Roman" w:hAnsi="Times New Roman"/>
      <w:snapToGrid/>
      <w:lang w:val="en-US"/>
    </w:rPr>
  </w:style>
  <w:style w:type="paragraph" w:customStyle="1" w:styleId="80">
    <w:name w:val="Маркер 8"/>
    <w:basedOn w:val="a"/>
    <w:rsid w:val="002D42EB"/>
    <w:pPr>
      <w:spacing w:before="60" w:after="60"/>
      <w:jc w:val="both"/>
    </w:pPr>
    <w:rPr>
      <w:sz w:val="26"/>
      <w:szCs w:val="20"/>
      <w:lang w:eastAsia="ru-RU"/>
    </w:rPr>
  </w:style>
  <w:style w:type="paragraph" w:customStyle="1" w:styleId="Favourite">
    <w:name w:val="Favourite"/>
    <w:rsid w:val="002D42EB"/>
    <w:pPr>
      <w:widowControl w:val="0"/>
      <w:spacing w:before="80" w:after="80"/>
      <w:jc w:val="both"/>
    </w:pPr>
    <w:rPr>
      <w:kern w:val="20"/>
      <w:sz w:val="26"/>
    </w:rPr>
  </w:style>
  <w:style w:type="paragraph" w:styleId="af6">
    <w:name w:val="Title"/>
    <w:rsid w:val="002D42EB"/>
    <w:pPr>
      <w:keepNext/>
      <w:keepLines/>
      <w:spacing w:after="180"/>
      <w:jc w:val="center"/>
    </w:pPr>
    <w:rPr>
      <w:b/>
      <w:caps/>
      <w:spacing w:val="48"/>
      <w:kern w:val="24"/>
      <w:sz w:val="40"/>
    </w:rPr>
  </w:style>
  <w:style w:type="paragraph" w:customStyle="1" w:styleId="Normal1">
    <w:name w:val="Normal1"/>
    <w:rsid w:val="002D42EB"/>
    <w:rPr>
      <w:sz w:val="16"/>
    </w:rPr>
  </w:style>
  <w:style w:type="paragraph" w:customStyle="1" w:styleId="BodyText21">
    <w:name w:val="Body Text 21"/>
    <w:basedOn w:val="Normal1"/>
    <w:rsid w:val="002D42EB"/>
    <w:pPr>
      <w:tabs>
        <w:tab w:val="left" w:pos="720"/>
      </w:tabs>
      <w:ind w:left="709" w:hanging="709"/>
      <w:jc w:val="both"/>
    </w:pPr>
    <w:rPr>
      <w:rFonts w:ascii="Arial" w:hAnsi="Arial"/>
    </w:rPr>
  </w:style>
  <w:style w:type="paragraph" w:customStyle="1" w:styleId="BodyText1">
    <w:name w:val="Body Text1"/>
    <w:basedOn w:val="Normal1"/>
    <w:rsid w:val="002D42EB"/>
    <w:pPr>
      <w:spacing w:line="240" w:lineRule="atLeast"/>
      <w:jc w:val="both"/>
    </w:pPr>
    <w:rPr>
      <w:rFonts w:ascii="Arial" w:hAnsi="Arial"/>
    </w:rPr>
  </w:style>
  <w:style w:type="paragraph" w:customStyle="1" w:styleId="14">
    <w:name w:val="Основной текст1"/>
    <w:basedOn w:val="a"/>
    <w:link w:val="af7"/>
    <w:rsid w:val="002D42EB"/>
    <w:pPr>
      <w:jc w:val="both"/>
    </w:pPr>
    <w:rPr>
      <w:rFonts w:ascii="Arial" w:hAnsi="Arial"/>
      <w:b/>
      <w:sz w:val="20"/>
      <w:szCs w:val="20"/>
      <w:lang w:eastAsia="ru-RU"/>
    </w:rPr>
  </w:style>
  <w:style w:type="character" w:styleId="af8">
    <w:name w:val="Strong"/>
    <w:qFormat/>
    <w:rsid w:val="002D42EB"/>
    <w:rPr>
      <w:b/>
      <w:bCs/>
    </w:rPr>
  </w:style>
  <w:style w:type="character" w:styleId="af9">
    <w:name w:val="Emphasis"/>
    <w:qFormat/>
    <w:rsid w:val="002D42EB"/>
    <w:rPr>
      <w:i/>
      <w:iCs/>
    </w:rPr>
  </w:style>
  <w:style w:type="paragraph" w:styleId="afa">
    <w:name w:val="List Bullet"/>
    <w:basedOn w:val="a"/>
    <w:autoRedefine/>
    <w:rsid w:val="002D42EB"/>
    <w:pPr>
      <w:tabs>
        <w:tab w:val="left" w:leader="dot" w:pos="0"/>
      </w:tabs>
      <w:spacing w:before="100" w:after="100"/>
      <w:jc w:val="both"/>
    </w:pPr>
    <w:rPr>
      <w:rFonts w:ascii="Times New Roman CYR" w:hAnsi="Times New Roman CYR"/>
      <w:kern w:val="24"/>
      <w:szCs w:val="20"/>
      <w:lang w:eastAsia="ru-RU"/>
    </w:rPr>
  </w:style>
  <w:style w:type="paragraph" w:styleId="33">
    <w:name w:val="List Bullet 3"/>
    <w:basedOn w:val="a"/>
    <w:autoRedefine/>
    <w:rsid w:val="002D42EB"/>
    <w:pPr>
      <w:tabs>
        <w:tab w:val="num" w:pos="926"/>
      </w:tabs>
      <w:ind w:left="926" w:hanging="360"/>
    </w:pPr>
    <w:rPr>
      <w:rFonts w:ascii="Arial" w:hAnsi="Arial"/>
      <w:sz w:val="20"/>
      <w:szCs w:val="20"/>
    </w:rPr>
  </w:style>
  <w:style w:type="paragraph" w:styleId="afb">
    <w:name w:val="List"/>
    <w:basedOn w:val="a3"/>
    <w:rsid w:val="002D42EB"/>
    <w:pPr>
      <w:tabs>
        <w:tab w:val="left" w:pos="720"/>
      </w:tabs>
      <w:spacing w:after="80"/>
      <w:ind w:left="720" w:hanging="360"/>
      <w:jc w:val="left"/>
    </w:pPr>
    <w:rPr>
      <w:snapToGrid/>
      <w:lang w:val="en-US" w:eastAsia="en-US"/>
    </w:rPr>
  </w:style>
  <w:style w:type="paragraph" w:styleId="25">
    <w:name w:val="List 2"/>
    <w:basedOn w:val="a"/>
    <w:rsid w:val="002D42EB"/>
    <w:pPr>
      <w:ind w:left="566" w:hanging="283"/>
    </w:pPr>
    <w:rPr>
      <w:rFonts w:ascii="Arial" w:hAnsi="Arial"/>
      <w:sz w:val="20"/>
      <w:szCs w:val="20"/>
    </w:rPr>
  </w:style>
  <w:style w:type="paragraph" w:styleId="afc">
    <w:name w:val="footnote text"/>
    <w:basedOn w:val="a"/>
    <w:semiHidden/>
    <w:rsid w:val="002D42EB"/>
    <w:rPr>
      <w:rFonts w:ascii="Arial" w:hAnsi="Arial"/>
      <w:sz w:val="20"/>
      <w:szCs w:val="20"/>
    </w:rPr>
  </w:style>
  <w:style w:type="character" w:customStyle="1" w:styleId="Strong1">
    <w:name w:val="Strong1"/>
    <w:rsid w:val="002D42EB"/>
    <w:rPr>
      <w:b/>
    </w:rPr>
  </w:style>
  <w:style w:type="paragraph" w:customStyle="1" w:styleId="Text">
    <w:name w:val="Text"/>
    <w:basedOn w:val="a"/>
    <w:rsid w:val="002D42EB"/>
    <w:pPr>
      <w:jc w:val="both"/>
    </w:pPr>
    <w:rPr>
      <w:rFonts w:ascii="Courier New" w:hAnsi="Courier New"/>
      <w:sz w:val="20"/>
      <w:szCs w:val="20"/>
    </w:rPr>
  </w:style>
  <w:style w:type="paragraph" w:customStyle="1" w:styleId="RightJustBody">
    <w:name w:val="Right Just Body"/>
    <w:basedOn w:val="a"/>
    <w:rsid w:val="002D42EB"/>
    <w:pPr>
      <w:jc w:val="right"/>
    </w:pPr>
    <w:rPr>
      <w:rFonts w:ascii="Arial" w:hAnsi="Arial"/>
      <w:sz w:val="20"/>
      <w:szCs w:val="20"/>
      <w:lang w:val="en-US"/>
    </w:rPr>
  </w:style>
  <w:style w:type="paragraph" w:customStyle="1" w:styleId="SectionHeading">
    <w:name w:val="Section Heading"/>
    <w:basedOn w:val="a"/>
    <w:rsid w:val="002D42EB"/>
    <w:pPr>
      <w:keepNext/>
      <w:spacing w:before="120" w:after="160"/>
    </w:pPr>
    <w:rPr>
      <w:rFonts w:ascii="Arial" w:hAnsi="Arial"/>
      <w:b/>
      <w:kern w:val="28"/>
      <w:sz w:val="28"/>
      <w:szCs w:val="20"/>
      <w:lang w:val="en-US"/>
    </w:rPr>
  </w:style>
  <w:style w:type="paragraph" w:customStyle="1" w:styleId="TitleCover">
    <w:name w:val="Title Cover"/>
    <w:basedOn w:val="a"/>
    <w:next w:val="a"/>
    <w:rsid w:val="002D42EB"/>
    <w:pPr>
      <w:keepNext/>
      <w:spacing w:before="720" w:after="160"/>
      <w:jc w:val="center"/>
    </w:pPr>
    <w:rPr>
      <w:rFonts w:ascii="Arial" w:hAnsi="Arial"/>
      <w:b/>
      <w:kern w:val="28"/>
      <w:sz w:val="48"/>
      <w:szCs w:val="20"/>
      <w:lang w:val="en-US"/>
    </w:rPr>
  </w:style>
  <w:style w:type="paragraph" w:customStyle="1" w:styleId="ListFirst">
    <w:name w:val="List First"/>
    <w:basedOn w:val="afb"/>
    <w:next w:val="afb"/>
    <w:rsid w:val="002D42EB"/>
    <w:pPr>
      <w:spacing w:before="80"/>
    </w:pPr>
  </w:style>
  <w:style w:type="paragraph" w:customStyle="1" w:styleId="SubtitleCover">
    <w:name w:val="Subtitle Cover"/>
    <w:basedOn w:val="a"/>
    <w:next w:val="a3"/>
    <w:rsid w:val="002D42EB"/>
    <w:pPr>
      <w:keepNext/>
      <w:spacing w:before="240" w:after="160"/>
      <w:jc w:val="center"/>
    </w:pPr>
    <w:rPr>
      <w:rFonts w:ascii="Arial" w:hAnsi="Arial"/>
      <w:i/>
      <w:kern w:val="28"/>
      <w:sz w:val="36"/>
      <w:szCs w:val="20"/>
      <w:lang w:val="en-US"/>
    </w:rPr>
  </w:style>
  <w:style w:type="paragraph" w:styleId="afd">
    <w:name w:val="Plain Text"/>
    <w:basedOn w:val="a"/>
    <w:link w:val="afe"/>
    <w:rsid w:val="002D42EB"/>
    <w:rPr>
      <w:rFonts w:ascii="Courier New" w:hAnsi="Courier New"/>
      <w:sz w:val="20"/>
      <w:szCs w:val="20"/>
      <w:lang w:val="en-AU"/>
    </w:rPr>
  </w:style>
  <w:style w:type="paragraph" w:customStyle="1" w:styleId="normal10">
    <w:name w:val="normal1"/>
    <w:basedOn w:val="a"/>
    <w:rsid w:val="002D42EB"/>
    <w:pPr>
      <w:spacing w:before="100" w:beforeAutospacing="1" w:after="100" w:afterAutospacing="1"/>
    </w:pPr>
    <w:rPr>
      <w:lang w:eastAsia="ru-RU"/>
    </w:rPr>
  </w:style>
  <w:style w:type="paragraph" w:styleId="aff">
    <w:name w:val="Block Text"/>
    <w:basedOn w:val="a"/>
    <w:rsid w:val="002D42EB"/>
    <w:pPr>
      <w:spacing w:before="120"/>
      <w:ind w:left="340" w:right="170" w:firstLine="368"/>
      <w:jc w:val="both"/>
    </w:pPr>
    <w:rPr>
      <w:szCs w:val="20"/>
      <w:lang w:eastAsia="ru-RU"/>
    </w:rPr>
  </w:style>
  <w:style w:type="paragraph" w:styleId="aff0">
    <w:name w:val="Document Map"/>
    <w:basedOn w:val="a"/>
    <w:semiHidden/>
    <w:rsid w:val="002D42EB"/>
    <w:pPr>
      <w:shd w:val="clear" w:color="auto" w:fill="000080"/>
    </w:pPr>
    <w:rPr>
      <w:rFonts w:ascii="Tahoma" w:hAnsi="Tahoma" w:cs="Tahoma"/>
    </w:rPr>
  </w:style>
  <w:style w:type="character" w:customStyle="1" w:styleId="SUBST">
    <w:name w:val="__SUBST"/>
    <w:rsid w:val="002D42EB"/>
    <w:rPr>
      <w:b/>
      <w:i/>
      <w:sz w:val="22"/>
    </w:rPr>
  </w:style>
  <w:style w:type="paragraph" w:customStyle="1" w:styleId="29">
    <w:name w:val="Заголовок 2 + 9 пт"/>
    <w:aliases w:val="Перед:  0 пт,Междустр.интервал:  множитель 0,9 ин"/>
    <w:basedOn w:val="a"/>
    <w:link w:val="29009"/>
    <w:rsid w:val="002D42EB"/>
  </w:style>
  <w:style w:type="character" w:customStyle="1" w:styleId="29009">
    <w:name w:val="Заголовок 2 + 9 пт;Перед:  0 пт;Междустр.интервал:  множитель 0;9 ин Знак Знак"/>
    <w:link w:val="29"/>
    <w:rsid w:val="002D42EB"/>
    <w:rPr>
      <w:sz w:val="24"/>
      <w:szCs w:val="24"/>
      <w:lang w:val="ru-RU" w:eastAsia="en-US" w:bidi="ar-SA"/>
    </w:rPr>
  </w:style>
  <w:style w:type="character" w:styleId="aff1">
    <w:name w:val="footnote reference"/>
    <w:semiHidden/>
    <w:rsid w:val="002D42EB"/>
    <w:rPr>
      <w:vertAlign w:val="superscript"/>
    </w:rPr>
  </w:style>
  <w:style w:type="paragraph" w:customStyle="1" w:styleId="ConsPlusNormal">
    <w:name w:val="ConsPlusNormal"/>
    <w:rsid w:val="002D42EB"/>
    <w:pPr>
      <w:autoSpaceDE w:val="0"/>
      <w:autoSpaceDN w:val="0"/>
      <w:adjustRightInd w:val="0"/>
      <w:ind w:firstLine="720"/>
    </w:pPr>
    <w:rPr>
      <w:rFonts w:ascii="Arial" w:hAnsi="Arial" w:cs="Arial"/>
    </w:rPr>
  </w:style>
  <w:style w:type="paragraph" w:customStyle="1" w:styleId="Normal2">
    <w:name w:val="Normal2"/>
    <w:rsid w:val="002D42EB"/>
    <w:pPr>
      <w:spacing w:before="100" w:after="100"/>
    </w:pPr>
    <w:rPr>
      <w:snapToGrid w:val="0"/>
      <w:sz w:val="24"/>
      <w:lang w:val="en-US"/>
    </w:rPr>
  </w:style>
  <w:style w:type="paragraph" w:customStyle="1" w:styleId="ConsNormal">
    <w:name w:val="ConsNormal"/>
    <w:rsid w:val="002D42EB"/>
    <w:pPr>
      <w:autoSpaceDE w:val="0"/>
      <w:autoSpaceDN w:val="0"/>
      <w:adjustRightInd w:val="0"/>
      <w:ind w:firstLine="720"/>
    </w:pPr>
    <w:rPr>
      <w:rFonts w:ascii="Arial" w:hAnsi="Arial" w:cs="Arial"/>
    </w:rPr>
  </w:style>
  <w:style w:type="paragraph" w:styleId="aff2">
    <w:name w:val="annotation subject"/>
    <w:basedOn w:val="af4"/>
    <w:next w:val="af4"/>
    <w:semiHidden/>
    <w:rsid w:val="002D42EB"/>
    <w:pPr>
      <w:ind w:left="0"/>
    </w:pPr>
    <w:rPr>
      <w:b/>
      <w:bCs/>
      <w:snapToGrid/>
      <w:szCs w:val="20"/>
    </w:rPr>
  </w:style>
  <w:style w:type="paragraph" w:customStyle="1" w:styleId="110">
    <w:name w:val="Обычный + 11 пт"/>
    <w:aliases w:val="Оранжевый"/>
    <w:basedOn w:val="a"/>
    <w:link w:val="111"/>
    <w:rsid w:val="002D42EB"/>
    <w:pPr>
      <w:jc w:val="both"/>
    </w:pPr>
    <w:rPr>
      <w:snapToGrid w:val="0"/>
      <w:color w:val="000000"/>
      <w:sz w:val="22"/>
      <w:szCs w:val="22"/>
      <w:lang w:eastAsia="ru-RU"/>
    </w:rPr>
  </w:style>
  <w:style w:type="character" w:customStyle="1" w:styleId="111">
    <w:name w:val="Обычный + 11 пт;Оранжевый Знак Знак"/>
    <w:link w:val="110"/>
    <w:rsid w:val="002D42EB"/>
    <w:rPr>
      <w:snapToGrid w:val="0"/>
      <w:color w:val="000000"/>
      <w:sz w:val="22"/>
      <w:szCs w:val="22"/>
      <w:lang w:val="ru-RU" w:eastAsia="ru-RU" w:bidi="ar-SA"/>
    </w:rPr>
  </w:style>
  <w:style w:type="numbering" w:styleId="111111">
    <w:name w:val="Outline List 2"/>
    <w:basedOn w:val="a2"/>
    <w:rsid w:val="002D42EB"/>
    <w:pPr>
      <w:numPr>
        <w:numId w:val="4"/>
      </w:numPr>
    </w:pPr>
  </w:style>
  <w:style w:type="paragraph" w:customStyle="1" w:styleId="ConsPlusNonformat">
    <w:name w:val="ConsPlusNonformat"/>
    <w:rsid w:val="002D42EB"/>
    <w:pPr>
      <w:autoSpaceDE w:val="0"/>
      <w:autoSpaceDN w:val="0"/>
      <w:adjustRightInd w:val="0"/>
    </w:pPr>
    <w:rPr>
      <w:rFonts w:ascii="Courier New" w:hAnsi="Courier New" w:cs="Courier New"/>
    </w:rPr>
  </w:style>
  <w:style w:type="paragraph" w:styleId="aff3">
    <w:name w:val="endnote text"/>
    <w:basedOn w:val="a"/>
    <w:semiHidden/>
    <w:rsid w:val="002D42EB"/>
    <w:rPr>
      <w:sz w:val="20"/>
      <w:szCs w:val="20"/>
    </w:rPr>
  </w:style>
  <w:style w:type="character" w:styleId="aff4">
    <w:name w:val="endnote reference"/>
    <w:semiHidden/>
    <w:rsid w:val="002D42EB"/>
    <w:rPr>
      <w:vertAlign w:val="superscript"/>
    </w:rPr>
  </w:style>
  <w:style w:type="paragraph" w:customStyle="1" w:styleId="CharChar">
    <w:name w:val="Знак Знак Char Char"/>
    <w:basedOn w:val="a"/>
    <w:rsid w:val="002D42EB"/>
    <w:pPr>
      <w:spacing w:after="160" w:line="240" w:lineRule="exact"/>
    </w:pPr>
    <w:rPr>
      <w:rFonts w:ascii="Verdana" w:hAnsi="Verdana"/>
      <w:sz w:val="20"/>
      <w:szCs w:val="20"/>
      <w:lang w:val="en-US"/>
    </w:rPr>
  </w:style>
  <w:style w:type="paragraph" w:styleId="aff5">
    <w:name w:val="Subtitle"/>
    <w:basedOn w:val="a"/>
    <w:qFormat/>
    <w:rsid w:val="002D42EB"/>
    <w:pPr>
      <w:jc w:val="center"/>
      <w:outlineLvl w:val="1"/>
    </w:pPr>
    <w:rPr>
      <w:rFonts w:ascii="Times New Roman CYR" w:hAnsi="Times New Roman CYR" w:cs="Arial"/>
      <w:i/>
      <w:sz w:val="28"/>
    </w:rPr>
  </w:style>
  <w:style w:type="paragraph" w:customStyle="1" w:styleId="aff6">
    <w:name w:val="Îáû÷íûé"/>
    <w:rsid w:val="002D42EB"/>
    <w:pPr>
      <w:widowControl w:val="0"/>
      <w:overflowPunct w:val="0"/>
      <w:autoSpaceDE w:val="0"/>
      <w:autoSpaceDN w:val="0"/>
      <w:adjustRightInd w:val="0"/>
      <w:textAlignment w:val="baseline"/>
    </w:pPr>
    <w:rPr>
      <w:lang w:eastAsia="en-US"/>
    </w:rPr>
  </w:style>
  <w:style w:type="paragraph" w:customStyle="1" w:styleId="34">
    <w:name w:val="çàãîëîâîê 3"/>
    <w:basedOn w:val="aff6"/>
    <w:next w:val="aff6"/>
    <w:rsid w:val="002D42EB"/>
    <w:pPr>
      <w:keepNext/>
      <w:widowControl/>
      <w:jc w:val="center"/>
    </w:pPr>
    <w:rPr>
      <w:rFonts w:ascii="Arial" w:hAnsi="Arial"/>
      <w:b/>
      <w:sz w:val="28"/>
    </w:rPr>
  </w:style>
  <w:style w:type="paragraph" w:customStyle="1" w:styleId="msolistparagraph0">
    <w:name w:val="msolistparagraph"/>
    <w:basedOn w:val="a"/>
    <w:rsid w:val="002D42EB"/>
    <w:pPr>
      <w:ind w:left="720"/>
    </w:pPr>
    <w:rPr>
      <w:lang w:eastAsia="ru-RU"/>
    </w:rPr>
  </w:style>
  <w:style w:type="paragraph" w:styleId="26">
    <w:name w:val="toc 2"/>
    <w:basedOn w:val="a"/>
    <w:next w:val="a"/>
    <w:autoRedefine/>
    <w:uiPriority w:val="39"/>
    <w:qFormat/>
    <w:rsid w:val="00752855"/>
    <w:pPr>
      <w:tabs>
        <w:tab w:val="clear" w:pos="1134"/>
        <w:tab w:val="left" w:pos="993"/>
        <w:tab w:val="right" w:pos="10194"/>
      </w:tabs>
      <w:ind w:firstLine="426"/>
      <w:jc w:val="both"/>
    </w:pPr>
    <w:rPr>
      <w:rFonts w:eastAsiaTheme="minorEastAsia"/>
      <w:iCs/>
    </w:rPr>
  </w:style>
  <w:style w:type="paragraph" w:styleId="35">
    <w:name w:val="toc 3"/>
    <w:basedOn w:val="a"/>
    <w:next w:val="a"/>
    <w:autoRedefine/>
    <w:uiPriority w:val="39"/>
    <w:semiHidden/>
    <w:qFormat/>
    <w:rsid w:val="002D42EB"/>
    <w:pPr>
      <w:tabs>
        <w:tab w:val="clear" w:pos="1134"/>
      </w:tabs>
      <w:ind w:left="480"/>
    </w:pPr>
    <w:rPr>
      <w:rFonts w:ascii="Calibri" w:hAnsi="Calibri"/>
      <w:sz w:val="20"/>
      <w:szCs w:val="20"/>
    </w:rPr>
  </w:style>
  <w:style w:type="paragraph" w:styleId="40">
    <w:name w:val="toc 4"/>
    <w:basedOn w:val="a"/>
    <w:next w:val="a"/>
    <w:autoRedefine/>
    <w:semiHidden/>
    <w:rsid w:val="002D42EB"/>
    <w:pPr>
      <w:tabs>
        <w:tab w:val="clear" w:pos="1134"/>
      </w:tabs>
      <w:ind w:left="720"/>
    </w:pPr>
    <w:rPr>
      <w:rFonts w:ascii="Calibri" w:hAnsi="Calibri"/>
      <w:sz w:val="20"/>
      <w:szCs w:val="20"/>
    </w:rPr>
  </w:style>
  <w:style w:type="paragraph" w:styleId="50">
    <w:name w:val="toc 5"/>
    <w:basedOn w:val="a"/>
    <w:next w:val="a"/>
    <w:autoRedefine/>
    <w:semiHidden/>
    <w:rsid w:val="002D42EB"/>
    <w:pPr>
      <w:tabs>
        <w:tab w:val="clear" w:pos="1134"/>
      </w:tabs>
      <w:ind w:left="960"/>
    </w:pPr>
    <w:rPr>
      <w:rFonts w:ascii="Calibri" w:hAnsi="Calibri"/>
      <w:sz w:val="20"/>
      <w:szCs w:val="20"/>
    </w:rPr>
  </w:style>
  <w:style w:type="paragraph" w:styleId="60">
    <w:name w:val="toc 6"/>
    <w:basedOn w:val="a"/>
    <w:next w:val="a"/>
    <w:autoRedefine/>
    <w:semiHidden/>
    <w:rsid w:val="002D42EB"/>
    <w:pPr>
      <w:tabs>
        <w:tab w:val="clear" w:pos="1134"/>
      </w:tabs>
      <w:ind w:left="1200"/>
    </w:pPr>
    <w:rPr>
      <w:rFonts w:ascii="Calibri" w:hAnsi="Calibri"/>
      <w:sz w:val="20"/>
      <w:szCs w:val="20"/>
    </w:rPr>
  </w:style>
  <w:style w:type="paragraph" w:styleId="70">
    <w:name w:val="toc 7"/>
    <w:basedOn w:val="a"/>
    <w:next w:val="a"/>
    <w:autoRedefine/>
    <w:semiHidden/>
    <w:rsid w:val="002D42EB"/>
    <w:pPr>
      <w:tabs>
        <w:tab w:val="clear" w:pos="1134"/>
      </w:tabs>
      <w:ind w:left="1440"/>
    </w:pPr>
    <w:rPr>
      <w:rFonts w:ascii="Calibri" w:hAnsi="Calibri"/>
      <w:sz w:val="20"/>
      <w:szCs w:val="20"/>
    </w:rPr>
  </w:style>
  <w:style w:type="paragraph" w:styleId="81">
    <w:name w:val="toc 8"/>
    <w:basedOn w:val="a"/>
    <w:next w:val="a"/>
    <w:autoRedefine/>
    <w:semiHidden/>
    <w:rsid w:val="002D42EB"/>
    <w:pPr>
      <w:tabs>
        <w:tab w:val="clear" w:pos="1134"/>
      </w:tabs>
      <w:ind w:left="1680"/>
    </w:pPr>
    <w:rPr>
      <w:rFonts w:ascii="Calibri" w:hAnsi="Calibri"/>
      <w:sz w:val="20"/>
      <w:szCs w:val="20"/>
    </w:rPr>
  </w:style>
  <w:style w:type="paragraph" w:styleId="90">
    <w:name w:val="toc 9"/>
    <w:basedOn w:val="a"/>
    <w:next w:val="a"/>
    <w:autoRedefine/>
    <w:semiHidden/>
    <w:rsid w:val="002D42EB"/>
    <w:pPr>
      <w:tabs>
        <w:tab w:val="clear" w:pos="1134"/>
      </w:tabs>
      <w:ind w:left="1920"/>
    </w:pPr>
    <w:rPr>
      <w:rFonts w:ascii="Calibri" w:hAnsi="Calibri"/>
      <w:sz w:val="20"/>
      <w:szCs w:val="20"/>
    </w:rPr>
  </w:style>
  <w:style w:type="table" w:customStyle="1" w:styleId="27">
    <w:name w:val="Обычная таблица2"/>
    <w:next w:val="a1"/>
    <w:semiHidden/>
    <w:rsid w:val="002D42EB"/>
    <w:rPr>
      <w:rFonts w:ascii="Times New Roman CYR" w:hAnsi="Times New Roman CYR" w:cs="Times New Roman CYR"/>
    </w:rPr>
    <w:tblPr>
      <w:tblCellMar>
        <w:top w:w="0" w:type="dxa"/>
        <w:left w:w="108" w:type="dxa"/>
        <w:bottom w:w="0" w:type="dxa"/>
        <w:right w:w="108" w:type="dxa"/>
      </w:tblCellMar>
    </w:tblPr>
  </w:style>
  <w:style w:type="paragraph" w:styleId="15">
    <w:name w:val="index 1"/>
    <w:basedOn w:val="a"/>
    <w:next w:val="a"/>
    <w:autoRedefine/>
    <w:semiHidden/>
    <w:rsid w:val="002D42EB"/>
    <w:pPr>
      <w:ind w:left="240" w:hanging="240"/>
    </w:pPr>
  </w:style>
  <w:style w:type="paragraph" w:styleId="aff7">
    <w:name w:val="table of figures"/>
    <w:basedOn w:val="a"/>
    <w:next w:val="a"/>
    <w:semiHidden/>
    <w:rsid w:val="002D42EB"/>
  </w:style>
  <w:style w:type="paragraph" w:customStyle="1" w:styleId="BD1230">
    <w:name w:val="BD_1.2.3."/>
    <w:basedOn w:val="a"/>
    <w:link w:val="BD1231"/>
    <w:autoRedefine/>
    <w:rsid w:val="002D42EB"/>
    <w:pPr>
      <w:tabs>
        <w:tab w:val="left" w:pos="0"/>
      </w:tabs>
      <w:spacing w:before="120" w:line="360" w:lineRule="auto"/>
      <w:jc w:val="both"/>
    </w:pPr>
    <w:rPr>
      <w:rFonts w:ascii="Georgia" w:hAnsi="Georgia"/>
    </w:rPr>
  </w:style>
  <w:style w:type="paragraph" w:customStyle="1" w:styleId="31">
    <w:name w:val="3.1."/>
    <w:basedOn w:val="a"/>
    <w:rsid w:val="002D42EB"/>
    <w:pPr>
      <w:numPr>
        <w:ilvl w:val="1"/>
        <w:numId w:val="5"/>
      </w:numPr>
      <w:tabs>
        <w:tab w:val="left" w:pos="1260"/>
      </w:tabs>
      <w:jc w:val="both"/>
    </w:pPr>
    <w:rPr>
      <w:sz w:val="20"/>
      <w:lang w:eastAsia="ru-RU"/>
    </w:rPr>
  </w:style>
  <w:style w:type="character" w:customStyle="1" w:styleId="20">
    <w:name w:val="Заголовок 2 Знак"/>
    <w:link w:val="2"/>
    <w:rsid w:val="003023D3"/>
    <w:rPr>
      <w:b/>
      <w:caps/>
      <w:snapToGrid w:val="0"/>
      <w:sz w:val="24"/>
      <w:szCs w:val="24"/>
      <w:lang w:val="x-none" w:eastAsia="en-US"/>
    </w:rPr>
  </w:style>
  <w:style w:type="character" w:customStyle="1" w:styleId="2Georgia0">
    <w:name w:val="Стиль Заголовок 2 + Georgia не полужирный Знак"/>
    <w:link w:val="2Georgia"/>
    <w:rsid w:val="002D42EB"/>
    <w:rPr>
      <w:rFonts w:ascii="Georgia" w:hAnsi="Georgia"/>
      <w:b/>
      <w:caps/>
      <w:snapToGrid w:val="0"/>
      <w:sz w:val="24"/>
      <w:szCs w:val="24"/>
      <w:lang w:val="x-none" w:eastAsia="en-US"/>
    </w:rPr>
  </w:style>
  <w:style w:type="paragraph" w:customStyle="1" w:styleId="BD1">
    <w:name w:val="BD 1."/>
    <w:basedOn w:val="2Georgia"/>
    <w:rsid w:val="002D42EB"/>
    <w:pPr>
      <w:tabs>
        <w:tab w:val="left" w:pos="1620"/>
      </w:tabs>
      <w:spacing w:line="360" w:lineRule="auto"/>
      <w:jc w:val="left"/>
    </w:pPr>
    <w:rPr>
      <w:bCs/>
      <w:szCs w:val="20"/>
    </w:rPr>
  </w:style>
  <w:style w:type="paragraph" w:customStyle="1" w:styleId="BD123">
    <w:name w:val="BD_1.2.3"/>
    <w:basedOn w:val="a"/>
    <w:link w:val="BD1232"/>
    <w:qFormat/>
    <w:rsid w:val="00B353BB"/>
    <w:pPr>
      <w:numPr>
        <w:ilvl w:val="2"/>
        <w:numId w:val="1"/>
      </w:numPr>
      <w:spacing w:before="120" w:line="360" w:lineRule="auto"/>
      <w:jc w:val="both"/>
    </w:pPr>
    <w:rPr>
      <w:rFonts w:ascii="Georgia" w:hAnsi="Georgia"/>
      <w:snapToGrid w:val="0"/>
      <w:lang w:val="x-none"/>
    </w:rPr>
  </w:style>
  <w:style w:type="paragraph" w:customStyle="1" w:styleId="BD12">
    <w:name w:val="BD_1.2"/>
    <w:basedOn w:val="a"/>
    <w:link w:val="BD120"/>
    <w:rsid w:val="00DC48A4"/>
    <w:pPr>
      <w:numPr>
        <w:ilvl w:val="1"/>
        <w:numId w:val="1"/>
      </w:numPr>
      <w:spacing w:before="120" w:line="360" w:lineRule="auto"/>
      <w:jc w:val="both"/>
    </w:pPr>
    <w:rPr>
      <w:rFonts w:ascii="Georgia" w:hAnsi="Georgia"/>
      <w:snapToGrid w:val="0"/>
      <w:lang w:val="x-none"/>
    </w:rPr>
  </w:style>
  <w:style w:type="paragraph" w:customStyle="1" w:styleId="BD2">
    <w:name w:val="BD_Маркер"/>
    <w:basedOn w:val="a"/>
    <w:rsid w:val="002D42EB"/>
    <w:pPr>
      <w:tabs>
        <w:tab w:val="clear" w:pos="1134"/>
      </w:tabs>
      <w:spacing w:before="120" w:line="360" w:lineRule="auto"/>
      <w:jc w:val="both"/>
    </w:pPr>
    <w:rPr>
      <w:rFonts w:ascii="Georgia" w:hAnsi="Georgia"/>
      <w:snapToGrid w:val="0"/>
    </w:rPr>
  </w:style>
  <w:style w:type="paragraph" w:customStyle="1" w:styleId="BD1234">
    <w:name w:val="BD_1.2.3.4"/>
    <w:basedOn w:val="ae"/>
    <w:rsid w:val="002D42EB"/>
    <w:pPr>
      <w:numPr>
        <w:ilvl w:val="3"/>
        <w:numId w:val="1"/>
      </w:numPr>
      <w:spacing w:before="120" w:after="0" w:line="360" w:lineRule="auto"/>
    </w:pPr>
    <w:rPr>
      <w:rFonts w:ascii="Georgia" w:hAnsi="Georgia"/>
    </w:rPr>
  </w:style>
  <w:style w:type="character" w:customStyle="1" w:styleId="BD1232">
    <w:name w:val="BD_1.2.3 Знак Знак"/>
    <w:link w:val="BD123"/>
    <w:rsid w:val="00B353BB"/>
    <w:rPr>
      <w:rFonts w:ascii="Georgia" w:hAnsi="Georgia"/>
      <w:snapToGrid w:val="0"/>
      <w:sz w:val="24"/>
      <w:szCs w:val="24"/>
      <w:lang w:val="x-none" w:eastAsia="en-US"/>
    </w:rPr>
  </w:style>
  <w:style w:type="paragraph" w:customStyle="1" w:styleId="BD121">
    <w:name w:val="BD__1.2."/>
    <w:basedOn w:val="a"/>
    <w:link w:val="BD122"/>
    <w:rsid w:val="002D42EB"/>
    <w:pPr>
      <w:spacing w:before="120" w:line="360" w:lineRule="auto"/>
      <w:jc w:val="both"/>
    </w:pPr>
    <w:rPr>
      <w:rFonts w:ascii="Georgia" w:hAnsi="Georgia"/>
    </w:rPr>
  </w:style>
  <w:style w:type="paragraph" w:customStyle="1" w:styleId="BDSpisok">
    <w:name w:val="BD_Spisok"/>
    <w:basedOn w:val="a"/>
    <w:rsid w:val="002D42EB"/>
    <w:pPr>
      <w:tabs>
        <w:tab w:val="num" w:pos="-131"/>
      </w:tabs>
      <w:ind w:left="-851"/>
    </w:pPr>
  </w:style>
  <w:style w:type="character" w:customStyle="1" w:styleId="BD120">
    <w:name w:val="BD_1.2 Знак Знак"/>
    <w:link w:val="BD12"/>
    <w:rsid w:val="00DC48A4"/>
    <w:rPr>
      <w:rFonts w:ascii="Georgia" w:hAnsi="Georgia"/>
      <w:snapToGrid w:val="0"/>
      <w:sz w:val="24"/>
      <w:szCs w:val="24"/>
      <w:lang w:val="x-none" w:eastAsia="en-US"/>
    </w:rPr>
  </w:style>
  <w:style w:type="paragraph" w:customStyle="1" w:styleId="Georgia6">
    <w:name w:val="Стиль Georgia По ширине Перед:  6 пт Междустр.интервал:  полутор..."/>
    <w:basedOn w:val="a"/>
    <w:rsid w:val="002D42EB"/>
    <w:pPr>
      <w:spacing w:before="120" w:line="360" w:lineRule="auto"/>
      <w:ind w:firstLine="1134"/>
      <w:jc w:val="both"/>
    </w:pPr>
    <w:rPr>
      <w:rFonts w:ascii="Georgia" w:hAnsi="Georgia"/>
      <w:szCs w:val="20"/>
    </w:rPr>
  </w:style>
  <w:style w:type="paragraph" w:customStyle="1" w:styleId="BD3">
    <w:name w:val="BD_Оглавление"/>
    <w:basedOn w:val="11"/>
    <w:autoRedefine/>
    <w:rsid w:val="002D42EB"/>
    <w:pPr>
      <w:tabs>
        <w:tab w:val="right" w:leader="dot" w:pos="9900"/>
      </w:tabs>
      <w:spacing w:line="312" w:lineRule="auto"/>
      <w:ind w:right="384"/>
    </w:pPr>
    <w:rPr>
      <w:bCs w:val="0"/>
    </w:rPr>
  </w:style>
  <w:style w:type="paragraph" w:customStyle="1" w:styleId="BD12340">
    <w:name w:val="BD_1.2.3.4."/>
    <w:basedOn w:val="ae"/>
    <w:rsid w:val="002D42EB"/>
    <w:pPr>
      <w:spacing w:before="120" w:after="0" w:line="360" w:lineRule="auto"/>
      <w:ind w:firstLine="0"/>
    </w:pPr>
    <w:rPr>
      <w:rFonts w:ascii="Georgia" w:hAnsi="Georgia"/>
    </w:rPr>
  </w:style>
  <w:style w:type="character" w:customStyle="1" w:styleId="BD1231">
    <w:name w:val="BD_1.2.3. Знак"/>
    <w:link w:val="BD1230"/>
    <w:rsid w:val="002D42EB"/>
    <w:rPr>
      <w:rFonts w:ascii="Georgia" w:hAnsi="Georgia"/>
      <w:sz w:val="24"/>
      <w:szCs w:val="24"/>
      <w:lang w:val="ru-RU" w:eastAsia="en-US" w:bidi="ar-SA"/>
    </w:rPr>
  </w:style>
  <w:style w:type="character" w:customStyle="1" w:styleId="BD122">
    <w:name w:val="BD__1.2. Знак"/>
    <w:link w:val="BD121"/>
    <w:rsid w:val="002D42EB"/>
    <w:rPr>
      <w:rFonts w:ascii="Georgia" w:hAnsi="Georgia"/>
      <w:sz w:val="24"/>
      <w:szCs w:val="24"/>
      <w:lang w:val="ru-RU" w:eastAsia="en-US" w:bidi="ar-SA"/>
    </w:rPr>
  </w:style>
  <w:style w:type="paragraph" w:customStyle="1" w:styleId="Default">
    <w:name w:val="Default"/>
    <w:rsid w:val="002D42EB"/>
    <w:pPr>
      <w:autoSpaceDE w:val="0"/>
      <w:autoSpaceDN w:val="0"/>
      <w:adjustRightInd w:val="0"/>
    </w:pPr>
    <w:rPr>
      <w:rFonts w:ascii="Arial" w:hAnsi="Arial" w:cs="Arial"/>
      <w:color w:val="000000"/>
      <w:sz w:val="24"/>
      <w:szCs w:val="24"/>
    </w:rPr>
  </w:style>
  <w:style w:type="character" w:customStyle="1" w:styleId="afe">
    <w:name w:val="Текст Знак"/>
    <w:link w:val="afd"/>
    <w:rsid w:val="00EC599D"/>
    <w:rPr>
      <w:rFonts w:ascii="Courier New" w:hAnsi="Courier New"/>
      <w:lang w:val="en-AU" w:eastAsia="en-US"/>
    </w:rPr>
  </w:style>
  <w:style w:type="paragraph" w:styleId="aff8">
    <w:name w:val="List Paragraph"/>
    <w:basedOn w:val="a"/>
    <w:uiPriority w:val="1"/>
    <w:qFormat/>
    <w:rsid w:val="001430A8"/>
    <w:pPr>
      <w:tabs>
        <w:tab w:val="clear" w:pos="1134"/>
      </w:tabs>
      <w:spacing w:after="200" w:line="276" w:lineRule="auto"/>
      <w:ind w:left="720"/>
      <w:contextualSpacing/>
    </w:pPr>
    <w:rPr>
      <w:rFonts w:ascii="Calibri" w:hAnsi="Calibri"/>
      <w:sz w:val="22"/>
      <w:szCs w:val="22"/>
      <w:lang w:eastAsia="ru-RU"/>
    </w:rPr>
  </w:style>
  <w:style w:type="paragraph" w:customStyle="1" w:styleId="Iauiue3">
    <w:name w:val="Iau?iue3"/>
    <w:link w:val="Iauiue30"/>
    <w:rsid w:val="007E7045"/>
    <w:pPr>
      <w:keepLines/>
      <w:widowControl w:val="0"/>
      <w:adjustRightInd w:val="0"/>
      <w:spacing w:line="360" w:lineRule="atLeast"/>
      <w:ind w:firstLine="720"/>
      <w:jc w:val="both"/>
      <w:textAlignment w:val="baseline"/>
    </w:pPr>
    <w:rPr>
      <w:rFonts w:ascii="Baltica" w:hAnsi="Baltica"/>
      <w:sz w:val="24"/>
    </w:rPr>
  </w:style>
  <w:style w:type="character" w:customStyle="1" w:styleId="Iauiue30">
    <w:name w:val="Iau?iue3 Знак"/>
    <w:link w:val="Iauiue3"/>
    <w:locked/>
    <w:rsid w:val="007E7045"/>
    <w:rPr>
      <w:rFonts w:ascii="Baltica" w:hAnsi="Baltica"/>
      <w:sz w:val="24"/>
      <w:lang w:bidi="ar-SA"/>
    </w:rPr>
  </w:style>
  <w:style w:type="paragraph" w:customStyle="1" w:styleId="Title3">
    <w:name w:val="Title 3"/>
    <w:qFormat/>
    <w:rsid w:val="007E7045"/>
    <w:pPr>
      <w:numPr>
        <w:ilvl w:val="2"/>
        <w:numId w:val="5"/>
      </w:numPr>
      <w:tabs>
        <w:tab w:val="clear" w:pos="1440"/>
        <w:tab w:val="num" w:pos="1418"/>
      </w:tabs>
      <w:spacing w:before="240"/>
      <w:ind w:left="1418" w:hanging="1418"/>
    </w:pPr>
    <w:rPr>
      <w:rFonts w:ascii="Arial" w:hAnsi="Arial" w:cs="Arial"/>
      <w:b/>
      <w:bCs/>
      <w:lang w:eastAsia="en-US"/>
    </w:rPr>
  </w:style>
  <w:style w:type="paragraph" w:customStyle="1" w:styleId="aff9">
    <w:name w:val="Подраздел оглавления"/>
    <w:basedOn w:val="a"/>
    <w:link w:val="affa"/>
    <w:rsid w:val="007E7045"/>
    <w:pPr>
      <w:widowControl w:val="0"/>
      <w:tabs>
        <w:tab w:val="clear" w:pos="1134"/>
      </w:tabs>
      <w:adjustRightInd w:val="0"/>
      <w:ind w:left="360"/>
      <w:textAlignment w:val="baseline"/>
    </w:pPr>
    <w:rPr>
      <w:rFonts w:ascii="Baltica" w:hAnsi="Baltica"/>
      <w:b/>
      <w:szCs w:val="20"/>
      <w:lang w:val="x-none" w:eastAsia="x-none"/>
    </w:rPr>
  </w:style>
  <w:style w:type="character" w:customStyle="1" w:styleId="affa">
    <w:name w:val="Подраздел оглавления Знак"/>
    <w:link w:val="aff9"/>
    <w:locked/>
    <w:rsid w:val="007E7045"/>
    <w:rPr>
      <w:rFonts w:ascii="Baltica" w:hAnsi="Baltica"/>
      <w:b/>
      <w:sz w:val="24"/>
    </w:rPr>
  </w:style>
  <w:style w:type="paragraph" w:styleId="affb">
    <w:name w:val="TOC Heading"/>
    <w:basedOn w:val="1"/>
    <w:next w:val="a"/>
    <w:uiPriority w:val="39"/>
    <w:unhideWhenUsed/>
    <w:qFormat/>
    <w:rsid w:val="00187454"/>
    <w:pPr>
      <w:pBdr>
        <w:bottom w:val="none" w:sz="0" w:space="0" w:color="auto"/>
      </w:pBdr>
      <w:tabs>
        <w:tab w:val="clear" w:pos="1134"/>
      </w:tabs>
      <w:overflowPunct/>
      <w:autoSpaceDE/>
      <w:autoSpaceDN/>
      <w:adjustRightInd/>
      <w:spacing w:before="480" w:after="0" w:line="276" w:lineRule="auto"/>
      <w:jc w:val="left"/>
      <w:textAlignment w:val="auto"/>
      <w:outlineLvl w:val="9"/>
    </w:pPr>
    <w:rPr>
      <w:rFonts w:ascii="Cambria" w:hAnsi="Cambria"/>
      <w:bCs/>
      <w:color w:val="365F91"/>
      <w:spacing w:val="0"/>
      <w:kern w:val="0"/>
      <w:sz w:val="28"/>
      <w:szCs w:val="28"/>
      <w:lang w:eastAsia="ru-RU"/>
    </w:rPr>
  </w:style>
  <w:style w:type="paragraph" w:styleId="affc">
    <w:name w:val="Revision"/>
    <w:hidden/>
    <w:uiPriority w:val="99"/>
    <w:semiHidden/>
    <w:rsid w:val="006A7873"/>
    <w:rPr>
      <w:sz w:val="24"/>
      <w:szCs w:val="24"/>
      <w:lang w:eastAsia="en-US"/>
    </w:rPr>
  </w:style>
  <w:style w:type="character" w:customStyle="1" w:styleId="a8">
    <w:name w:val="Верхний колонтитул Знак"/>
    <w:link w:val="a7"/>
    <w:rsid w:val="008C6F3B"/>
    <w:rPr>
      <w:snapToGrid w:val="0"/>
    </w:rPr>
  </w:style>
  <w:style w:type="character" w:customStyle="1" w:styleId="aa">
    <w:name w:val="Нижний колонтитул Знак"/>
    <w:basedOn w:val="a0"/>
    <w:link w:val="a9"/>
    <w:uiPriority w:val="99"/>
    <w:rsid w:val="00D23417"/>
    <w:rPr>
      <w:snapToGrid w:val="0"/>
    </w:rPr>
  </w:style>
  <w:style w:type="paragraph" w:customStyle="1" w:styleId="BD11">
    <w:name w:val="BD_1.1"/>
    <w:basedOn w:val="BD12"/>
    <w:autoRedefine/>
    <w:uiPriority w:val="1"/>
    <w:qFormat/>
    <w:rsid w:val="00752855"/>
    <w:pPr>
      <w:tabs>
        <w:tab w:val="clear" w:pos="360"/>
        <w:tab w:val="clear" w:pos="1134"/>
        <w:tab w:val="left" w:pos="709"/>
      </w:tabs>
      <w:spacing w:before="0" w:line="240" w:lineRule="auto"/>
    </w:pPr>
    <w:rPr>
      <w:rFonts w:ascii="Arial" w:hAnsi="Arial" w:cs="Arial"/>
      <w:lang w:eastAsia="ru-RU" w:bidi="ru-RU"/>
    </w:rPr>
  </w:style>
  <w:style w:type="paragraph" w:customStyle="1" w:styleId="BD">
    <w:name w:val="BD_Маркер!"/>
    <w:basedOn w:val="BD123"/>
    <w:link w:val="BD4"/>
    <w:qFormat/>
    <w:rsid w:val="00F45B72"/>
    <w:pPr>
      <w:numPr>
        <w:numId w:val="6"/>
      </w:numPr>
      <w:tabs>
        <w:tab w:val="clear" w:pos="1134"/>
      </w:tabs>
      <w:ind w:left="0"/>
    </w:pPr>
    <w:rPr>
      <w:rFonts w:ascii="Arial" w:hAnsi="Arial" w:cs="Arial"/>
      <w:snapToGrid/>
      <w:lang w:eastAsia="x-none"/>
    </w:rPr>
  </w:style>
  <w:style w:type="character" w:customStyle="1" w:styleId="BD4">
    <w:name w:val="BD_Маркер! Знак"/>
    <w:link w:val="BD"/>
    <w:rsid w:val="00F45B72"/>
    <w:rPr>
      <w:rFonts w:ascii="Arial" w:hAnsi="Arial" w:cs="Arial"/>
      <w:sz w:val="24"/>
      <w:szCs w:val="24"/>
      <w:lang w:val="x-none" w:eastAsia="x-none"/>
    </w:rPr>
  </w:style>
  <w:style w:type="character" w:customStyle="1" w:styleId="af7">
    <w:name w:val="Основной текст_"/>
    <w:link w:val="14"/>
    <w:rsid w:val="000E1908"/>
    <w:rPr>
      <w:rFonts w:ascii="Arial" w:hAnsi="Arial"/>
      <w:b/>
    </w:rPr>
  </w:style>
  <w:style w:type="character" w:styleId="affd">
    <w:name w:val="Unresolved Mention"/>
    <w:basedOn w:val="a0"/>
    <w:uiPriority w:val="99"/>
    <w:semiHidden/>
    <w:unhideWhenUsed/>
    <w:rsid w:val="00C477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982562">
      <w:bodyDiv w:val="1"/>
      <w:marLeft w:val="0"/>
      <w:marRight w:val="0"/>
      <w:marTop w:val="0"/>
      <w:marBottom w:val="0"/>
      <w:divBdr>
        <w:top w:val="none" w:sz="0" w:space="0" w:color="auto"/>
        <w:left w:val="none" w:sz="0" w:space="0" w:color="auto"/>
        <w:bottom w:val="none" w:sz="0" w:space="0" w:color="auto"/>
        <w:right w:val="none" w:sz="0" w:space="0" w:color="auto"/>
      </w:divBdr>
    </w:div>
    <w:div w:id="670184358">
      <w:bodyDiv w:val="1"/>
      <w:marLeft w:val="0"/>
      <w:marRight w:val="0"/>
      <w:marTop w:val="0"/>
      <w:marBottom w:val="0"/>
      <w:divBdr>
        <w:top w:val="none" w:sz="0" w:space="0" w:color="auto"/>
        <w:left w:val="none" w:sz="0" w:space="0" w:color="auto"/>
        <w:bottom w:val="none" w:sz="0" w:space="0" w:color="auto"/>
        <w:right w:val="none" w:sz="0" w:space="0" w:color="auto"/>
      </w:divBdr>
    </w:div>
    <w:div w:id="784691052">
      <w:bodyDiv w:val="1"/>
      <w:marLeft w:val="0"/>
      <w:marRight w:val="0"/>
      <w:marTop w:val="0"/>
      <w:marBottom w:val="0"/>
      <w:divBdr>
        <w:top w:val="none" w:sz="0" w:space="0" w:color="auto"/>
        <w:left w:val="none" w:sz="0" w:space="0" w:color="auto"/>
        <w:bottom w:val="none" w:sz="0" w:space="0" w:color="auto"/>
        <w:right w:val="none" w:sz="0" w:space="0" w:color="auto"/>
      </w:divBdr>
    </w:div>
    <w:div w:id="1159613963">
      <w:bodyDiv w:val="1"/>
      <w:marLeft w:val="0"/>
      <w:marRight w:val="0"/>
      <w:marTop w:val="0"/>
      <w:marBottom w:val="0"/>
      <w:divBdr>
        <w:top w:val="none" w:sz="0" w:space="0" w:color="auto"/>
        <w:left w:val="none" w:sz="0" w:space="0" w:color="auto"/>
        <w:bottom w:val="none" w:sz="0" w:space="0" w:color="auto"/>
        <w:right w:val="none" w:sz="0" w:space="0" w:color="auto"/>
      </w:divBdr>
    </w:div>
    <w:div w:id="175316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ifra-broker.ru/services/professionals/"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cifra-broker.ru/" TargetMode="External"/><Relationship Id="rId2" Type="http://schemas.openxmlformats.org/officeDocument/2006/relationships/numbering" Target="numbering.xml"/><Relationship Id="rId16" Type="http://schemas.openxmlformats.org/officeDocument/2006/relationships/hyperlink" Target="https://cifra-broke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ifra-broker.ru/" TargetMode="External"/><Relationship Id="rId5" Type="http://schemas.openxmlformats.org/officeDocument/2006/relationships/webSettings" Target="webSettings.xml"/><Relationship Id="rId15" Type="http://schemas.openxmlformats.org/officeDocument/2006/relationships/hyperlink" Target="https://cifra-broker.ru/" TargetMode="External"/><Relationship Id="rId10" Type="http://schemas.openxmlformats.org/officeDocument/2006/relationships/hyperlink" Target="https://www.consultant.ru/document/cons_doc_LAW_28165/8929ac9adb919db90df29bad67daef34b7d6543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ifra-broker.ru/services/professionals/" TargetMode="External"/><Relationship Id="rId14" Type="http://schemas.openxmlformats.org/officeDocument/2006/relationships/hyperlink" Target="mailto:vopros@cifra-broker.r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alovarovR\Application%20Data\Microsoft\Templates\Stili_BD.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15D79D-6B74-4B58-9C36-721D9890D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Stili_BD</Template>
  <TotalTime>571</TotalTime>
  <Pages>42</Pages>
  <Words>20941</Words>
  <Characters>143287</Characters>
  <Application>Microsoft Office Word</Application>
  <DocSecurity>0</DocSecurity>
  <Lines>1194</Lines>
  <Paragraphs>327</Paragraphs>
  <ScaleCrop>false</ScaleCrop>
  <HeadingPairs>
    <vt:vector size="2" baseType="variant">
      <vt:variant>
        <vt:lpstr>Название</vt:lpstr>
      </vt:variant>
      <vt:variant>
        <vt:i4>1</vt:i4>
      </vt:variant>
    </vt:vector>
  </HeadingPairs>
  <TitlesOfParts>
    <vt:vector size="1" baseType="lpstr">
      <vt:lpstr>Приложение № 1 к Регламенту оказания услуг на финансовых рынках (для профессиональных и институциональных клиентов)</vt:lpstr>
    </vt:vector>
  </TitlesOfParts>
  <Company/>
  <LinksUpToDate>false</LinksUpToDate>
  <CharactersWithSpaces>163901</CharactersWithSpaces>
  <SharedDoc>false</SharedDoc>
  <HLinks>
    <vt:vector size="162" baseType="variant">
      <vt:variant>
        <vt:i4>8323114</vt:i4>
      </vt:variant>
      <vt:variant>
        <vt:i4>78</vt:i4>
      </vt:variant>
      <vt:variant>
        <vt:i4>0</vt:i4>
      </vt:variant>
      <vt:variant>
        <vt:i4>5</vt:i4>
      </vt:variant>
      <vt:variant>
        <vt:lpwstr>http://www.ffin.ru/</vt:lpwstr>
      </vt:variant>
      <vt:variant>
        <vt:lpwstr/>
      </vt:variant>
      <vt:variant>
        <vt:i4>1441802</vt:i4>
      </vt:variant>
      <vt:variant>
        <vt:i4>75</vt:i4>
      </vt:variant>
      <vt:variant>
        <vt:i4>0</vt:i4>
      </vt:variant>
      <vt:variant>
        <vt:i4>5</vt:i4>
      </vt:variant>
      <vt:variant>
        <vt:lpwstr>consultantplus://offline/ref=452F79C43472EA15B73015F4BA3816DF9E215692B6FB9033D1D77990D5F0EA3E6665F1AEn6H</vt:lpwstr>
      </vt:variant>
      <vt:variant>
        <vt:lpwstr/>
      </vt:variant>
      <vt:variant>
        <vt:i4>4194386</vt:i4>
      </vt:variant>
      <vt:variant>
        <vt:i4>72</vt:i4>
      </vt:variant>
      <vt:variant>
        <vt:i4>0</vt:i4>
      </vt:variant>
      <vt:variant>
        <vt:i4>5</vt:i4>
      </vt:variant>
      <vt:variant>
        <vt:lpwstr>consultantplus://offline/ref=452F79C43472EA15B73015F4BA3816DF9E21579FBCF99033D1D77990D5AFn0H</vt:lpwstr>
      </vt:variant>
      <vt:variant>
        <vt:lpwstr/>
      </vt:variant>
      <vt:variant>
        <vt:i4>8323114</vt:i4>
      </vt:variant>
      <vt:variant>
        <vt:i4>69</vt:i4>
      </vt:variant>
      <vt:variant>
        <vt:i4>0</vt:i4>
      </vt:variant>
      <vt:variant>
        <vt:i4>5</vt:i4>
      </vt:variant>
      <vt:variant>
        <vt:lpwstr>http://www.ffin.ru/</vt:lpwstr>
      </vt:variant>
      <vt:variant>
        <vt:lpwstr/>
      </vt:variant>
      <vt:variant>
        <vt:i4>1900593</vt:i4>
      </vt:variant>
      <vt:variant>
        <vt:i4>65</vt:i4>
      </vt:variant>
      <vt:variant>
        <vt:i4>0</vt:i4>
      </vt:variant>
      <vt:variant>
        <vt:i4>5</vt:i4>
      </vt:variant>
      <vt:variant>
        <vt:lpwstr/>
      </vt:variant>
      <vt:variant>
        <vt:lpwstr>_Toc49192268</vt:lpwstr>
      </vt:variant>
      <vt:variant>
        <vt:i4>1179697</vt:i4>
      </vt:variant>
      <vt:variant>
        <vt:i4>62</vt:i4>
      </vt:variant>
      <vt:variant>
        <vt:i4>0</vt:i4>
      </vt:variant>
      <vt:variant>
        <vt:i4>5</vt:i4>
      </vt:variant>
      <vt:variant>
        <vt:lpwstr/>
      </vt:variant>
      <vt:variant>
        <vt:lpwstr>_Toc49192267</vt:lpwstr>
      </vt:variant>
      <vt:variant>
        <vt:i4>1245233</vt:i4>
      </vt:variant>
      <vt:variant>
        <vt:i4>59</vt:i4>
      </vt:variant>
      <vt:variant>
        <vt:i4>0</vt:i4>
      </vt:variant>
      <vt:variant>
        <vt:i4>5</vt:i4>
      </vt:variant>
      <vt:variant>
        <vt:lpwstr/>
      </vt:variant>
      <vt:variant>
        <vt:lpwstr>_Toc49192266</vt:lpwstr>
      </vt:variant>
      <vt:variant>
        <vt:i4>1048625</vt:i4>
      </vt:variant>
      <vt:variant>
        <vt:i4>56</vt:i4>
      </vt:variant>
      <vt:variant>
        <vt:i4>0</vt:i4>
      </vt:variant>
      <vt:variant>
        <vt:i4>5</vt:i4>
      </vt:variant>
      <vt:variant>
        <vt:lpwstr/>
      </vt:variant>
      <vt:variant>
        <vt:lpwstr>_Toc49192265</vt:lpwstr>
      </vt:variant>
      <vt:variant>
        <vt:i4>1114161</vt:i4>
      </vt:variant>
      <vt:variant>
        <vt:i4>53</vt:i4>
      </vt:variant>
      <vt:variant>
        <vt:i4>0</vt:i4>
      </vt:variant>
      <vt:variant>
        <vt:i4>5</vt:i4>
      </vt:variant>
      <vt:variant>
        <vt:lpwstr/>
      </vt:variant>
      <vt:variant>
        <vt:lpwstr>_Toc49192264</vt:lpwstr>
      </vt:variant>
      <vt:variant>
        <vt:i4>1441841</vt:i4>
      </vt:variant>
      <vt:variant>
        <vt:i4>50</vt:i4>
      </vt:variant>
      <vt:variant>
        <vt:i4>0</vt:i4>
      </vt:variant>
      <vt:variant>
        <vt:i4>5</vt:i4>
      </vt:variant>
      <vt:variant>
        <vt:lpwstr/>
      </vt:variant>
      <vt:variant>
        <vt:lpwstr>_Toc49192263</vt:lpwstr>
      </vt:variant>
      <vt:variant>
        <vt:i4>1507377</vt:i4>
      </vt:variant>
      <vt:variant>
        <vt:i4>47</vt:i4>
      </vt:variant>
      <vt:variant>
        <vt:i4>0</vt:i4>
      </vt:variant>
      <vt:variant>
        <vt:i4>5</vt:i4>
      </vt:variant>
      <vt:variant>
        <vt:lpwstr/>
      </vt:variant>
      <vt:variant>
        <vt:lpwstr>_Toc49192262</vt:lpwstr>
      </vt:variant>
      <vt:variant>
        <vt:i4>1310769</vt:i4>
      </vt:variant>
      <vt:variant>
        <vt:i4>44</vt:i4>
      </vt:variant>
      <vt:variant>
        <vt:i4>0</vt:i4>
      </vt:variant>
      <vt:variant>
        <vt:i4>5</vt:i4>
      </vt:variant>
      <vt:variant>
        <vt:lpwstr/>
      </vt:variant>
      <vt:variant>
        <vt:lpwstr>_Toc49192261</vt:lpwstr>
      </vt:variant>
      <vt:variant>
        <vt:i4>1376305</vt:i4>
      </vt:variant>
      <vt:variant>
        <vt:i4>41</vt:i4>
      </vt:variant>
      <vt:variant>
        <vt:i4>0</vt:i4>
      </vt:variant>
      <vt:variant>
        <vt:i4>5</vt:i4>
      </vt:variant>
      <vt:variant>
        <vt:lpwstr/>
      </vt:variant>
      <vt:variant>
        <vt:lpwstr>_Toc49192260</vt:lpwstr>
      </vt:variant>
      <vt:variant>
        <vt:i4>1835058</vt:i4>
      </vt:variant>
      <vt:variant>
        <vt:i4>38</vt:i4>
      </vt:variant>
      <vt:variant>
        <vt:i4>0</vt:i4>
      </vt:variant>
      <vt:variant>
        <vt:i4>5</vt:i4>
      </vt:variant>
      <vt:variant>
        <vt:lpwstr/>
      </vt:variant>
      <vt:variant>
        <vt:lpwstr>_Toc49192259</vt:lpwstr>
      </vt:variant>
      <vt:variant>
        <vt:i4>1900594</vt:i4>
      </vt:variant>
      <vt:variant>
        <vt:i4>35</vt:i4>
      </vt:variant>
      <vt:variant>
        <vt:i4>0</vt:i4>
      </vt:variant>
      <vt:variant>
        <vt:i4>5</vt:i4>
      </vt:variant>
      <vt:variant>
        <vt:lpwstr/>
      </vt:variant>
      <vt:variant>
        <vt:lpwstr>_Toc49192258</vt:lpwstr>
      </vt:variant>
      <vt:variant>
        <vt:i4>1179698</vt:i4>
      </vt:variant>
      <vt:variant>
        <vt:i4>32</vt:i4>
      </vt:variant>
      <vt:variant>
        <vt:i4>0</vt:i4>
      </vt:variant>
      <vt:variant>
        <vt:i4>5</vt:i4>
      </vt:variant>
      <vt:variant>
        <vt:lpwstr/>
      </vt:variant>
      <vt:variant>
        <vt:lpwstr>_Toc49192257</vt:lpwstr>
      </vt:variant>
      <vt:variant>
        <vt:i4>1245234</vt:i4>
      </vt:variant>
      <vt:variant>
        <vt:i4>29</vt:i4>
      </vt:variant>
      <vt:variant>
        <vt:i4>0</vt:i4>
      </vt:variant>
      <vt:variant>
        <vt:i4>5</vt:i4>
      </vt:variant>
      <vt:variant>
        <vt:lpwstr/>
      </vt:variant>
      <vt:variant>
        <vt:lpwstr>_Toc49192256</vt:lpwstr>
      </vt:variant>
      <vt:variant>
        <vt:i4>1048626</vt:i4>
      </vt:variant>
      <vt:variant>
        <vt:i4>26</vt:i4>
      </vt:variant>
      <vt:variant>
        <vt:i4>0</vt:i4>
      </vt:variant>
      <vt:variant>
        <vt:i4>5</vt:i4>
      </vt:variant>
      <vt:variant>
        <vt:lpwstr/>
      </vt:variant>
      <vt:variant>
        <vt:lpwstr>_Toc49192255</vt:lpwstr>
      </vt:variant>
      <vt:variant>
        <vt:i4>1114162</vt:i4>
      </vt:variant>
      <vt:variant>
        <vt:i4>23</vt:i4>
      </vt:variant>
      <vt:variant>
        <vt:i4>0</vt:i4>
      </vt:variant>
      <vt:variant>
        <vt:i4>5</vt:i4>
      </vt:variant>
      <vt:variant>
        <vt:lpwstr/>
      </vt:variant>
      <vt:variant>
        <vt:lpwstr>_Toc49192254</vt:lpwstr>
      </vt:variant>
      <vt:variant>
        <vt:i4>1441842</vt:i4>
      </vt:variant>
      <vt:variant>
        <vt:i4>20</vt:i4>
      </vt:variant>
      <vt:variant>
        <vt:i4>0</vt:i4>
      </vt:variant>
      <vt:variant>
        <vt:i4>5</vt:i4>
      </vt:variant>
      <vt:variant>
        <vt:lpwstr/>
      </vt:variant>
      <vt:variant>
        <vt:lpwstr>_Toc49192253</vt:lpwstr>
      </vt:variant>
      <vt:variant>
        <vt:i4>1507378</vt:i4>
      </vt:variant>
      <vt:variant>
        <vt:i4>17</vt:i4>
      </vt:variant>
      <vt:variant>
        <vt:i4>0</vt:i4>
      </vt:variant>
      <vt:variant>
        <vt:i4>5</vt:i4>
      </vt:variant>
      <vt:variant>
        <vt:lpwstr/>
      </vt:variant>
      <vt:variant>
        <vt:lpwstr>_Toc49192252</vt:lpwstr>
      </vt:variant>
      <vt:variant>
        <vt:i4>1310770</vt:i4>
      </vt:variant>
      <vt:variant>
        <vt:i4>14</vt:i4>
      </vt:variant>
      <vt:variant>
        <vt:i4>0</vt:i4>
      </vt:variant>
      <vt:variant>
        <vt:i4>5</vt:i4>
      </vt:variant>
      <vt:variant>
        <vt:lpwstr/>
      </vt:variant>
      <vt:variant>
        <vt:lpwstr>_Toc49192251</vt:lpwstr>
      </vt:variant>
      <vt:variant>
        <vt:i4>1376306</vt:i4>
      </vt:variant>
      <vt:variant>
        <vt:i4>11</vt:i4>
      </vt:variant>
      <vt:variant>
        <vt:i4>0</vt:i4>
      </vt:variant>
      <vt:variant>
        <vt:i4>5</vt:i4>
      </vt:variant>
      <vt:variant>
        <vt:lpwstr/>
      </vt:variant>
      <vt:variant>
        <vt:lpwstr>_Toc49192250</vt:lpwstr>
      </vt:variant>
      <vt:variant>
        <vt:i4>1835059</vt:i4>
      </vt:variant>
      <vt:variant>
        <vt:i4>8</vt:i4>
      </vt:variant>
      <vt:variant>
        <vt:i4>0</vt:i4>
      </vt:variant>
      <vt:variant>
        <vt:i4>5</vt:i4>
      </vt:variant>
      <vt:variant>
        <vt:lpwstr/>
      </vt:variant>
      <vt:variant>
        <vt:lpwstr>_Toc49192249</vt:lpwstr>
      </vt:variant>
      <vt:variant>
        <vt:i4>1900595</vt:i4>
      </vt:variant>
      <vt:variant>
        <vt:i4>5</vt:i4>
      </vt:variant>
      <vt:variant>
        <vt:i4>0</vt:i4>
      </vt:variant>
      <vt:variant>
        <vt:i4>5</vt:i4>
      </vt:variant>
      <vt:variant>
        <vt:lpwstr/>
      </vt:variant>
      <vt:variant>
        <vt:lpwstr>_Toc49192248</vt:lpwstr>
      </vt:variant>
      <vt:variant>
        <vt:i4>1179699</vt:i4>
      </vt:variant>
      <vt:variant>
        <vt:i4>2</vt:i4>
      </vt:variant>
      <vt:variant>
        <vt:i4>0</vt:i4>
      </vt:variant>
      <vt:variant>
        <vt:i4>5</vt:i4>
      </vt:variant>
      <vt:variant>
        <vt:lpwstr/>
      </vt:variant>
      <vt:variant>
        <vt:lpwstr>_Toc49192247</vt:lpwstr>
      </vt:variant>
      <vt:variant>
        <vt:i4>1835036</vt:i4>
      </vt:variant>
      <vt:variant>
        <vt:i4>0</vt:i4>
      </vt:variant>
      <vt:variant>
        <vt:i4>0</vt:i4>
      </vt:variant>
      <vt:variant>
        <vt:i4>5</vt:i4>
      </vt:variant>
      <vt:variant>
        <vt:lpwstr>https://ffin.ru/services/broker/docs.php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 к Регламенту оказания услуг на финансовых рынках (для профессиональных и институциональных клиентов)</dc:title>
  <dc:subject/>
  <dc:creator>SalovarovR</dc:creator>
  <cp:keywords/>
  <dc:description/>
  <cp:lastModifiedBy>Исаенков Александр Юрьевич</cp:lastModifiedBy>
  <cp:revision>92</cp:revision>
  <dcterms:created xsi:type="dcterms:W3CDTF">2022-04-11T07:00:00Z</dcterms:created>
  <dcterms:modified xsi:type="dcterms:W3CDTF">2025-12-16T10:49:00Z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1-bc88714345d2_Enabled">
    <vt:lpwstr>true</vt:lpwstr>
  </property>
  <property fmtid="{D5CDD505-2E9C-101B-9397-08002B2CF9AE}" pid="3" name="MSIP_Label_defa4170-0d19-0005-0001-bc88714345d2_SetDate">
    <vt:lpwstr>2023-02-07T13:50:30Z</vt:lpwstr>
  </property>
  <property fmtid="{D5CDD505-2E9C-101B-9397-08002B2CF9AE}" pid="4" name="MSIP_Label_defa4170-0d19-0005-0001-bc88714345d2_Method">
    <vt:lpwstr>Privileged</vt:lpwstr>
  </property>
  <property fmtid="{D5CDD505-2E9C-101B-9397-08002B2CF9AE}" pid="5" name="MSIP_Label_defa4170-0d19-0005-0001-bc88714345d2_Name">
    <vt:lpwstr>defa4170-0d19-0005-0001-bc88714345d2</vt:lpwstr>
  </property>
  <property fmtid="{D5CDD505-2E9C-101B-9397-08002B2CF9AE}" pid="6" name="MSIP_Label_defa4170-0d19-0005-0001-bc88714345d2_SiteId">
    <vt:lpwstr>7470e6aa-7ba3-459b-b601-e987fc0a153a</vt:lpwstr>
  </property>
  <property fmtid="{D5CDD505-2E9C-101B-9397-08002B2CF9AE}" pid="7" name="MSIP_Label_defa4170-0d19-0005-0001-bc88714345d2_ActionId">
    <vt:lpwstr>b3d71382-007a-4f1e-9b1b-6e20b24f27af</vt:lpwstr>
  </property>
  <property fmtid="{D5CDD505-2E9C-101B-9397-08002B2CF9AE}" pid="8" name="MSIP_Label_defa4170-0d19-0005-0001-bc88714345d2_ContentBits">
    <vt:lpwstr>0</vt:lpwstr>
  </property>
</Properties>
</file>