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7D706" w14:textId="77777777" w:rsidR="00140303" w:rsidRDefault="00B54946">
      <w:pPr>
        <w:jc w:val="center"/>
        <w:rPr>
          <w:b/>
          <w:sz w:val="26"/>
          <w:szCs w:val="26"/>
        </w:rPr>
      </w:pPr>
      <w:r>
        <w:rPr>
          <w:b/>
          <w:sz w:val="26"/>
          <w:szCs w:val="26"/>
        </w:rPr>
        <w:t>Тарифы на услуги Брокера</w:t>
      </w:r>
    </w:p>
    <w:p w14:paraId="1C30C2F8" w14:textId="77777777" w:rsidR="00140303" w:rsidRDefault="00140303">
      <w:pPr>
        <w:jc w:val="center"/>
        <w:rPr>
          <w:sz w:val="22"/>
          <w:szCs w:val="22"/>
        </w:rPr>
      </w:pPr>
    </w:p>
    <w:sdt>
      <w:sdtPr>
        <w:id w:val="69939205"/>
        <w:docPartObj>
          <w:docPartGallery w:val="Table of Contents"/>
          <w:docPartUnique/>
        </w:docPartObj>
      </w:sdtPr>
      <w:sdtEndPr/>
      <w:sdtContent>
        <w:p w14:paraId="342DD099" w14:textId="1E2F628A" w:rsidR="003811FE" w:rsidRPr="00760E5D" w:rsidRDefault="00B54946">
          <w:pPr>
            <w:pStyle w:val="1a"/>
            <w:rPr>
              <w:rFonts w:asciiTheme="minorHAnsi" w:eastAsiaTheme="minorEastAsia" w:hAnsiTheme="minorHAnsi" w:cstheme="minorBidi"/>
              <w:noProof/>
              <w:sz w:val="22"/>
              <w:szCs w:val="22"/>
              <w:lang w:eastAsia="ru-RU"/>
            </w:rPr>
          </w:pPr>
          <w:r w:rsidRPr="008E7F00">
            <w:fldChar w:fldCharType="begin"/>
          </w:r>
          <w:r w:rsidRPr="000A4F9A">
            <w:rPr>
              <w:rStyle w:val="IndexLink"/>
              <w:b/>
              <w:webHidden/>
              <w:sz w:val="24"/>
              <w:szCs w:val="24"/>
            </w:rPr>
            <w:instrText xml:space="preserve"> TOC \z \o "1-3" \u \h</w:instrText>
          </w:r>
          <w:r w:rsidRPr="008E7F00">
            <w:rPr>
              <w:rStyle w:val="IndexLink"/>
              <w:b/>
              <w:sz w:val="24"/>
              <w:szCs w:val="24"/>
            </w:rPr>
            <w:fldChar w:fldCharType="separate"/>
          </w:r>
          <w:hyperlink w:anchor="_Toc180148364" w:history="1">
            <w:r w:rsidR="003811FE" w:rsidRPr="008E7F00">
              <w:rPr>
                <w:rStyle w:val="a4"/>
                <w:b/>
                <w:noProof/>
                <w:sz w:val="22"/>
                <w:szCs w:val="22"/>
              </w:rPr>
              <w:t>1.</w:t>
            </w:r>
            <w:r w:rsidR="003811FE" w:rsidRPr="00760E5D">
              <w:rPr>
                <w:rFonts w:asciiTheme="minorHAnsi" w:eastAsiaTheme="minorEastAsia" w:hAnsiTheme="minorHAnsi" w:cstheme="minorBidi"/>
                <w:noProof/>
                <w:sz w:val="22"/>
                <w:szCs w:val="22"/>
                <w:lang w:eastAsia="ru-RU"/>
              </w:rPr>
              <w:tab/>
            </w:r>
            <w:r w:rsidR="003811FE" w:rsidRPr="008E7F00">
              <w:rPr>
                <w:rStyle w:val="a4"/>
                <w:b/>
                <w:bCs/>
                <w:iCs/>
                <w:noProof/>
                <w:sz w:val="22"/>
                <w:szCs w:val="22"/>
              </w:rPr>
              <w:t>Срочный рынок ПАО Московская Биржа</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_Toc180148364 \h </w:instrText>
            </w:r>
            <w:r w:rsidR="003811FE" w:rsidRPr="008E7F00">
              <w:rPr>
                <w:noProof/>
                <w:webHidden/>
                <w:sz w:val="22"/>
                <w:szCs w:val="22"/>
              </w:rPr>
            </w:r>
            <w:r w:rsidR="003811FE" w:rsidRPr="008E7F00">
              <w:rPr>
                <w:noProof/>
                <w:webHidden/>
                <w:sz w:val="22"/>
                <w:szCs w:val="22"/>
              </w:rPr>
              <w:fldChar w:fldCharType="separate"/>
            </w:r>
            <w:r w:rsidR="008F6163">
              <w:rPr>
                <w:noProof/>
                <w:webHidden/>
                <w:sz w:val="22"/>
                <w:szCs w:val="22"/>
              </w:rPr>
              <w:t>2</w:t>
            </w:r>
            <w:r w:rsidR="003811FE" w:rsidRPr="008E7F00">
              <w:rPr>
                <w:noProof/>
                <w:webHidden/>
                <w:sz w:val="22"/>
                <w:szCs w:val="22"/>
              </w:rPr>
              <w:fldChar w:fldCharType="end"/>
            </w:r>
          </w:hyperlink>
        </w:p>
        <w:p w14:paraId="5CA84BE1" w14:textId="3B03F5A2" w:rsidR="003811FE" w:rsidRPr="00760E5D" w:rsidRDefault="00DF6E8E">
          <w:pPr>
            <w:pStyle w:val="22"/>
            <w:rPr>
              <w:rFonts w:asciiTheme="minorHAnsi" w:eastAsiaTheme="minorEastAsia" w:hAnsiTheme="minorHAnsi" w:cstheme="minorBidi"/>
              <w:noProof/>
              <w:sz w:val="22"/>
              <w:szCs w:val="22"/>
              <w:lang w:eastAsia="ru-RU"/>
            </w:rPr>
          </w:pPr>
          <w:hyperlink w:anchor="_Toc180148365" w:history="1">
            <w:r w:rsidR="003811FE" w:rsidRPr="008E7F00">
              <w:rPr>
                <w:rStyle w:val="a4"/>
                <w:b/>
                <w:noProof/>
                <w:sz w:val="22"/>
                <w:szCs w:val="22"/>
              </w:rPr>
              <w:t>1.1.</w:t>
            </w:r>
            <w:r w:rsidR="003811FE" w:rsidRPr="00760E5D">
              <w:rPr>
                <w:rFonts w:asciiTheme="minorHAnsi" w:eastAsiaTheme="minorEastAsia" w:hAnsiTheme="minorHAnsi" w:cstheme="minorBidi"/>
                <w:noProof/>
                <w:sz w:val="22"/>
                <w:szCs w:val="22"/>
                <w:lang w:eastAsia="ru-RU"/>
              </w:rPr>
              <w:tab/>
            </w:r>
            <w:r w:rsidR="003811FE" w:rsidRPr="008E7F00">
              <w:rPr>
                <w:rStyle w:val="a4"/>
                <w:b/>
                <w:bCs/>
                <w:iCs/>
                <w:noProof/>
                <w:sz w:val="22"/>
                <w:szCs w:val="22"/>
              </w:rPr>
              <w:t xml:space="preserve">Тарифный план «Срочный» </w:t>
            </w:r>
            <w:r w:rsidR="003811FE" w:rsidRPr="008E7F00">
              <w:rPr>
                <w:rStyle w:val="a4"/>
                <w:b/>
                <w:bCs/>
                <w:iCs/>
                <w:noProof/>
                <w:sz w:val="22"/>
                <w:szCs w:val="22"/>
                <w:lang w:val="en-US"/>
              </w:rPr>
              <w:t>**</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_Toc180148365 \h </w:instrText>
            </w:r>
            <w:r w:rsidR="003811FE" w:rsidRPr="008E7F00">
              <w:rPr>
                <w:noProof/>
                <w:webHidden/>
                <w:sz w:val="22"/>
                <w:szCs w:val="22"/>
              </w:rPr>
            </w:r>
            <w:r w:rsidR="003811FE" w:rsidRPr="008E7F00">
              <w:rPr>
                <w:noProof/>
                <w:webHidden/>
                <w:sz w:val="22"/>
                <w:szCs w:val="22"/>
              </w:rPr>
              <w:fldChar w:fldCharType="separate"/>
            </w:r>
            <w:r w:rsidR="008F6163">
              <w:rPr>
                <w:noProof/>
                <w:webHidden/>
                <w:sz w:val="22"/>
                <w:szCs w:val="22"/>
              </w:rPr>
              <w:t>2</w:t>
            </w:r>
            <w:r w:rsidR="003811FE" w:rsidRPr="008E7F00">
              <w:rPr>
                <w:noProof/>
                <w:webHidden/>
                <w:sz w:val="22"/>
                <w:szCs w:val="22"/>
              </w:rPr>
              <w:fldChar w:fldCharType="end"/>
            </w:r>
          </w:hyperlink>
        </w:p>
        <w:p w14:paraId="3F73EFD3" w14:textId="0588EA30" w:rsidR="003811FE" w:rsidRPr="00760E5D" w:rsidRDefault="00DF6E8E">
          <w:pPr>
            <w:pStyle w:val="1a"/>
            <w:rPr>
              <w:rFonts w:asciiTheme="minorHAnsi" w:eastAsiaTheme="minorEastAsia" w:hAnsiTheme="minorHAnsi" w:cstheme="minorBidi"/>
              <w:noProof/>
              <w:sz w:val="22"/>
              <w:szCs w:val="22"/>
              <w:lang w:eastAsia="ru-RU"/>
            </w:rPr>
          </w:pPr>
          <w:hyperlink w:anchor="_Toc180148366" w:history="1">
            <w:r w:rsidR="003811FE" w:rsidRPr="008E7F00">
              <w:rPr>
                <w:rStyle w:val="a4"/>
                <w:b/>
                <w:noProof/>
                <w:sz w:val="22"/>
                <w:szCs w:val="22"/>
              </w:rPr>
              <w:t>2.</w:t>
            </w:r>
            <w:r w:rsidR="003811FE" w:rsidRPr="00760E5D">
              <w:rPr>
                <w:rFonts w:asciiTheme="minorHAnsi" w:eastAsiaTheme="minorEastAsia" w:hAnsiTheme="minorHAnsi" w:cstheme="minorBidi"/>
                <w:noProof/>
                <w:sz w:val="22"/>
                <w:szCs w:val="22"/>
                <w:lang w:eastAsia="ru-RU"/>
              </w:rPr>
              <w:tab/>
            </w:r>
            <w:r w:rsidR="003811FE" w:rsidRPr="008E7F00">
              <w:rPr>
                <w:rStyle w:val="a4"/>
                <w:b/>
                <w:bCs/>
                <w:iCs/>
                <w:noProof/>
                <w:sz w:val="22"/>
                <w:szCs w:val="22"/>
              </w:rPr>
              <w:t>Валютный рынок</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_Toc180148366 \h </w:instrText>
            </w:r>
            <w:r w:rsidR="003811FE" w:rsidRPr="008E7F00">
              <w:rPr>
                <w:noProof/>
                <w:webHidden/>
                <w:sz w:val="22"/>
                <w:szCs w:val="22"/>
              </w:rPr>
            </w:r>
            <w:r w:rsidR="003811FE" w:rsidRPr="008E7F00">
              <w:rPr>
                <w:noProof/>
                <w:webHidden/>
                <w:sz w:val="22"/>
                <w:szCs w:val="22"/>
              </w:rPr>
              <w:fldChar w:fldCharType="separate"/>
            </w:r>
            <w:r w:rsidR="008F6163">
              <w:rPr>
                <w:noProof/>
                <w:webHidden/>
                <w:sz w:val="22"/>
                <w:szCs w:val="22"/>
              </w:rPr>
              <w:t>2</w:t>
            </w:r>
            <w:r w:rsidR="003811FE" w:rsidRPr="008E7F00">
              <w:rPr>
                <w:noProof/>
                <w:webHidden/>
                <w:sz w:val="22"/>
                <w:szCs w:val="22"/>
              </w:rPr>
              <w:fldChar w:fldCharType="end"/>
            </w:r>
          </w:hyperlink>
        </w:p>
        <w:p w14:paraId="5DC43982" w14:textId="663ECACD" w:rsidR="003811FE" w:rsidRPr="00760E5D" w:rsidRDefault="00DF6E8E">
          <w:pPr>
            <w:pStyle w:val="22"/>
            <w:rPr>
              <w:rFonts w:asciiTheme="minorHAnsi" w:eastAsiaTheme="minorEastAsia" w:hAnsiTheme="minorHAnsi" w:cstheme="minorBidi"/>
              <w:noProof/>
              <w:sz w:val="22"/>
              <w:szCs w:val="22"/>
              <w:lang w:eastAsia="ru-RU"/>
            </w:rPr>
          </w:pPr>
          <w:hyperlink w:anchor="_Toc180148367" w:history="1">
            <w:r w:rsidR="003811FE" w:rsidRPr="008E7F00">
              <w:rPr>
                <w:rStyle w:val="a4"/>
                <w:b/>
                <w:noProof/>
                <w:sz w:val="22"/>
                <w:szCs w:val="22"/>
              </w:rPr>
              <w:t>2.1.</w:t>
            </w:r>
            <w:r w:rsidR="003811FE" w:rsidRPr="00760E5D">
              <w:rPr>
                <w:rFonts w:asciiTheme="minorHAnsi" w:eastAsiaTheme="minorEastAsia" w:hAnsiTheme="minorHAnsi" w:cstheme="minorBidi"/>
                <w:noProof/>
                <w:sz w:val="22"/>
                <w:szCs w:val="22"/>
                <w:lang w:eastAsia="ru-RU"/>
              </w:rPr>
              <w:tab/>
            </w:r>
            <w:r w:rsidR="003811FE" w:rsidRPr="008E7F00">
              <w:rPr>
                <w:rStyle w:val="a4"/>
                <w:b/>
                <w:bCs/>
                <w:iCs/>
                <w:noProof/>
                <w:sz w:val="22"/>
                <w:szCs w:val="22"/>
              </w:rPr>
              <w:t xml:space="preserve">Тарифный план «Валютный» </w:t>
            </w:r>
            <w:r w:rsidR="003811FE" w:rsidRPr="008E7F00">
              <w:rPr>
                <w:rStyle w:val="a4"/>
                <w:b/>
                <w:bCs/>
                <w:iCs/>
                <w:noProof/>
                <w:sz w:val="22"/>
                <w:szCs w:val="22"/>
                <w:lang w:val="en-US"/>
              </w:rPr>
              <w:t>**</w:t>
            </w:r>
            <w:r w:rsidR="003811FE" w:rsidRPr="008E7F00">
              <w:rPr>
                <w:rStyle w:val="a4"/>
                <w:b/>
                <w:bCs/>
                <w:iCs/>
                <w:noProof/>
                <w:sz w:val="22"/>
                <w:szCs w:val="22"/>
              </w:rPr>
              <w:t>*</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_Toc180148367 \h </w:instrText>
            </w:r>
            <w:r w:rsidR="003811FE" w:rsidRPr="008E7F00">
              <w:rPr>
                <w:noProof/>
                <w:webHidden/>
                <w:sz w:val="22"/>
                <w:szCs w:val="22"/>
              </w:rPr>
            </w:r>
            <w:r w:rsidR="003811FE" w:rsidRPr="008E7F00">
              <w:rPr>
                <w:noProof/>
                <w:webHidden/>
                <w:sz w:val="22"/>
                <w:szCs w:val="22"/>
              </w:rPr>
              <w:fldChar w:fldCharType="separate"/>
            </w:r>
            <w:r w:rsidR="008F6163">
              <w:rPr>
                <w:noProof/>
                <w:webHidden/>
                <w:sz w:val="22"/>
                <w:szCs w:val="22"/>
              </w:rPr>
              <w:t>2</w:t>
            </w:r>
            <w:r w:rsidR="003811FE" w:rsidRPr="008E7F00">
              <w:rPr>
                <w:noProof/>
                <w:webHidden/>
                <w:sz w:val="22"/>
                <w:szCs w:val="22"/>
              </w:rPr>
              <w:fldChar w:fldCharType="end"/>
            </w:r>
          </w:hyperlink>
        </w:p>
        <w:p w14:paraId="4BDF117C" w14:textId="4DFB4536" w:rsidR="003811FE" w:rsidRPr="00760E5D" w:rsidRDefault="00DF6E8E">
          <w:pPr>
            <w:pStyle w:val="1a"/>
            <w:rPr>
              <w:rFonts w:asciiTheme="minorHAnsi" w:eastAsiaTheme="minorEastAsia" w:hAnsiTheme="minorHAnsi" w:cstheme="minorBidi"/>
              <w:noProof/>
              <w:sz w:val="22"/>
              <w:szCs w:val="22"/>
              <w:lang w:eastAsia="ru-RU"/>
            </w:rPr>
          </w:pPr>
          <w:hyperlink w:anchor="_Toc180148368" w:history="1">
            <w:r w:rsidR="003811FE" w:rsidRPr="008E7F00">
              <w:rPr>
                <w:rStyle w:val="a4"/>
                <w:b/>
                <w:noProof/>
                <w:sz w:val="22"/>
                <w:szCs w:val="22"/>
              </w:rPr>
              <w:t>3.</w:t>
            </w:r>
            <w:r w:rsidR="003811FE" w:rsidRPr="00760E5D">
              <w:rPr>
                <w:rFonts w:asciiTheme="minorHAnsi" w:eastAsiaTheme="minorEastAsia" w:hAnsiTheme="minorHAnsi" w:cstheme="minorBidi"/>
                <w:noProof/>
                <w:sz w:val="22"/>
                <w:szCs w:val="22"/>
                <w:lang w:eastAsia="ru-RU"/>
              </w:rPr>
              <w:tab/>
            </w:r>
            <w:r w:rsidR="003811FE" w:rsidRPr="008E7F00">
              <w:rPr>
                <w:rStyle w:val="a4"/>
                <w:b/>
                <w:bCs/>
                <w:iCs/>
                <w:noProof/>
                <w:sz w:val="22"/>
                <w:szCs w:val="22"/>
              </w:rPr>
              <w:t>Фондовый рынок</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_Toc180148368 \h </w:instrText>
            </w:r>
            <w:r w:rsidR="003811FE" w:rsidRPr="008E7F00">
              <w:rPr>
                <w:noProof/>
                <w:webHidden/>
                <w:sz w:val="22"/>
                <w:szCs w:val="22"/>
              </w:rPr>
            </w:r>
            <w:r w:rsidR="003811FE" w:rsidRPr="008E7F00">
              <w:rPr>
                <w:noProof/>
                <w:webHidden/>
                <w:sz w:val="22"/>
                <w:szCs w:val="22"/>
              </w:rPr>
              <w:fldChar w:fldCharType="separate"/>
            </w:r>
            <w:r w:rsidR="008F6163">
              <w:rPr>
                <w:noProof/>
                <w:webHidden/>
                <w:sz w:val="22"/>
                <w:szCs w:val="22"/>
              </w:rPr>
              <w:t>4</w:t>
            </w:r>
            <w:r w:rsidR="003811FE" w:rsidRPr="008E7F00">
              <w:rPr>
                <w:noProof/>
                <w:webHidden/>
                <w:sz w:val="22"/>
                <w:szCs w:val="22"/>
              </w:rPr>
              <w:fldChar w:fldCharType="end"/>
            </w:r>
          </w:hyperlink>
        </w:p>
        <w:p w14:paraId="47AE930B" w14:textId="45BCC889" w:rsidR="003811FE" w:rsidRPr="00760E5D" w:rsidRDefault="00DF6E8E">
          <w:pPr>
            <w:pStyle w:val="33"/>
            <w:rPr>
              <w:rFonts w:asciiTheme="minorHAnsi" w:eastAsiaTheme="minorEastAsia" w:hAnsiTheme="minorHAnsi" w:cstheme="minorBidi"/>
              <w:noProof/>
              <w:sz w:val="22"/>
              <w:szCs w:val="22"/>
              <w:lang w:eastAsia="ru-RU"/>
            </w:rPr>
          </w:pPr>
          <w:hyperlink w:anchor="_Toc180148369" w:history="1">
            <w:r w:rsidR="003811FE" w:rsidRPr="008E7F00">
              <w:rPr>
                <w:rStyle w:val="a4"/>
                <w:b/>
                <w:noProof/>
                <w:sz w:val="22"/>
                <w:szCs w:val="22"/>
              </w:rPr>
              <w:t>3.1.</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Тарифный план «Фондовый» **</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_Toc180148369 \h </w:instrText>
            </w:r>
            <w:r w:rsidR="003811FE" w:rsidRPr="008E7F00">
              <w:rPr>
                <w:noProof/>
                <w:webHidden/>
                <w:sz w:val="22"/>
                <w:szCs w:val="22"/>
              </w:rPr>
            </w:r>
            <w:r w:rsidR="003811FE" w:rsidRPr="008E7F00">
              <w:rPr>
                <w:noProof/>
                <w:webHidden/>
                <w:sz w:val="22"/>
                <w:szCs w:val="22"/>
              </w:rPr>
              <w:fldChar w:fldCharType="separate"/>
            </w:r>
            <w:r w:rsidR="008F6163">
              <w:rPr>
                <w:noProof/>
                <w:webHidden/>
                <w:sz w:val="22"/>
                <w:szCs w:val="22"/>
              </w:rPr>
              <w:t>4</w:t>
            </w:r>
            <w:r w:rsidR="003811FE" w:rsidRPr="008E7F00">
              <w:rPr>
                <w:noProof/>
                <w:webHidden/>
                <w:sz w:val="22"/>
                <w:szCs w:val="22"/>
              </w:rPr>
              <w:fldChar w:fldCharType="end"/>
            </w:r>
          </w:hyperlink>
        </w:p>
        <w:p w14:paraId="0F4BF467" w14:textId="4562E222" w:rsidR="003811FE" w:rsidRPr="00760E5D" w:rsidRDefault="00DF6E8E">
          <w:pPr>
            <w:pStyle w:val="33"/>
            <w:rPr>
              <w:rFonts w:asciiTheme="minorHAnsi" w:eastAsiaTheme="minorEastAsia" w:hAnsiTheme="minorHAnsi" w:cstheme="minorBidi"/>
              <w:noProof/>
              <w:sz w:val="22"/>
              <w:szCs w:val="22"/>
              <w:lang w:eastAsia="ru-RU"/>
            </w:rPr>
          </w:pPr>
          <w:hyperlink w:anchor="_Toc180148370" w:history="1">
            <w:r w:rsidR="003811FE" w:rsidRPr="008E7F00">
              <w:rPr>
                <w:rStyle w:val="a4"/>
                <w:b/>
                <w:noProof/>
                <w:sz w:val="22"/>
                <w:szCs w:val="22"/>
              </w:rPr>
              <w:t>3.2.</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Ставки по Сделкам РЕПО, Сделкам займа, заключаемым в соответствии с Приложением № 3 к Регламенту **</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_Toc180148370 \h </w:instrText>
            </w:r>
            <w:r w:rsidR="003811FE" w:rsidRPr="008E7F00">
              <w:rPr>
                <w:noProof/>
                <w:webHidden/>
                <w:sz w:val="22"/>
                <w:szCs w:val="22"/>
              </w:rPr>
            </w:r>
            <w:r w:rsidR="003811FE" w:rsidRPr="008E7F00">
              <w:rPr>
                <w:noProof/>
                <w:webHidden/>
                <w:sz w:val="22"/>
                <w:szCs w:val="22"/>
              </w:rPr>
              <w:fldChar w:fldCharType="separate"/>
            </w:r>
            <w:r w:rsidR="008F6163">
              <w:rPr>
                <w:noProof/>
                <w:webHidden/>
                <w:sz w:val="22"/>
                <w:szCs w:val="22"/>
              </w:rPr>
              <w:t>6</w:t>
            </w:r>
            <w:r w:rsidR="003811FE" w:rsidRPr="008E7F00">
              <w:rPr>
                <w:noProof/>
                <w:webHidden/>
                <w:sz w:val="22"/>
                <w:szCs w:val="22"/>
              </w:rPr>
              <w:fldChar w:fldCharType="end"/>
            </w:r>
          </w:hyperlink>
        </w:p>
        <w:p w14:paraId="6FEBBA01" w14:textId="362A6CA5" w:rsidR="003811FE" w:rsidRPr="00760E5D" w:rsidRDefault="00DF6E8E">
          <w:pPr>
            <w:pStyle w:val="1a"/>
            <w:rPr>
              <w:rFonts w:asciiTheme="minorHAnsi" w:eastAsiaTheme="minorEastAsia" w:hAnsiTheme="minorHAnsi" w:cstheme="minorBidi"/>
              <w:noProof/>
              <w:sz w:val="22"/>
              <w:szCs w:val="22"/>
              <w:lang w:eastAsia="ru-RU"/>
            </w:rPr>
          </w:pPr>
          <w:hyperlink w:anchor="_Toc180148371" w:history="1">
            <w:r w:rsidR="003811FE" w:rsidRPr="008E7F00">
              <w:rPr>
                <w:rStyle w:val="a4"/>
                <w:b/>
                <w:noProof/>
                <w:sz w:val="22"/>
                <w:szCs w:val="22"/>
              </w:rPr>
              <w:t>4.</w:t>
            </w:r>
            <w:r w:rsidR="003811FE" w:rsidRPr="00760E5D">
              <w:rPr>
                <w:rFonts w:asciiTheme="minorHAnsi" w:eastAsiaTheme="minorEastAsia" w:hAnsiTheme="minorHAnsi" w:cstheme="minorBidi"/>
                <w:noProof/>
                <w:sz w:val="22"/>
                <w:szCs w:val="22"/>
                <w:lang w:eastAsia="ru-RU"/>
              </w:rPr>
              <w:tab/>
            </w:r>
            <w:r w:rsidR="003811FE" w:rsidRPr="008E7F00">
              <w:rPr>
                <w:rStyle w:val="a4"/>
                <w:b/>
                <w:bCs/>
                <w:iCs/>
                <w:noProof/>
                <w:sz w:val="22"/>
                <w:szCs w:val="22"/>
              </w:rPr>
              <w:t>Внебиржевой рынок</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_Toc180148371 \h </w:instrText>
            </w:r>
            <w:r w:rsidR="003811FE" w:rsidRPr="008E7F00">
              <w:rPr>
                <w:noProof/>
                <w:webHidden/>
                <w:sz w:val="22"/>
                <w:szCs w:val="22"/>
              </w:rPr>
            </w:r>
            <w:r w:rsidR="003811FE" w:rsidRPr="008E7F00">
              <w:rPr>
                <w:noProof/>
                <w:webHidden/>
                <w:sz w:val="22"/>
                <w:szCs w:val="22"/>
              </w:rPr>
              <w:fldChar w:fldCharType="separate"/>
            </w:r>
            <w:r w:rsidR="008F6163">
              <w:rPr>
                <w:noProof/>
                <w:webHidden/>
                <w:sz w:val="22"/>
                <w:szCs w:val="22"/>
              </w:rPr>
              <w:t>8</w:t>
            </w:r>
            <w:r w:rsidR="003811FE" w:rsidRPr="008E7F00">
              <w:rPr>
                <w:noProof/>
                <w:webHidden/>
                <w:sz w:val="22"/>
                <w:szCs w:val="22"/>
              </w:rPr>
              <w:fldChar w:fldCharType="end"/>
            </w:r>
          </w:hyperlink>
        </w:p>
        <w:p w14:paraId="414BA71C" w14:textId="750AA73A" w:rsidR="003811FE" w:rsidRPr="00760E5D" w:rsidRDefault="00DF6E8E">
          <w:pPr>
            <w:pStyle w:val="22"/>
            <w:rPr>
              <w:rFonts w:asciiTheme="minorHAnsi" w:eastAsiaTheme="minorEastAsia" w:hAnsiTheme="minorHAnsi" w:cstheme="minorBidi"/>
              <w:noProof/>
              <w:sz w:val="22"/>
              <w:szCs w:val="22"/>
              <w:lang w:eastAsia="ru-RU"/>
            </w:rPr>
          </w:pPr>
          <w:hyperlink w:anchor="_Toc180148372" w:history="1">
            <w:r w:rsidR="003811FE" w:rsidRPr="008E7F00">
              <w:rPr>
                <w:rStyle w:val="a4"/>
                <w:b/>
                <w:noProof/>
                <w:sz w:val="22"/>
                <w:szCs w:val="22"/>
              </w:rPr>
              <w:t>4.1.</w:t>
            </w:r>
            <w:r w:rsidR="003811FE" w:rsidRPr="00760E5D">
              <w:rPr>
                <w:rFonts w:asciiTheme="minorHAnsi" w:eastAsiaTheme="minorEastAsia" w:hAnsiTheme="minorHAnsi" w:cstheme="minorBidi"/>
                <w:noProof/>
                <w:sz w:val="22"/>
                <w:szCs w:val="22"/>
                <w:lang w:eastAsia="ru-RU"/>
              </w:rPr>
              <w:tab/>
            </w:r>
            <w:r w:rsidR="003811FE" w:rsidRPr="008E7F00">
              <w:rPr>
                <w:rStyle w:val="a4"/>
                <w:b/>
                <w:bCs/>
                <w:iCs/>
                <w:noProof/>
                <w:sz w:val="22"/>
                <w:szCs w:val="22"/>
              </w:rPr>
              <w:t>Тарифный план «Внебиржевой» **</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_Toc180148372 \h </w:instrText>
            </w:r>
            <w:r w:rsidR="003811FE" w:rsidRPr="008E7F00">
              <w:rPr>
                <w:noProof/>
                <w:webHidden/>
                <w:sz w:val="22"/>
                <w:szCs w:val="22"/>
              </w:rPr>
            </w:r>
            <w:r w:rsidR="003811FE" w:rsidRPr="008E7F00">
              <w:rPr>
                <w:noProof/>
                <w:webHidden/>
                <w:sz w:val="22"/>
                <w:szCs w:val="22"/>
              </w:rPr>
              <w:fldChar w:fldCharType="separate"/>
            </w:r>
            <w:r w:rsidR="008F6163">
              <w:rPr>
                <w:noProof/>
                <w:webHidden/>
                <w:sz w:val="22"/>
                <w:szCs w:val="22"/>
              </w:rPr>
              <w:t>8</w:t>
            </w:r>
            <w:r w:rsidR="003811FE" w:rsidRPr="008E7F00">
              <w:rPr>
                <w:noProof/>
                <w:webHidden/>
                <w:sz w:val="22"/>
                <w:szCs w:val="22"/>
              </w:rPr>
              <w:fldChar w:fldCharType="end"/>
            </w:r>
          </w:hyperlink>
        </w:p>
        <w:p w14:paraId="0C73F2F9" w14:textId="04B608E4" w:rsidR="003811FE" w:rsidRPr="00760E5D" w:rsidRDefault="00DF6E8E">
          <w:pPr>
            <w:pStyle w:val="1a"/>
            <w:rPr>
              <w:rFonts w:asciiTheme="minorHAnsi" w:eastAsiaTheme="minorEastAsia" w:hAnsiTheme="minorHAnsi" w:cstheme="minorBidi"/>
              <w:noProof/>
              <w:sz w:val="22"/>
              <w:szCs w:val="22"/>
              <w:lang w:eastAsia="ru-RU"/>
            </w:rPr>
          </w:pPr>
          <w:hyperlink w:anchor="_Toc180148378" w:history="1">
            <w:r w:rsidR="003811FE" w:rsidRPr="008E7F00">
              <w:rPr>
                <w:rStyle w:val="a4"/>
                <w:b/>
                <w:noProof/>
                <w:sz w:val="22"/>
                <w:szCs w:val="22"/>
              </w:rPr>
              <w:t>5.</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Технологические сервисы</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_Toc180148378 \h </w:instrText>
            </w:r>
            <w:r w:rsidR="003811FE" w:rsidRPr="008E7F00">
              <w:rPr>
                <w:noProof/>
                <w:webHidden/>
                <w:sz w:val="22"/>
                <w:szCs w:val="22"/>
              </w:rPr>
            </w:r>
            <w:r w:rsidR="003811FE" w:rsidRPr="008E7F00">
              <w:rPr>
                <w:noProof/>
                <w:webHidden/>
                <w:sz w:val="22"/>
                <w:szCs w:val="22"/>
              </w:rPr>
              <w:fldChar w:fldCharType="separate"/>
            </w:r>
            <w:r w:rsidR="008F6163">
              <w:rPr>
                <w:noProof/>
                <w:webHidden/>
                <w:sz w:val="22"/>
                <w:szCs w:val="22"/>
              </w:rPr>
              <w:t>9</w:t>
            </w:r>
            <w:r w:rsidR="003811FE" w:rsidRPr="008E7F00">
              <w:rPr>
                <w:noProof/>
                <w:webHidden/>
                <w:sz w:val="22"/>
                <w:szCs w:val="22"/>
              </w:rPr>
              <w:fldChar w:fldCharType="end"/>
            </w:r>
          </w:hyperlink>
        </w:p>
        <w:p w14:paraId="573CEF81" w14:textId="7C5AED5D" w:rsidR="003811FE" w:rsidRPr="00760E5D" w:rsidRDefault="00DF6E8E">
          <w:pPr>
            <w:pStyle w:val="1a"/>
            <w:rPr>
              <w:rFonts w:asciiTheme="minorHAnsi" w:eastAsiaTheme="minorEastAsia" w:hAnsiTheme="minorHAnsi" w:cstheme="minorBidi"/>
              <w:noProof/>
              <w:sz w:val="22"/>
              <w:szCs w:val="22"/>
              <w:lang w:eastAsia="ru-RU"/>
            </w:rPr>
          </w:pPr>
          <w:hyperlink w:anchor="_Toc180148379" w:history="1">
            <w:r w:rsidR="003811FE" w:rsidRPr="008E7F00">
              <w:rPr>
                <w:rStyle w:val="a4"/>
                <w:b/>
                <w:noProof/>
                <w:sz w:val="22"/>
                <w:szCs w:val="22"/>
              </w:rPr>
              <w:t>6.</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Дополнительные условия</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_Toc180148379 \h </w:instrText>
            </w:r>
            <w:r w:rsidR="003811FE" w:rsidRPr="008E7F00">
              <w:rPr>
                <w:noProof/>
                <w:webHidden/>
                <w:sz w:val="22"/>
                <w:szCs w:val="22"/>
              </w:rPr>
            </w:r>
            <w:r w:rsidR="003811FE" w:rsidRPr="008E7F00">
              <w:rPr>
                <w:noProof/>
                <w:webHidden/>
                <w:sz w:val="22"/>
                <w:szCs w:val="22"/>
              </w:rPr>
              <w:fldChar w:fldCharType="separate"/>
            </w:r>
            <w:r w:rsidR="008F6163">
              <w:rPr>
                <w:noProof/>
                <w:webHidden/>
                <w:sz w:val="22"/>
                <w:szCs w:val="22"/>
              </w:rPr>
              <w:t>11</w:t>
            </w:r>
            <w:r w:rsidR="003811FE" w:rsidRPr="008E7F00">
              <w:rPr>
                <w:noProof/>
                <w:webHidden/>
                <w:sz w:val="22"/>
                <w:szCs w:val="22"/>
              </w:rPr>
              <w:fldChar w:fldCharType="end"/>
            </w:r>
          </w:hyperlink>
        </w:p>
        <w:p w14:paraId="57BD18C7" w14:textId="0737ED40" w:rsidR="003811FE" w:rsidRPr="00760E5D" w:rsidRDefault="00DF6E8E">
          <w:pPr>
            <w:pStyle w:val="22"/>
            <w:rPr>
              <w:rFonts w:asciiTheme="minorHAnsi" w:eastAsiaTheme="minorEastAsia" w:hAnsiTheme="minorHAnsi" w:cstheme="minorBidi"/>
              <w:noProof/>
              <w:sz w:val="22"/>
              <w:szCs w:val="22"/>
              <w:lang w:eastAsia="ru-RU"/>
            </w:rPr>
          </w:pPr>
          <w:hyperlink w:anchor="_Toc180148380" w:history="1">
            <w:r w:rsidR="003811FE" w:rsidRPr="008E7F00">
              <w:rPr>
                <w:rStyle w:val="a4"/>
                <w:b/>
                <w:noProof/>
                <w:sz w:val="22"/>
                <w:szCs w:val="22"/>
              </w:rPr>
              <w:t>6.1.</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Плата за учет обеспечения на Брокерском счете в иностранной валюте**</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_Toc180148380 \h </w:instrText>
            </w:r>
            <w:r w:rsidR="003811FE" w:rsidRPr="008E7F00">
              <w:rPr>
                <w:noProof/>
                <w:webHidden/>
                <w:sz w:val="22"/>
                <w:szCs w:val="22"/>
              </w:rPr>
            </w:r>
            <w:r w:rsidR="003811FE" w:rsidRPr="008E7F00">
              <w:rPr>
                <w:noProof/>
                <w:webHidden/>
                <w:sz w:val="22"/>
                <w:szCs w:val="22"/>
              </w:rPr>
              <w:fldChar w:fldCharType="separate"/>
            </w:r>
            <w:r w:rsidR="008F6163">
              <w:rPr>
                <w:noProof/>
                <w:webHidden/>
                <w:sz w:val="22"/>
                <w:szCs w:val="22"/>
              </w:rPr>
              <w:t>11</w:t>
            </w:r>
            <w:r w:rsidR="003811FE" w:rsidRPr="008E7F00">
              <w:rPr>
                <w:noProof/>
                <w:webHidden/>
                <w:sz w:val="22"/>
                <w:szCs w:val="22"/>
              </w:rPr>
              <w:fldChar w:fldCharType="end"/>
            </w:r>
          </w:hyperlink>
        </w:p>
        <w:p w14:paraId="0C6C803C" w14:textId="082B533D" w:rsidR="003811FE" w:rsidRPr="00760E5D" w:rsidRDefault="00DF6E8E">
          <w:pPr>
            <w:pStyle w:val="22"/>
            <w:rPr>
              <w:rFonts w:asciiTheme="minorHAnsi" w:eastAsiaTheme="minorEastAsia" w:hAnsiTheme="minorHAnsi" w:cstheme="minorBidi"/>
              <w:noProof/>
              <w:sz w:val="22"/>
              <w:szCs w:val="22"/>
              <w:lang w:eastAsia="ru-RU"/>
            </w:rPr>
          </w:pPr>
          <w:hyperlink w:anchor="_Toc180148381" w:history="1">
            <w:r w:rsidR="003811FE" w:rsidRPr="008E7F00">
              <w:rPr>
                <w:rStyle w:val="a4"/>
                <w:b/>
                <w:noProof/>
                <w:sz w:val="22"/>
                <w:szCs w:val="22"/>
              </w:rPr>
              <w:t>6.2.</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Плата за перевод Денежных Средств *</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_Toc180148381 \h </w:instrText>
            </w:r>
            <w:r w:rsidR="003811FE" w:rsidRPr="008E7F00">
              <w:rPr>
                <w:noProof/>
                <w:webHidden/>
                <w:sz w:val="22"/>
                <w:szCs w:val="22"/>
              </w:rPr>
            </w:r>
            <w:r w:rsidR="003811FE" w:rsidRPr="008E7F00">
              <w:rPr>
                <w:noProof/>
                <w:webHidden/>
                <w:sz w:val="22"/>
                <w:szCs w:val="22"/>
              </w:rPr>
              <w:fldChar w:fldCharType="separate"/>
            </w:r>
            <w:r w:rsidR="008F6163">
              <w:rPr>
                <w:noProof/>
                <w:webHidden/>
                <w:sz w:val="22"/>
                <w:szCs w:val="22"/>
              </w:rPr>
              <w:t>12</w:t>
            </w:r>
            <w:r w:rsidR="003811FE" w:rsidRPr="008E7F00">
              <w:rPr>
                <w:noProof/>
                <w:webHidden/>
                <w:sz w:val="22"/>
                <w:szCs w:val="22"/>
              </w:rPr>
              <w:fldChar w:fldCharType="end"/>
            </w:r>
          </w:hyperlink>
        </w:p>
        <w:p w14:paraId="055F6292" w14:textId="03F8DD00" w:rsidR="003811FE" w:rsidRPr="00760E5D" w:rsidRDefault="00DF6E8E">
          <w:pPr>
            <w:pStyle w:val="22"/>
            <w:rPr>
              <w:rFonts w:asciiTheme="minorHAnsi" w:eastAsiaTheme="minorEastAsia" w:hAnsiTheme="minorHAnsi" w:cstheme="minorBidi"/>
              <w:noProof/>
              <w:sz w:val="22"/>
              <w:szCs w:val="22"/>
              <w:lang w:eastAsia="ru-RU"/>
            </w:rPr>
          </w:pPr>
          <w:hyperlink w:anchor="_Toc180148383" w:history="1">
            <w:r w:rsidR="003811FE" w:rsidRPr="008E7F00">
              <w:rPr>
                <w:rStyle w:val="a4"/>
                <w:b/>
                <w:noProof/>
                <w:sz w:val="22"/>
                <w:szCs w:val="22"/>
              </w:rPr>
              <w:t>6.3.</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Плата за предоставление отчетов на бумажных носителях</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_Toc180148383 \h </w:instrText>
            </w:r>
            <w:r w:rsidR="003811FE" w:rsidRPr="008E7F00">
              <w:rPr>
                <w:noProof/>
                <w:webHidden/>
                <w:sz w:val="22"/>
                <w:szCs w:val="22"/>
              </w:rPr>
            </w:r>
            <w:r w:rsidR="003811FE" w:rsidRPr="008E7F00">
              <w:rPr>
                <w:noProof/>
                <w:webHidden/>
                <w:sz w:val="22"/>
                <w:szCs w:val="22"/>
              </w:rPr>
              <w:fldChar w:fldCharType="separate"/>
            </w:r>
            <w:r w:rsidR="008F6163">
              <w:rPr>
                <w:noProof/>
                <w:webHidden/>
                <w:sz w:val="22"/>
                <w:szCs w:val="22"/>
              </w:rPr>
              <w:t>13</w:t>
            </w:r>
            <w:r w:rsidR="003811FE" w:rsidRPr="008E7F00">
              <w:rPr>
                <w:noProof/>
                <w:webHidden/>
                <w:sz w:val="22"/>
                <w:szCs w:val="22"/>
              </w:rPr>
              <w:fldChar w:fldCharType="end"/>
            </w:r>
          </w:hyperlink>
        </w:p>
        <w:p w14:paraId="37553C4D" w14:textId="105DB4A7" w:rsidR="003811FE" w:rsidRPr="00760E5D" w:rsidRDefault="00DF6E8E">
          <w:pPr>
            <w:pStyle w:val="33"/>
            <w:rPr>
              <w:rFonts w:asciiTheme="minorHAnsi" w:eastAsiaTheme="minorEastAsia" w:hAnsiTheme="minorHAnsi" w:cstheme="minorBidi"/>
              <w:noProof/>
              <w:sz w:val="22"/>
              <w:szCs w:val="22"/>
              <w:lang w:eastAsia="ru-RU"/>
            </w:rPr>
          </w:pPr>
          <w:hyperlink w:anchor="_Toc180148384" w:history="1">
            <w:r w:rsidR="003811FE" w:rsidRPr="008E7F00">
              <w:rPr>
                <w:rStyle w:val="a4"/>
                <w:b/>
                <w:noProof/>
                <w:sz w:val="22"/>
                <w:szCs w:val="22"/>
              </w:rPr>
              <w:t>6.4.</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Ставка по Сделкам займа, заключаемым в соответствии с Приложением № 3,4 к Регламенту **</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_Toc180148384 \h </w:instrText>
            </w:r>
            <w:r w:rsidR="003811FE" w:rsidRPr="008E7F00">
              <w:rPr>
                <w:noProof/>
                <w:webHidden/>
                <w:sz w:val="22"/>
                <w:szCs w:val="22"/>
              </w:rPr>
            </w:r>
            <w:r w:rsidR="003811FE" w:rsidRPr="008E7F00">
              <w:rPr>
                <w:noProof/>
                <w:webHidden/>
                <w:sz w:val="22"/>
                <w:szCs w:val="22"/>
              </w:rPr>
              <w:fldChar w:fldCharType="separate"/>
            </w:r>
            <w:r w:rsidR="008F6163">
              <w:rPr>
                <w:noProof/>
                <w:webHidden/>
                <w:sz w:val="22"/>
                <w:szCs w:val="22"/>
              </w:rPr>
              <w:t>13</w:t>
            </w:r>
            <w:r w:rsidR="003811FE" w:rsidRPr="008E7F00">
              <w:rPr>
                <w:noProof/>
                <w:webHidden/>
                <w:sz w:val="22"/>
                <w:szCs w:val="22"/>
              </w:rPr>
              <w:fldChar w:fldCharType="end"/>
            </w:r>
          </w:hyperlink>
        </w:p>
        <w:p w14:paraId="5BF737D4" w14:textId="661B34A0" w:rsidR="003811FE" w:rsidRPr="00760E5D" w:rsidRDefault="00DF6E8E">
          <w:pPr>
            <w:pStyle w:val="33"/>
            <w:rPr>
              <w:rFonts w:asciiTheme="minorHAnsi" w:eastAsiaTheme="minorEastAsia" w:hAnsiTheme="minorHAnsi" w:cstheme="minorBidi"/>
              <w:noProof/>
              <w:sz w:val="22"/>
              <w:szCs w:val="22"/>
              <w:lang w:eastAsia="ru-RU"/>
            </w:rPr>
          </w:pPr>
          <w:hyperlink w:anchor="_Toc180148385" w:history="1">
            <w:r w:rsidR="003811FE" w:rsidRPr="008E7F00">
              <w:rPr>
                <w:rStyle w:val="a4"/>
                <w:b/>
                <w:noProof/>
                <w:sz w:val="22"/>
                <w:szCs w:val="22"/>
              </w:rPr>
              <w:t>6.5.</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Дополнительное возмещение Клиентом расходов Брокера</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_Toc180148385 \h </w:instrText>
            </w:r>
            <w:r w:rsidR="003811FE" w:rsidRPr="008E7F00">
              <w:rPr>
                <w:noProof/>
                <w:webHidden/>
                <w:sz w:val="22"/>
                <w:szCs w:val="22"/>
              </w:rPr>
            </w:r>
            <w:r w:rsidR="003811FE" w:rsidRPr="008E7F00">
              <w:rPr>
                <w:noProof/>
                <w:webHidden/>
                <w:sz w:val="22"/>
                <w:szCs w:val="22"/>
              </w:rPr>
              <w:fldChar w:fldCharType="separate"/>
            </w:r>
            <w:r w:rsidR="008F6163">
              <w:rPr>
                <w:noProof/>
                <w:webHidden/>
                <w:sz w:val="22"/>
                <w:szCs w:val="22"/>
              </w:rPr>
              <w:t>14</w:t>
            </w:r>
            <w:r w:rsidR="003811FE" w:rsidRPr="008E7F00">
              <w:rPr>
                <w:noProof/>
                <w:webHidden/>
                <w:sz w:val="22"/>
                <w:szCs w:val="22"/>
              </w:rPr>
              <w:fldChar w:fldCharType="end"/>
            </w:r>
          </w:hyperlink>
        </w:p>
        <w:p w14:paraId="5CD3E97C" w14:textId="012A90C7" w:rsidR="003811FE" w:rsidRPr="00760E5D" w:rsidRDefault="00DF6E8E">
          <w:pPr>
            <w:pStyle w:val="33"/>
            <w:rPr>
              <w:rFonts w:asciiTheme="minorHAnsi" w:eastAsiaTheme="minorEastAsia" w:hAnsiTheme="minorHAnsi" w:cstheme="minorBidi"/>
              <w:noProof/>
              <w:sz w:val="22"/>
              <w:szCs w:val="22"/>
              <w:lang w:eastAsia="ru-RU"/>
            </w:rPr>
          </w:pPr>
          <w:hyperlink w:anchor="_Toc180148387" w:history="1">
            <w:r w:rsidR="003811FE" w:rsidRPr="008E7F00">
              <w:rPr>
                <w:rStyle w:val="a4"/>
                <w:b/>
                <w:noProof/>
                <w:sz w:val="22"/>
                <w:szCs w:val="22"/>
              </w:rPr>
              <w:t>6.6.</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Дополнительные комиссии и расходы Клиента**</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_Toc180148387 \h </w:instrText>
            </w:r>
            <w:r w:rsidR="003811FE" w:rsidRPr="008E7F00">
              <w:rPr>
                <w:noProof/>
                <w:webHidden/>
                <w:sz w:val="22"/>
                <w:szCs w:val="22"/>
              </w:rPr>
            </w:r>
            <w:r w:rsidR="003811FE" w:rsidRPr="008E7F00">
              <w:rPr>
                <w:noProof/>
                <w:webHidden/>
                <w:sz w:val="22"/>
                <w:szCs w:val="22"/>
              </w:rPr>
              <w:fldChar w:fldCharType="separate"/>
            </w:r>
            <w:r w:rsidR="008F6163">
              <w:rPr>
                <w:noProof/>
                <w:webHidden/>
                <w:sz w:val="22"/>
                <w:szCs w:val="22"/>
              </w:rPr>
              <w:t>14</w:t>
            </w:r>
            <w:r w:rsidR="003811FE" w:rsidRPr="008E7F00">
              <w:rPr>
                <w:noProof/>
                <w:webHidden/>
                <w:sz w:val="22"/>
                <w:szCs w:val="22"/>
              </w:rPr>
              <w:fldChar w:fldCharType="end"/>
            </w:r>
          </w:hyperlink>
        </w:p>
        <w:p w14:paraId="48B1305C" w14:textId="10DEEF31" w:rsidR="003811FE" w:rsidRPr="00760E5D" w:rsidRDefault="00DF6E8E">
          <w:pPr>
            <w:pStyle w:val="1a"/>
            <w:rPr>
              <w:rFonts w:asciiTheme="minorHAnsi" w:eastAsiaTheme="minorEastAsia" w:hAnsiTheme="minorHAnsi" w:cstheme="minorBidi"/>
              <w:noProof/>
              <w:sz w:val="22"/>
              <w:szCs w:val="22"/>
              <w:lang w:eastAsia="ru-RU"/>
            </w:rPr>
          </w:pPr>
          <w:hyperlink w:anchor="_Toc180148388" w:history="1">
            <w:r w:rsidR="003811FE" w:rsidRPr="008E7F00">
              <w:rPr>
                <w:rStyle w:val="a4"/>
                <w:b/>
                <w:noProof/>
                <w:sz w:val="22"/>
                <w:szCs w:val="22"/>
              </w:rPr>
              <w:t>7.</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Индивидуальные тарифные планы</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_Toc180148388 \h </w:instrText>
            </w:r>
            <w:r w:rsidR="003811FE" w:rsidRPr="008E7F00">
              <w:rPr>
                <w:noProof/>
                <w:webHidden/>
                <w:sz w:val="22"/>
                <w:szCs w:val="22"/>
              </w:rPr>
            </w:r>
            <w:r w:rsidR="003811FE" w:rsidRPr="008E7F00">
              <w:rPr>
                <w:noProof/>
                <w:webHidden/>
                <w:sz w:val="22"/>
                <w:szCs w:val="22"/>
              </w:rPr>
              <w:fldChar w:fldCharType="separate"/>
            </w:r>
            <w:r w:rsidR="008F6163">
              <w:rPr>
                <w:noProof/>
                <w:webHidden/>
                <w:sz w:val="22"/>
                <w:szCs w:val="22"/>
              </w:rPr>
              <w:t>15</w:t>
            </w:r>
            <w:r w:rsidR="003811FE" w:rsidRPr="008E7F00">
              <w:rPr>
                <w:noProof/>
                <w:webHidden/>
                <w:sz w:val="22"/>
                <w:szCs w:val="22"/>
              </w:rPr>
              <w:fldChar w:fldCharType="end"/>
            </w:r>
          </w:hyperlink>
        </w:p>
        <w:p w14:paraId="50990BFE" w14:textId="10280ADC" w:rsidR="003811FE" w:rsidRPr="00760E5D" w:rsidRDefault="00DF6E8E">
          <w:pPr>
            <w:pStyle w:val="1a"/>
            <w:rPr>
              <w:rFonts w:asciiTheme="minorHAnsi" w:eastAsiaTheme="minorEastAsia" w:hAnsiTheme="minorHAnsi" w:cstheme="minorBidi"/>
              <w:noProof/>
              <w:sz w:val="22"/>
              <w:szCs w:val="22"/>
              <w:lang w:eastAsia="ru-RU"/>
            </w:rPr>
          </w:pPr>
          <w:hyperlink w:anchor="_Toc180148389" w:history="1">
            <w:r w:rsidR="003811FE" w:rsidRPr="008E7F00">
              <w:rPr>
                <w:rStyle w:val="a4"/>
                <w:b/>
                <w:noProof/>
                <w:sz w:val="22"/>
                <w:szCs w:val="22"/>
              </w:rPr>
              <w:t>8.</w:t>
            </w:r>
            <w:r w:rsidR="003811FE" w:rsidRPr="00760E5D">
              <w:rPr>
                <w:rFonts w:asciiTheme="minorHAnsi" w:eastAsiaTheme="minorEastAsia" w:hAnsiTheme="minorHAnsi" w:cstheme="minorBidi"/>
                <w:noProof/>
                <w:sz w:val="22"/>
                <w:szCs w:val="22"/>
                <w:lang w:eastAsia="ru-RU"/>
              </w:rPr>
              <w:tab/>
            </w:r>
            <w:r w:rsidR="003811FE" w:rsidRPr="008E7F00">
              <w:rPr>
                <w:rStyle w:val="a4"/>
                <w:b/>
                <w:noProof/>
                <w:sz w:val="22"/>
                <w:szCs w:val="22"/>
              </w:rPr>
              <w:t>Архивные тарифы</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_Toc180148389 \h </w:instrText>
            </w:r>
            <w:r w:rsidR="003811FE" w:rsidRPr="008E7F00">
              <w:rPr>
                <w:noProof/>
                <w:webHidden/>
                <w:sz w:val="22"/>
                <w:szCs w:val="22"/>
              </w:rPr>
            </w:r>
            <w:r w:rsidR="003811FE" w:rsidRPr="008E7F00">
              <w:rPr>
                <w:noProof/>
                <w:webHidden/>
                <w:sz w:val="22"/>
                <w:szCs w:val="22"/>
              </w:rPr>
              <w:fldChar w:fldCharType="separate"/>
            </w:r>
            <w:r w:rsidR="008F6163">
              <w:rPr>
                <w:noProof/>
                <w:webHidden/>
                <w:sz w:val="22"/>
                <w:szCs w:val="22"/>
              </w:rPr>
              <w:t>15</w:t>
            </w:r>
            <w:r w:rsidR="003811FE" w:rsidRPr="008E7F00">
              <w:rPr>
                <w:noProof/>
                <w:webHidden/>
                <w:sz w:val="22"/>
                <w:szCs w:val="22"/>
              </w:rPr>
              <w:fldChar w:fldCharType="end"/>
            </w:r>
          </w:hyperlink>
        </w:p>
        <w:p w14:paraId="38206998" w14:textId="792DEAA5" w:rsidR="00140303" w:rsidRDefault="00B54946" w:rsidP="00E16DD4">
          <w:pPr>
            <w:pStyle w:val="1a"/>
          </w:pPr>
          <w:r w:rsidRPr="008E7F00">
            <w:rPr>
              <w:rStyle w:val="IndexLink"/>
              <w:b/>
              <w:sz w:val="24"/>
              <w:szCs w:val="24"/>
            </w:rPr>
            <w:fldChar w:fldCharType="end"/>
          </w:r>
        </w:p>
      </w:sdtContent>
    </w:sdt>
    <w:p w14:paraId="4E7FC47C" w14:textId="0C0280BD" w:rsidR="00140303" w:rsidRDefault="00B54946">
      <w:pPr>
        <w:suppressAutoHyphens w:val="0"/>
        <w:rPr>
          <w:b/>
          <w:sz w:val="22"/>
          <w:szCs w:val="22"/>
        </w:rPr>
      </w:pPr>
      <w:r>
        <w:br w:type="page"/>
      </w:r>
    </w:p>
    <w:p w14:paraId="16A1A1D7" w14:textId="354ED025" w:rsidR="00140303" w:rsidRPr="008E7F00" w:rsidRDefault="00B54946">
      <w:pPr>
        <w:pStyle w:val="-11"/>
        <w:numPr>
          <w:ilvl w:val="0"/>
          <w:numId w:val="4"/>
        </w:numPr>
        <w:tabs>
          <w:tab w:val="left" w:pos="567"/>
        </w:tabs>
        <w:ind w:left="0" w:firstLine="0"/>
        <w:jc w:val="both"/>
        <w:outlineLvl w:val="0"/>
        <w:rPr>
          <w:sz w:val="26"/>
          <w:szCs w:val="26"/>
        </w:rPr>
      </w:pPr>
      <w:bookmarkStart w:id="0" w:name="_Toc494116951"/>
      <w:bookmarkStart w:id="1" w:name="_Toc494116969"/>
      <w:bookmarkStart w:id="2" w:name="_Toc494117257"/>
      <w:bookmarkStart w:id="3" w:name="_Toc494117278"/>
      <w:bookmarkStart w:id="4" w:name="_Toc494117549"/>
      <w:bookmarkStart w:id="5" w:name="_Toc494119805"/>
      <w:bookmarkStart w:id="6" w:name="_Toc494119828"/>
      <w:bookmarkStart w:id="7" w:name="_Toc494119851"/>
      <w:bookmarkStart w:id="8" w:name="_Toc494120003"/>
      <w:bookmarkStart w:id="9" w:name="_Toc494120318"/>
      <w:bookmarkStart w:id="10" w:name="_Toc494120347"/>
      <w:bookmarkStart w:id="11" w:name="_Toc494120375"/>
      <w:bookmarkStart w:id="12" w:name="_Toc494120403"/>
      <w:bookmarkStart w:id="13" w:name="_Toc494120429"/>
      <w:bookmarkStart w:id="14" w:name="_Toc494120972"/>
      <w:bookmarkStart w:id="15" w:name="_Toc180148364"/>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8E7F00">
        <w:rPr>
          <w:b/>
          <w:bCs/>
          <w:iCs/>
          <w:sz w:val="26"/>
          <w:szCs w:val="26"/>
        </w:rPr>
        <w:lastRenderedPageBreak/>
        <w:t>Срочный рынок ПАО Московская Биржа</w:t>
      </w:r>
      <w:bookmarkEnd w:id="15"/>
    </w:p>
    <w:p w14:paraId="51CA71F2" w14:textId="77777777" w:rsidR="00140303" w:rsidRDefault="00140303">
      <w:pPr>
        <w:tabs>
          <w:tab w:val="left" w:pos="567"/>
        </w:tabs>
        <w:jc w:val="both"/>
        <w:rPr>
          <w:b/>
          <w:sz w:val="22"/>
          <w:szCs w:val="22"/>
        </w:rPr>
      </w:pPr>
    </w:p>
    <w:p w14:paraId="5E823DA2" w14:textId="7C4920BB" w:rsidR="00140303" w:rsidRDefault="00B54946">
      <w:pPr>
        <w:pStyle w:val="-11"/>
        <w:numPr>
          <w:ilvl w:val="1"/>
          <w:numId w:val="4"/>
        </w:numPr>
        <w:tabs>
          <w:tab w:val="left" w:pos="567"/>
          <w:tab w:val="left" w:pos="1134"/>
        </w:tabs>
        <w:ind w:left="0" w:firstLine="0"/>
        <w:jc w:val="both"/>
        <w:outlineLvl w:val="1"/>
        <w:rPr>
          <w:sz w:val="22"/>
          <w:szCs w:val="22"/>
        </w:rPr>
      </w:pPr>
      <w:bookmarkStart w:id="16" w:name="_Toc180148365"/>
      <w:r>
        <w:rPr>
          <w:b/>
          <w:bCs/>
          <w:iCs/>
          <w:sz w:val="22"/>
          <w:szCs w:val="22"/>
        </w:rPr>
        <w:t xml:space="preserve">Тарифный план «Срочный» </w:t>
      </w:r>
      <w:r>
        <w:rPr>
          <w:b/>
          <w:bCs/>
          <w:iCs/>
          <w:sz w:val="22"/>
          <w:szCs w:val="22"/>
          <w:lang w:val="en-US"/>
        </w:rPr>
        <w:t>**</w:t>
      </w:r>
      <w:bookmarkEnd w:id="16"/>
    </w:p>
    <w:p w14:paraId="45835F32" w14:textId="77777777" w:rsidR="00140303" w:rsidRDefault="00140303">
      <w:pPr>
        <w:jc w:val="center"/>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6804"/>
        <w:gridCol w:w="7797"/>
      </w:tblGrid>
      <w:tr w:rsidR="00140303" w14:paraId="7EC0DE3F" w14:textId="77777777">
        <w:tc>
          <w:tcPr>
            <w:tcW w:w="6804" w:type="dxa"/>
            <w:tcBorders>
              <w:top w:val="single" w:sz="4" w:space="0" w:color="000000"/>
              <w:left w:val="single" w:sz="4" w:space="0" w:color="000000"/>
              <w:bottom w:val="single" w:sz="4" w:space="0" w:color="000000"/>
            </w:tcBorders>
            <w:shd w:val="clear" w:color="auto" w:fill="auto"/>
            <w:vAlign w:val="center"/>
          </w:tcPr>
          <w:p w14:paraId="5BE7D7DB" w14:textId="77777777" w:rsidR="00140303" w:rsidRDefault="00B54946">
            <w:pPr>
              <w:widowControl w:val="0"/>
              <w:spacing w:line="100" w:lineRule="atLeast"/>
              <w:jc w:val="center"/>
              <w:rPr>
                <w:sz w:val="22"/>
                <w:szCs w:val="22"/>
              </w:rPr>
            </w:pPr>
            <w:r>
              <w:rPr>
                <w:b/>
                <w:bCs/>
                <w:kern w:val="2"/>
                <w:sz w:val="22"/>
                <w:szCs w:val="22"/>
                <w:lang w:eastAsia="en-U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0CC77" w14:textId="77777777" w:rsidR="00140303" w:rsidRDefault="00B54946">
            <w:pPr>
              <w:widowControl w:val="0"/>
              <w:jc w:val="center"/>
              <w:rPr>
                <w:sz w:val="22"/>
                <w:szCs w:val="22"/>
              </w:rPr>
            </w:pPr>
            <w:r>
              <w:rPr>
                <w:b/>
                <w:kern w:val="2"/>
                <w:sz w:val="22"/>
                <w:szCs w:val="22"/>
                <w:lang w:eastAsia="en-US"/>
              </w:rPr>
              <w:t>Ставка вознаграждения</w:t>
            </w:r>
            <w:r>
              <w:rPr>
                <w:b/>
                <w:sz w:val="22"/>
                <w:szCs w:val="22"/>
              </w:rPr>
              <w:t>*</w:t>
            </w:r>
          </w:p>
        </w:tc>
      </w:tr>
      <w:tr w:rsidR="00140303" w14:paraId="72C33699" w14:textId="77777777">
        <w:tc>
          <w:tcPr>
            <w:tcW w:w="6804" w:type="dxa"/>
            <w:tcBorders>
              <w:top w:val="single" w:sz="4" w:space="0" w:color="000000"/>
              <w:left w:val="single" w:sz="4" w:space="0" w:color="000000"/>
              <w:bottom w:val="single" w:sz="4" w:space="0" w:color="000000"/>
            </w:tcBorders>
            <w:shd w:val="clear" w:color="auto" w:fill="auto"/>
          </w:tcPr>
          <w:p w14:paraId="481B221A" w14:textId="77777777" w:rsidR="00140303" w:rsidRDefault="00B54946">
            <w:pPr>
              <w:widowControl w:val="0"/>
              <w:jc w:val="both"/>
              <w:rPr>
                <w:sz w:val="22"/>
                <w:szCs w:val="22"/>
              </w:rPr>
            </w:pPr>
            <w:r>
              <w:rPr>
                <w:sz w:val="22"/>
                <w:szCs w:val="22"/>
              </w:rPr>
              <w:t xml:space="preserve">Вознаграждение Брокера за заключение в интересах и за счет Клиента Срочных сделок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14:paraId="53F82C2A" w14:textId="137362A7" w:rsidR="00140303" w:rsidRDefault="00B54946">
            <w:pPr>
              <w:widowControl w:val="0"/>
              <w:jc w:val="both"/>
              <w:rPr>
                <w:sz w:val="22"/>
                <w:szCs w:val="22"/>
              </w:rPr>
            </w:pPr>
            <w:r>
              <w:rPr>
                <w:sz w:val="22"/>
                <w:szCs w:val="22"/>
              </w:rPr>
              <w:t xml:space="preserve">30% от биржевого сбора и от клирингового сбора по каждой Срочной сделке, взимаемых с Брокера, но не менее 0,50 </w:t>
            </w:r>
            <w:r w:rsidR="008D1CC5" w:rsidRPr="008D1CC5">
              <w:rPr>
                <w:sz w:val="22"/>
                <w:szCs w:val="22"/>
              </w:rPr>
              <w:t>₽</w:t>
            </w:r>
            <w:r w:rsidR="008D1CC5">
              <w:rPr>
                <w:sz w:val="22"/>
                <w:szCs w:val="22"/>
              </w:rPr>
              <w:t xml:space="preserve"> </w:t>
            </w:r>
            <w:r>
              <w:rPr>
                <w:sz w:val="22"/>
                <w:szCs w:val="22"/>
              </w:rPr>
              <w:t>за Срочный контракт.</w:t>
            </w:r>
          </w:p>
        </w:tc>
      </w:tr>
    </w:tbl>
    <w:p w14:paraId="461288A3" w14:textId="77777777" w:rsidR="00140303" w:rsidRPr="00A80B6B" w:rsidRDefault="00140303">
      <w:pPr>
        <w:rPr>
          <w:sz w:val="22"/>
          <w:szCs w:val="22"/>
        </w:rPr>
      </w:pPr>
    </w:p>
    <w:p w14:paraId="5010B533" w14:textId="3717B02B"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Срочной сделки, взимается каждый Торговый день нарастающим итогом по всем заключенным Сделкам, заключенным Брокером в течение указанного Торгового дня.</w:t>
      </w:r>
    </w:p>
    <w:p w14:paraId="2C043328" w14:textId="77777777" w:rsidR="00140303" w:rsidRDefault="00B54946">
      <w:pPr>
        <w:pStyle w:val="-11"/>
        <w:numPr>
          <w:ilvl w:val="0"/>
          <w:numId w:val="3"/>
        </w:numPr>
        <w:tabs>
          <w:tab w:val="left" w:pos="284"/>
        </w:tabs>
        <w:ind w:left="0" w:firstLine="0"/>
        <w:jc w:val="both"/>
        <w:rPr>
          <w:sz w:val="22"/>
          <w:szCs w:val="22"/>
        </w:rPr>
      </w:pPr>
      <w:r>
        <w:rPr>
          <w:sz w:val="22"/>
          <w:szCs w:val="22"/>
        </w:rPr>
        <w:t>Все комиссии и сборы, взимаемые третьими лицами с Брокера в связи с осуществлением Срочных сделок, компенсируются Клиентом.</w:t>
      </w:r>
    </w:p>
    <w:p w14:paraId="382B3FE7" w14:textId="77777777" w:rsidR="00140303" w:rsidRDefault="00140303">
      <w:pPr>
        <w:jc w:val="both"/>
        <w:rPr>
          <w:sz w:val="22"/>
          <w:szCs w:val="22"/>
        </w:rPr>
      </w:pPr>
    </w:p>
    <w:p w14:paraId="6E3F477F" w14:textId="77777777" w:rsidR="00140303" w:rsidRDefault="00B54946">
      <w:pPr>
        <w:spacing w:line="276" w:lineRule="auto"/>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0CA6D763" w14:textId="77777777" w:rsidR="00140303" w:rsidRDefault="00B54946">
      <w:pPr>
        <w:spacing w:line="276" w:lineRule="auto"/>
        <w:jc w:val="both"/>
        <w:rPr>
          <w:sz w:val="22"/>
          <w:szCs w:val="22"/>
        </w:rPr>
      </w:pP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 </w:t>
      </w:r>
    </w:p>
    <w:p w14:paraId="77A1BB5E" w14:textId="77777777" w:rsidR="00140303" w:rsidRDefault="00140303">
      <w:pPr>
        <w:pStyle w:val="-11"/>
        <w:ind w:left="0" w:firstLine="0"/>
        <w:jc w:val="both"/>
        <w:rPr>
          <w:sz w:val="22"/>
          <w:szCs w:val="22"/>
        </w:rPr>
      </w:pPr>
    </w:p>
    <w:p w14:paraId="129DED27" w14:textId="77777777" w:rsidR="00140303" w:rsidRDefault="00140303">
      <w:pPr>
        <w:pStyle w:val="-11"/>
        <w:ind w:left="0" w:firstLine="0"/>
        <w:jc w:val="both"/>
        <w:rPr>
          <w:sz w:val="22"/>
          <w:szCs w:val="22"/>
        </w:rPr>
      </w:pPr>
    </w:p>
    <w:p w14:paraId="4F9FA924" w14:textId="170BFE9D" w:rsidR="00140303" w:rsidRPr="008E7F00" w:rsidRDefault="00B54946">
      <w:pPr>
        <w:pStyle w:val="-11"/>
        <w:numPr>
          <w:ilvl w:val="0"/>
          <w:numId w:val="4"/>
        </w:numPr>
        <w:tabs>
          <w:tab w:val="left" w:pos="567"/>
        </w:tabs>
        <w:ind w:left="0" w:firstLine="0"/>
        <w:jc w:val="both"/>
        <w:outlineLvl w:val="0"/>
        <w:rPr>
          <w:sz w:val="26"/>
          <w:szCs w:val="26"/>
        </w:rPr>
      </w:pPr>
      <w:bookmarkStart w:id="17" w:name="_Toc106378677"/>
      <w:bookmarkStart w:id="18" w:name="_Toc494120325"/>
      <w:bookmarkStart w:id="19" w:name="_Toc494120354"/>
      <w:bookmarkStart w:id="20" w:name="_Toc494120382"/>
      <w:bookmarkStart w:id="21" w:name="_Toc494120410"/>
      <w:bookmarkStart w:id="22" w:name="_Toc494120436"/>
      <w:bookmarkStart w:id="23" w:name="_Toc494120979"/>
      <w:bookmarkStart w:id="24" w:name="_Toc106378676"/>
      <w:bookmarkStart w:id="25" w:name="_Toc106378675"/>
      <w:bookmarkStart w:id="26" w:name="_Toc106378674"/>
      <w:bookmarkStart w:id="27" w:name="_Toc106378673"/>
      <w:bookmarkStart w:id="28" w:name="_Toc106378672"/>
      <w:bookmarkStart w:id="29" w:name="_Toc106378671"/>
      <w:bookmarkStart w:id="30" w:name="_Toc106378670"/>
      <w:bookmarkStart w:id="31" w:name="_Toc106378669"/>
      <w:bookmarkStart w:id="32" w:name="_Toc106378662"/>
      <w:bookmarkStart w:id="33" w:name="_Toc106378661"/>
      <w:bookmarkStart w:id="34" w:name="_Toc106378660"/>
      <w:bookmarkStart w:id="35" w:name="_Toc106378659"/>
      <w:bookmarkStart w:id="36" w:name="_Toc494117261"/>
      <w:bookmarkStart w:id="37" w:name="_Toc494117282"/>
      <w:bookmarkStart w:id="38" w:name="_Toc494117553"/>
      <w:bookmarkStart w:id="39" w:name="_Toc494119809"/>
      <w:bookmarkStart w:id="40" w:name="_Toc494119832"/>
      <w:bookmarkStart w:id="41" w:name="_Toc494119855"/>
      <w:bookmarkStart w:id="42" w:name="_Toc494120007"/>
      <w:bookmarkStart w:id="43" w:name="_Toc494120322"/>
      <w:bookmarkStart w:id="44" w:name="_Toc494120351"/>
      <w:bookmarkStart w:id="45" w:name="_Toc494120379"/>
      <w:bookmarkStart w:id="46" w:name="_Toc494120407"/>
      <w:bookmarkStart w:id="47" w:name="_Toc494120433"/>
      <w:bookmarkStart w:id="48" w:name="_Toc494120976"/>
      <w:bookmarkStart w:id="49" w:name="_Toc18014836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8E7F00">
        <w:rPr>
          <w:b/>
          <w:bCs/>
          <w:iCs/>
          <w:sz w:val="26"/>
          <w:szCs w:val="26"/>
        </w:rPr>
        <w:t>Валютный рынок</w:t>
      </w:r>
      <w:bookmarkEnd w:id="49"/>
    </w:p>
    <w:p w14:paraId="3B2897DB" w14:textId="77777777" w:rsidR="00140303" w:rsidRDefault="00140303">
      <w:pPr>
        <w:tabs>
          <w:tab w:val="left" w:pos="567"/>
        </w:tabs>
        <w:jc w:val="both"/>
        <w:rPr>
          <w:b/>
          <w:sz w:val="22"/>
          <w:szCs w:val="22"/>
        </w:rPr>
      </w:pPr>
    </w:p>
    <w:p w14:paraId="1F5674DE" w14:textId="61A8F5F2" w:rsidR="00140303" w:rsidRDefault="00B54946">
      <w:pPr>
        <w:pStyle w:val="-11"/>
        <w:numPr>
          <w:ilvl w:val="1"/>
          <w:numId w:val="4"/>
        </w:numPr>
        <w:tabs>
          <w:tab w:val="left" w:pos="567"/>
          <w:tab w:val="left" w:pos="1134"/>
        </w:tabs>
        <w:ind w:left="0" w:firstLine="0"/>
        <w:jc w:val="both"/>
        <w:outlineLvl w:val="1"/>
        <w:rPr>
          <w:sz w:val="22"/>
          <w:szCs w:val="22"/>
        </w:rPr>
      </w:pPr>
      <w:bookmarkStart w:id="50" w:name="_Toc180148367"/>
      <w:bookmarkStart w:id="51" w:name="_Hlk97306306"/>
      <w:r>
        <w:rPr>
          <w:b/>
          <w:bCs/>
          <w:iCs/>
          <w:sz w:val="22"/>
          <w:szCs w:val="22"/>
        </w:rPr>
        <w:t xml:space="preserve">Тарифный план «Валютный» </w:t>
      </w:r>
      <w:r>
        <w:rPr>
          <w:b/>
          <w:bCs/>
          <w:iCs/>
          <w:sz w:val="22"/>
          <w:szCs w:val="22"/>
          <w:lang w:val="en-US"/>
        </w:rPr>
        <w:t>**</w:t>
      </w:r>
      <w:r>
        <w:rPr>
          <w:b/>
          <w:bCs/>
          <w:iCs/>
          <w:sz w:val="22"/>
          <w:szCs w:val="22"/>
        </w:rPr>
        <w:t>*</w:t>
      </w:r>
      <w:bookmarkEnd w:id="50"/>
      <w:r w:rsidR="00807A35">
        <w:rPr>
          <w:b/>
          <w:bCs/>
          <w:iCs/>
          <w:sz w:val="22"/>
          <w:szCs w:val="22"/>
        </w:rPr>
        <w:t>*</w:t>
      </w:r>
    </w:p>
    <w:p w14:paraId="28E1862E" w14:textId="77777777" w:rsidR="004D5715" w:rsidRDefault="004D5715" w:rsidP="004D5715">
      <w:pPr>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566"/>
        <w:gridCol w:w="7939"/>
        <w:gridCol w:w="3261"/>
        <w:gridCol w:w="2835"/>
      </w:tblGrid>
      <w:tr w:rsidR="00140303" w14:paraId="227F6411" w14:textId="77777777" w:rsidTr="00721560">
        <w:tc>
          <w:tcPr>
            <w:tcW w:w="566" w:type="dxa"/>
            <w:tcBorders>
              <w:top w:val="single" w:sz="4" w:space="0" w:color="000000"/>
              <w:left w:val="single" w:sz="4" w:space="0" w:color="000000"/>
              <w:bottom w:val="single" w:sz="4" w:space="0" w:color="000000"/>
            </w:tcBorders>
            <w:shd w:val="clear" w:color="auto" w:fill="auto"/>
            <w:vAlign w:val="center"/>
          </w:tcPr>
          <w:p w14:paraId="49BA968B" w14:textId="77777777" w:rsidR="00140303" w:rsidRDefault="00B54946">
            <w:pPr>
              <w:widowControl w:val="0"/>
              <w:spacing w:line="100" w:lineRule="atLeast"/>
              <w:jc w:val="center"/>
              <w:rPr>
                <w:b/>
                <w:sz w:val="22"/>
                <w:szCs w:val="22"/>
              </w:rPr>
            </w:pPr>
            <w:bookmarkStart w:id="52" w:name="_Hlk200558268"/>
            <w:r>
              <w:rPr>
                <w:b/>
                <w:sz w:val="22"/>
                <w:szCs w:val="22"/>
              </w:rPr>
              <w:t>№№</w:t>
            </w:r>
          </w:p>
        </w:tc>
        <w:tc>
          <w:tcPr>
            <w:tcW w:w="7939" w:type="dxa"/>
            <w:tcBorders>
              <w:top w:val="single" w:sz="4" w:space="0" w:color="000000"/>
              <w:left w:val="single" w:sz="4" w:space="0" w:color="000000"/>
              <w:bottom w:val="single" w:sz="4" w:space="0" w:color="000000"/>
            </w:tcBorders>
            <w:shd w:val="clear" w:color="auto" w:fill="auto"/>
            <w:vAlign w:val="center"/>
          </w:tcPr>
          <w:p w14:paraId="162E3C26" w14:textId="77777777" w:rsidR="00140303" w:rsidRDefault="00B54946">
            <w:pPr>
              <w:widowControl w:val="0"/>
              <w:spacing w:line="100" w:lineRule="atLeast"/>
              <w:jc w:val="center"/>
              <w:rPr>
                <w:sz w:val="22"/>
                <w:szCs w:val="22"/>
              </w:rPr>
            </w:pPr>
            <w:r>
              <w:rPr>
                <w:b/>
                <w:bCs/>
                <w:sz w:val="22"/>
                <w:szCs w:val="22"/>
              </w:rPr>
              <w:t>Наименование</w:t>
            </w:r>
          </w:p>
        </w:tc>
        <w:tc>
          <w:tcPr>
            <w:tcW w:w="3261" w:type="dxa"/>
            <w:tcBorders>
              <w:top w:val="single" w:sz="4" w:space="0" w:color="000000"/>
              <w:left w:val="single" w:sz="4" w:space="0" w:color="000000"/>
              <w:bottom w:val="single" w:sz="4" w:space="0" w:color="000000"/>
            </w:tcBorders>
            <w:shd w:val="clear" w:color="auto" w:fill="auto"/>
            <w:vAlign w:val="center"/>
          </w:tcPr>
          <w:p w14:paraId="06C635A1" w14:textId="77777777" w:rsidR="00140303" w:rsidRDefault="00B54946">
            <w:pPr>
              <w:widowControl w:val="0"/>
              <w:spacing w:line="100" w:lineRule="atLeast"/>
              <w:jc w:val="center"/>
              <w:rPr>
                <w:sz w:val="22"/>
                <w:szCs w:val="22"/>
              </w:rPr>
            </w:pPr>
            <w:r>
              <w:rPr>
                <w:b/>
                <w:bCs/>
                <w:sz w:val="22"/>
                <w:szCs w:val="22"/>
              </w:rPr>
              <w:t>Оборот за день, российские рубли</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42153" w14:textId="77777777" w:rsidR="00140303" w:rsidRDefault="00B54946">
            <w:pPr>
              <w:widowControl w:val="0"/>
              <w:spacing w:line="100" w:lineRule="atLeast"/>
              <w:jc w:val="center"/>
              <w:rPr>
                <w:sz w:val="22"/>
                <w:szCs w:val="22"/>
              </w:rPr>
            </w:pPr>
            <w:r>
              <w:rPr>
                <w:b/>
                <w:kern w:val="2"/>
                <w:sz w:val="22"/>
                <w:szCs w:val="22"/>
                <w:lang w:eastAsia="en-US"/>
              </w:rPr>
              <w:t>Ставка вознаграждения (от суммы Сделки), % *</w:t>
            </w:r>
          </w:p>
        </w:tc>
      </w:tr>
      <w:tr w:rsidR="00140303" w14:paraId="45985517" w14:textId="77777777" w:rsidTr="00721560">
        <w:tc>
          <w:tcPr>
            <w:tcW w:w="566" w:type="dxa"/>
            <w:vMerge w:val="restart"/>
            <w:tcBorders>
              <w:top w:val="single" w:sz="4" w:space="0" w:color="000000"/>
              <w:left w:val="single" w:sz="4" w:space="0" w:color="000000"/>
              <w:bottom w:val="single" w:sz="4" w:space="0" w:color="000000"/>
            </w:tcBorders>
            <w:shd w:val="clear" w:color="auto" w:fill="auto"/>
          </w:tcPr>
          <w:p w14:paraId="0C2E9DD8" w14:textId="77777777" w:rsidR="00140303" w:rsidRDefault="00B54946">
            <w:pPr>
              <w:widowControl w:val="0"/>
              <w:spacing w:line="100" w:lineRule="atLeast"/>
              <w:jc w:val="center"/>
              <w:rPr>
                <w:kern w:val="2"/>
                <w:sz w:val="22"/>
                <w:szCs w:val="22"/>
                <w:lang w:eastAsia="en-US"/>
              </w:rPr>
            </w:pPr>
            <w:r>
              <w:rPr>
                <w:sz w:val="22"/>
                <w:szCs w:val="22"/>
              </w:rPr>
              <w:t>1</w:t>
            </w:r>
          </w:p>
        </w:tc>
        <w:tc>
          <w:tcPr>
            <w:tcW w:w="7939" w:type="dxa"/>
            <w:vMerge w:val="restart"/>
            <w:tcBorders>
              <w:top w:val="single" w:sz="4" w:space="0" w:color="000000"/>
              <w:left w:val="single" w:sz="4" w:space="0" w:color="000000"/>
              <w:bottom w:val="single" w:sz="4" w:space="0" w:color="000000"/>
            </w:tcBorders>
            <w:shd w:val="clear" w:color="auto" w:fill="auto"/>
          </w:tcPr>
          <w:p w14:paraId="736A2DC0" w14:textId="0FBA89E8" w:rsidR="00140303" w:rsidRDefault="00B54946">
            <w:pPr>
              <w:widowControl w:val="0"/>
              <w:spacing w:line="100" w:lineRule="atLeast"/>
              <w:jc w:val="both"/>
              <w:rPr>
                <w:kern w:val="2"/>
                <w:sz w:val="22"/>
                <w:szCs w:val="22"/>
                <w:lang w:eastAsia="en-US"/>
              </w:rPr>
            </w:pPr>
            <w:r>
              <w:rPr>
                <w:sz w:val="22"/>
                <w:szCs w:val="22"/>
              </w:rPr>
              <w:t>Вознаграждение Брокера за заключение в интересах и за счет Клиента Конверсионных сделок</w:t>
            </w:r>
            <w:r w:rsidR="004D5715">
              <w:rPr>
                <w:sz w:val="22"/>
                <w:szCs w:val="22"/>
              </w:rPr>
              <w:t xml:space="preserve">. </w:t>
            </w:r>
          </w:p>
        </w:tc>
        <w:tc>
          <w:tcPr>
            <w:tcW w:w="3261" w:type="dxa"/>
            <w:tcBorders>
              <w:top w:val="single" w:sz="4" w:space="0" w:color="000000"/>
              <w:left w:val="single" w:sz="4" w:space="0" w:color="000000"/>
              <w:bottom w:val="single" w:sz="4" w:space="0" w:color="000000"/>
            </w:tcBorders>
            <w:shd w:val="clear" w:color="auto" w:fill="auto"/>
            <w:vAlign w:val="center"/>
          </w:tcPr>
          <w:p w14:paraId="4B6A0720" w14:textId="0B194797" w:rsidR="00140303" w:rsidRDefault="00B54946">
            <w:pPr>
              <w:widowControl w:val="0"/>
              <w:spacing w:line="100" w:lineRule="atLeast"/>
              <w:jc w:val="center"/>
              <w:rPr>
                <w:kern w:val="2"/>
                <w:sz w:val="22"/>
                <w:szCs w:val="22"/>
                <w:lang w:eastAsia="en-US"/>
              </w:rPr>
            </w:pPr>
            <w:r>
              <w:rPr>
                <w:kern w:val="2"/>
                <w:sz w:val="22"/>
                <w:szCs w:val="22"/>
                <w:lang w:eastAsia="en-US"/>
              </w:rPr>
              <w:t>от 0</w:t>
            </w:r>
            <w:r w:rsidR="008D1CC5">
              <w:rPr>
                <w:kern w:val="2"/>
                <w:sz w:val="22"/>
                <w:szCs w:val="22"/>
                <w:lang w:eastAsia="en-US"/>
              </w:rPr>
              <w:t xml:space="preserve"> ₽</w:t>
            </w:r>
            <w:r>
              <w:rPr>
                <w:kern w:val="2"/>
                <w:sz w:val="22"/>
                <w:szCs w:val="22"/>
                <w:lang w:eastAsia="en-US"/>
              </w:rPr>
              <w:t xml:space="preserve"> до 30 млн</w:t>
            </w:r>
            <w:r w:rsidR="008D1CC5">
              <w:rPr>
                <w:kern w:val="2"/>
                <w:sz w:val="22"/>
                <w:szCs w:val="22"/>
                <w:lang w:eastAsia="en-US"/>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03183" w14:textId="169D021A" w:rsidR="00140303" w:rsidRPr="00A01DEE" w:rsidRDefault="00B54946">
            <w:pPr>
              <w:widowControl w:val="0"/>
              <w:jc w:val="center"/>
              <w:rPr>
                <w:sz w:val="22"/>
                <w:szCs w:val="22"/>
              </w:rPr>
            </w:pPr>
            <w:r>
              <w:rPr>
                <w:sz w:val="22"/>
                <w:szCs w:val="22"/>
              </w:rPr>
              <w:t>0,05%</w:t>
            </w:r>
            <w:r w:rsidR="00670BC3">
              <w:rPr>
                <w:sz w:val="22"/>
                <w:szCs w:val="22"/>
              </w:rPr>
              <w:t xml:space="preserve"> </w:t>
            </w:r>
            <w:r w:rsidR="00FD369F">
              <w:rPr>
                <w:sz w:val="22"/>
                <w:szCs w:val="22"/>
              </w:rPr>
              <w:t>-</w:t>
            </w:r>
            <w:r w:rsidR="00A01DEE">
              <w:rPr>
                <w:sz w:val="22"/>
                <w:szCs w:val="22"/>
              </w:rPr>
              <w:t xml:space="preserve"> ТС</w:t>
            </w:r>
            <w:r w:rsidR="00A01DEE">
              <w:rPr>
                <w:sz w:val="22"/>
                <w:szCs w:val="22"/>
                <w:lang w:val="en-US"/>
              </w:rPr>
              <w:t>***</w:t>
            </w:r>
          </w:p>
        </w:tc>
      </w:tr>
      <w:tr w:rsidR="00140303" w14:paraId="16E1BE1B" w14:textId="77777777" w:rsidTr="00721560">
        <w:tc>
          <w:tcPr>
            <w:tcW w:w="566" w:type="dxa"/>
            <w:vMerge/>
            <w:tcBorders>
              <w:left w:val="single" w:sz="4" w:space="0" w:color="000000"/>
              <w:bottom w:val="single" w:sz="4" w:space="0" w:color="000000"/>
            </w:tcBorders>
            <w:shd w:val="clear" w:color="auto" w:fill="auto"/>
          </w:tcPr>
          <w:p w14:paraId="00053FC8" w14:textId="77777777" w:rsidR="00140303" w:rsidRDefault="00140303">
            <w:pPr>
              <w:widowControl w:val="0"/>
              <w:spacing w:line="100" w:lineRule="atLeast"/>
              <w:jc w:val="center"/>
              <w:rPr>
                <w:kern w:val="2"/>
                <w:sz w:val="22"/>
                <w:szCs w:val="22"/>
                <w:lang w:eastAsia="en-US"/>
              </w:rPr>
            </w:pPr>
          </w:p>
        </w:tc>
        <w:tc>
          <w:tcPr>
            <w:tcW w:w="7939" w:type="dxa"/>
            <w:vMerge/>
            <w:tcBorders>
              <w:left w:val="single" w:sz="4" w:space="0" w:color="000000"/>
              <w:bottom w:val="single" w:sz="4" w:space="0" w:color="000000"/>
            </w:tcBorders>
            <w:shd w:val="clear" w:color="auto" w:fill="auto"/>
          </w:tcPr>
          <w:p w14:paraId="646C88C3" w14:textId="77777777" w:rsidR="00140303" w:rsidRDefault="00140303">
            <w:pPr>
              <w:widowControl w:val="0"/>
              <w:spacing w:line="100" w:lineRule="atLeast"/>
              <w:jc w:val="both"/>
              <w:rPr>
                <w:kern w:val="2"/>
                <w:sz w:val="22"/>
                <w:szCs w:val="22"/>
                <w:lang w:eastAsia="en-US"/>
              </w:rPr>
            </w:pPr>
          </w:p>
        </w:tc>
        <w:tc>
          <w:tcPr>
            <w:tcW w:w="3261" w:type="dxa"/>
            <w:tcBorders>
              <w:left w:val="single" w:sz="4" w:space="0" w:color="000000"/>
              <w:bottom w:val="single" w:sz="4" w:space="0" w:color="000000"/>
            </w:tcBorders>
            <w:shd w:val="clear" w:color="auto" w:fill="auto"/>
            <w:vAlign w:val="center"/>
          </w:tcPr>
          <w:p w14:paraId="32C78805" w14:textId="64174D3C" w:rsidR="00140303" w:rsidRDefault="00B54946">
            <w:pPr>
              <w:widowControl w:val="0"/>
              <w:spacing w:line="100" w:lineRule="atLeast"/>
              <w:jc w:val="center"/>
              <w:rPr>
                <w:kern w:val="2"/>
                <w:sz w:val="22"/>
                <w:szCs w:val="22"/>
                <w:lang w:eastAsia="en-US"/>
              </w:rPr>
            </w:pPr>
            <w:r>
              <w:rPr>
                <w:kern w:val="2"/>
                <w:sz w:val="22"/>
                <w:szCs w:val="22"/>
                <w:lang w:eastAsia="en-US"/>
              </w:rPr>
              <w:t>от 30 млн</w:t>
            </w:r>
            <w:r w:rsidR="008D1CC5">
              <w:rPr>
                <w:kern w:val="2"/>
                <w:sz w:val="22"/>
                <w:szCs w:val="22"/>
                <w:lang w:eastAsia="en-US"/>
              </w:rPr>
              <w:t xml:space="preserve"> ₽</w:t>
            </w:r>
            <w:r>
              <w:rPr>
                <w:kern w:val="2"/>
                <w:sz w:val="22"/>
                <w:szCs w:val="22"/>
                <w:lang w:eastAsia="en-US"/>
              </w:rPr>
              <w:t xml:space="preserve"> включительно до 100 млн</w:t>
            </w:r>
            <w:r w:rsidR="008D1CC5">
              <w:rPr>
                <w:kern w:val="2"/>
                <w:sz w:val="22"/>
                <w:szCs w:val="22"/>
                <w:lang w:eastAsia="en-US"/>
              </w:rPr>
              <w:t xml:space="preserve"> ₽</w:t>
            </w:r>
          </w:p>
        </w:tc>
        <w:tc>
          <w:tcPr>
            <w:tcW w:w="2835" w:type="dxa"/>
            <w:tcBorders>
              <w:left w:val="single" w:sz="4" w:space="0" w:color="000000"/>
              <w:bottom w:val="single" w:sz="4" w:space="0" w:color="000000"/>
              <w:right w:val="single" w:sz="4" w:space="0" w:color="000000"/>
            </w:tcBorders>
            <w:shd w:val="clear" w:color="auto" w:fill="auto"/>
            <w:vAlign w:val="center"/>
          </w:tcPr>
          <w:p w14:paraId="2BB9EDBA" w14:textId="14D4E7E1" w:rsidR="00140303" w:rsidRPr="00A01DEE" w:rsidRDefault="00B54946">
            <w:pPr>
              <w:widowControl w:val="0"/>
              <w:jc w:val="center"/>
              <w:rPr>
                <w:sz w:val="22"/>
                <w:szCs w:val="22"/>
              </w:rPr>
            </w:pPr>
            <w:r>
              <w:rPr>
                <w:sz w:val="22"/>
                <w:szCs w:val="22"/>
              </w:rPr>
              <w:t>0,025%</w:t>
            </w:r>
            <w:r w:rsidR="00670BC3">
              <w:rPr>
                <w:sz w:val="22"/>
                <w:szCs w:val="22"/>
              </w:rPr>
              <w:t xml:space="preserve"> </w:t>
            </w:r>
            <w:r w:rsidR="00FD369F">
              <w:rPr>
                <w:sz w:val="22"/>
                <w:szCs w:val="22"/>
              </w:rPr>
              <w:t>-</w:t>
            </w:r>
            <w:r w:rsidR="00A01DEE">
              <w:rPr>
                <w:sz w:val="22"/>
                <w:szCs w:val="22"/>
              </w:rPr>
              <w:t xml:space="preserve"> ТС</w:t>
            </w:r>
            <w:r w:rsidR="00A01DEE">
              <w:rPr>
                <w:sz w:val="22"/>
                <w:szCs w:val="22"/>
                <w:lang w:val="en-US"/>
              </w:rPr>
              <w:t>***</w:t>
            </w:r>
          </w:p>
        </w:tc>
      </w:tr>
      <w:tr w:rsidR="00140303" w14:paraId="479ADC59" w14:textId="77777777" w:rsidTr="00721560">
        <w:tc>
          <w:tcPr>
            <w:tcW w:w="566" w:type="dxa"/>
            <w:vMerge/>
            <w:tcBorders>
              <w:left w:val="single" w:sz="4" w:space="0" w:color="000000"/>
              <w:bottom w:val="single" w:sz="4" w:space="0" w:color="000000"/>
            </w:tcBorders>
            <w:shd w:val="clear" w:color="auto" w:fill="auto"/>
          </w:tcPr>
          <w:p w14:paraId="6D46DADC" w14:textId="77777777" w:rsidR="00140303" w:rsidRDefault="00140303">
            <w:pPr>
              <w:widowControl w:val="0"/>
              <w:spacing w:line="100" w:lineRule="atLeast"/>
              <w:jc w:val="center"/>
              <w:rPr>
                <w:kern w:val="2"/>
                <w:sz w:val="22"/>
                <w:szCs w:val="22"/>
                <w:lang w:eastAsia="en-US"/>
              </w:rPr>
            </w:pPr>
          </w:p>
        </w:tc>
        <w:tc>
          <w:tcPr>
            <w:tcW w:w="7939" w:type="dxa"/>
            <w:vMerge/>
            <w:tcBorders>
              <w:left w:val="single" w:sz="4" w:space="0" w:color="000000"/>
              <w:bottom w:val="single" w:sz="4" w:space="0" w:color="000000"/>
            </w:tcBorders>
            <w:shd w:val="clear" w:color="auto" w:fill="auto"/>
          </w:tcPr>
          <w:p w14:paraId="52472DF2" w14:textId="77777777" w:rsidR="00140303" w:rsidRDefault="00140303">
            <w:pPr>
              <w:widowControl w:val="0"/>
              <w:spacing w:line="100" w:lineRule="atLeast"/>
              <w:jc w:val="both"/>
              <w:rPr>
                <w:kern w:val="2"/>
                <w:sz w:val="22"/>
                <w:szCs w:val="22"/>
                <w:lang w:eastAsia="en-US"/>
              </w:rPr>
            </w:pPr>
          </w:p>
        </w:tc>
        <w:tc>
          <w:tcPr>
            <w:tcW w:w="3261" w:type="dxa"/>
            <w:tcBorders>
              <w:left w:val="single" w:sz="4" w:space="0" w:color="000000"/>
              <w:bottom w:val="single" w:sz="4" w:space="0" w:color="000000"/>
            </w:tcBorders>
            <w:shd w:val="clear" w:color="auto" w:fill="auto"/>
            <w:vAlign w:val="center"/>
          </w:tcPr>
          <w:p w14:paraId="0FBA78DB" w14:textId="717E1CB5" w:rsidR="00140303" w:rsidRDefault="00B54946">
            <w:pPr>
              <w:widowControl w:val="0"/>
              <w:spacing w:line="100" w:lineRule="atLeast"/>
              <w:jc w:val="center"/>
              <w:rPr>
                <w:kern w:val="2"/>
                <w:sz w:val="22"/>
                <w:szCs w:val="22"/>
                <w:lang w:eastAsia="en-US"/>
              </w:rPr>
            </w:pPr>
            <w:r>
              <w:rPr>
                <w:kern w:val="2"/>
                <w:sz w:val="22"/>
                <w:szCs w:val="22"/>
                <w:lang w:eastAsia="en-US"/>
              </w:rPr>
              <w:t>от 100 млн</w:t>
            </w:r>
            <w:r w:rsidR="008D1CC5">
              <w:rPr>
                <w:kern w:val="2"/>
                <w:sz w:val="22"/>
                <w:szCs w:val="22"/>
                <w:lang w:eastAsia="en-US"/>
              </w:rPr>
              <w:t xml:space="preserve"> ₽</w:t>
            </w:r>
            <w:r>
              <w:rPr>
                <w:kern w:val="2"/>
                <w:sz w:val="22"/>
                <w:szCs w:val="22"/>
                <w:lang w:eastAsia="en-US"/>
              </w:rPr>
              <w:t xml:space="preserve"> включительно</w:t>
            </w:r>
          </w:p>
        </w:tc>
        <w:tc>
          <w:tcPr>
            <w:tcW w:w="2835" w:type="dxa"/>
            <w:tcBorders>
              <w:left w:val="single" w:sz="4" w:space="0" w:color="000000"/>
              <w:bottom w:val="single" w:sz="4" w:space="0" w:color="000000"/>
              <w:right w:val="single" w:sz="4" w:space="0" w:color="000000"/>
            </w:tcBorders>
            <w:shd w:val="clear" w:color="auto" w:fill="auto"/>
            <w:vAlign w:val="center"/>
          </w:tcPr>
          <w:p w14:paraId="7FBB1829" w14:textId="40A537DF" w:rsidR="00140303" w:rsidRPr="00A01DEE" w:rsidRDefault="00B54946">
            <w:pPr>
              <w:widowControl w:val="0"/>
              <w:spacing w:line="259" w:lineRule="auto"/>
              <w:jc w:val="center"/>
              <w:rPr>
                <w:sz w:val="22"/>
                <w:szCs w:val="22"/>
              </w:rPr>
            </w:pPr>
            <w:r>
              <w:rPr>
                <w:sz w:val="22"/>
                <w:szCs w:val="22"/>
              </w:rPr>
              <w:t>0,01%</w:t>
            </w:r>
            <w:r w:rsidR="00670BC3">
              <w:rPr>
                <w:sz w:val="22"/>
                <w:szCs w:val="22"/>
              </w:rPr>
              <w:t xml:space="preserve"> </w:t>
            </w:r>
            <w:r w:rsidR="00FD369F">
              <w:rPr>
                <w:sz w:val="22"/>
                <w:szCs w:val="22"/>
              </w:rPr>
              <w:t>-</w:t>
            </w:r>
            <w:r w:rsidR="00A01DEE">
              <w:rPr>
                <w:sz w:val="22"/>
                <w:szCs w:val="22"/>
              </w:rPr>
              <w:t xml:space="preserve"> ТС</w:t>
            </w:r>
            <w:r w:rsidR="00A01DEE">
              <w:rPr>
                <w:sz w:val="22"/>
                <w:szCs w:val="22"/>
                <w:lang w:val="en-US"/>
              </w:rPr>
              <w:t>***</w:t>
            </w:r>
          </w:p>
        </w:tc>
      </w:tr>
      <w:tr w:rsidR="00140303" w14:paraId="0D858D52" w14:textId="77777777" w:rsidTr="00721560">
        <w:tc>
          <w:tcPr>
            <w:tcW w:w="566" w:type="dxa"/>
            <w:tcBorders>
              <w:top w:val="single" w:sz="4" w:space="0" w:color="000000"/>
              <w:left w:val="single" w:sz="4" w:space="0" w:color="000000"/>
              <w:bottom w:val="single" w:sz="4" w:space="0" w:color="000000"/>
            </w:tcBorders>
            <w:shd w:val="clear" w:color="auto" w:fill="auto"/>
          </w:tcPr>
          <w:p w14:paraId="413070CA" w14:textId="3CA806F3" w:rsidR="00140303" w:rsidRDefault="000A3FC5">
            <w:pPr>
              <w:widowControl w:val="0"/>
              <w:spacing w:line="100" w:lineRule="atLeast"/>
              <w:jc w:val="center"/>
              <w:rPr>
                <w:kern w:val="2"/>
                <w:sz w:val="22"/>
                <w:szCs w:val="22"/>
                <w:lang w:eastAsia="en-US"/>
              </w:rPr>
            </w:pPr>
            <w:r>
              <w:rPr>
                <w:kern w:val="2"/>
                <w:sz w:val="22"/>
                <w:szCs w:val="22"/>
                <w:lang w:eastAsia="en-US"/>
              </w:rPr>
              <w:t>2</w:t>
            </w:r>
          </w:p>
        </w:tc>
        <w:tc>
          <w:tcPr>
            <w:tcW w:w="7939" w:type="dxa"/>
            <w:tcBorders>
              <w:top w:val="single" w:sz="4" w:space="0" w:color="000000"/>
              <w:left w:val="single" w:sz="4" w:space="0" w:color="000000"/>
              <w:bottom w:val="single" w:sz="4" w:space="0" w:color="000000"/>
            </w:tcBorders>
            <w:shd w:val="clear" w:color="auto" w:fill="auto"/>
          </w:tcPr>
          <w:p w14:paraId="7A63DA28" w14:textId="02F998BC" w:rsidR="00140303" w:rsidRDefault="00B54946">
            <w:pPr>
              <w:widowControl w:val="0"/>
              <w:spacing w:line="100" w:lineRule="atLeast"/>
              <w:jc w:val="both"/>
              <w:rPr>
                <w:kern w:val="2"/>
                <w:sz w:val="22"/>
                <w:szCs w:val="22"/>
                <w:lang w:eastAsia="en-US"/>
              </w:rPr>
            </w:pPr>
            <w:r>
              <w:rPr>
                <w:kern w:val="2"/>
                <w:sz w:val="22"/>
                <w:szCs w:val="22"/>
                <w:lang w:eastAsia="en-US"/>
              </w:rPr>
              <w:t>Вознаграждение Брокера за заключение в интересах и за счет Клиента Сделок сво</w:t>
            </w:r>
            <w:r w:rsidR="00AF66A1">
              <w:rPr>
                <w:kern w:val="2"/>
                <w:sz w:val="22"/>
                <w:szCs w:val="22"/>
                <w:lang w:eastAsia="en-US"/>
              </w:rPr>
              <w:t>п, в том числе с драгоценными металлами</w:t>
            </w:r>
            <w:r>
              <w:rPr>
                <w:kern w:val="2"/>
                <w:sz w:val="22"/>
                <w:szCs w:val="22"/>
                <w:lang w:eastAsia="en-US"/>
              </w:rPr>
              <w:t xml:space="preserve"> (рассчитывается по первой части Сделки своп) ** </w:t>
            </w:r>
          </w:p>
        </w:tc>
        <w:tc>
          <w:tcPr>
            <w:tcW w:w="3261" w:type="dxa"/>
            <w:tcBorders>
              <w:top w:val="single" w:sz="4" w:space="0" w:color="000000"/>
              <w:left w:val="single" w:sz="4" w:space="0" w:color="000000"/>
              <w:bottom w:val="single" w:sz="4" w:space="0" w:color="000000"/>
            </w:tcBorders>
            <w:shd w:val="clear" w:color="auto" w:fill="auto"/>
            <w:vAlign w:val="center"/>
          </w:tcPr>
          <w:p w14:paraId="63B53C7F" w14:textId="77777777" w:rsidR="00140303" w:rsidRDefault="00B54946">
            <w:pPr>
              <w:widowControl w:val="0"/>
              <w:jc w:val="center"/>
              <w:rPr>
                <w:sz w:val="22"/>
                <w:szCs w:val="22"/>
              </w:rPr>
            </w:pPr>
            <w:r>
              <w:rPr>
                <w:sz w:val="22"/>
                <w:szCs w:val="22"/>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EB9AA" w14:textId="1A6222A9" w:rsidR="00140303" w:rsidRPr="00A01DEE" w:rsidRDefault="00B54946">
            <w:pPr>
              <w:widowControl w:val="0"/>
              <w:jc w:val="center"/>
              <w:rPr>
                <w:sz w:val="22"/>
                <w:szCs w:val="22"/>
              </w:rPr>
            </w:pPr>
            <w:r>
              <w:rPr>
                <w:sz w:val="22"/>
                <w:szCs w:val="22"/>
              </w:rPr>
              <w:t>0,0012%</w:t>
            </w:r>
            <w:r w:rsidR="00670BC3">
              <w:rPr>
                <w:sz w:val="22"/>
                <w:szCs w:val="22"/>
              </w:rPr>
              <w:t xml:space="preserve"> </w:t>
            </w:r>
            <w:r w:rsidR="00FD369F">
              <w:rPr>
                <w:sz w:val="22"/>
                <w:szCs w:val="22"/>
              </w:rPr>
              <w:t>-</w:t>
            </w:r>
            <w:r w:rsidR="00A01DEE">
              <w:rPr>
                <w:sz w:val="22"/>
                <w:szCs w:val="22"/>
              </w:rPr>
              <w:t xml:space="preserve"> ТС</w:t>
            </w:r>
            <w:r w:rsidR="00A01DEE">
              <w:rPr>
                <w:sz w:val="22"/>
                <w:szCs w:val="22"/>
                <w:lang w:val="en-US"/>
              </w:rPr>
              <w:t>***</w:t>
            </w:r>
          </w:p>
        </w:tc>
      </w:tr>
      <w:tr w:rsidR="00140303" w14:paraId="74743DE7" w14:textId="77777777" w:rsidTr="00721560">
        <w:tc>
          <w:tcPr>
            <w:tcW w:w="566" w:type="dxa"/>
            <w:tcBorders>
              <w:top w:val="single" w:sz="4" w:space="0" w:color="000000"/>
              <w:left w:val="single" w:sz="4" w:space="0" w:color="000000"/>
              <w:bottom w:val="single" w:sz="4" w:space="0" w:color="000000"/>
            </w:tcBorders>
            <w:shd w:val="clear" w:color="auto" w:fill="auto"/>
          </w:tcPr>
          <w:p w14:paraId="578B3F1B" w14:textId="151F7FE8" w:rsidR="00140303" w:rsidRDefault="000A3FC5">
            <w:pPr>
              <w:widowControl w:val="0"/>
              <w:spacing w:line="100" w:lineRule="atLeast"/>
              <w:jc w:val="center"/>
              <w:rPr>
                <w:kern w:val="2"/>
                <w:sz w:val="22"/>
                <w:szCs w:val="22"/>
                <w:lang w:eastAsia="en-US"/>
              </w:rPr>
            </w:pPr>
            <w:r>
              <w:rPr>
                <w:kern w:val="2"/>
                <w:sz w:val="22"/>
                <w:szCs w:val="22"/>
                <w:lang w:eastAsia="en-US"/>
              </w:rPr>
              <w:lastRenderedPageBreak/>
              <w:t>3</w:t>
            </w:r>
          </w:p>
        </w:tc>
        <w:tc>
          <w:tcPr>
            <w:tcW w:w="7939" w:type="dxa"/>
            <w:tcBorders>
              <w:top w:val="single" w:sz="4" w:space="0" w:color="000000"/>
              <w:left w:val="single" w:sz="4" w:space="0" w:color="000000"/>
              <w:bottom w:val="single" w:sz="4" w:space="0" w:color="000000"/>
            </w:tcBorders>
            <w:shd w:val="clear" w:color="auto" w:fill="auto"/>
          </w:tcPr>
          <w:p w14:paraId="1400D11E" w14:textId="348D66D3" w:rsidR="00140303" w:rsidRDefault="00B54946">
            <w:pPr>
              <w:widowControl w:val="0"/>
              <w:spacing w:line="100" w:lineRule="atLeast"/>
              <w:jc w:val="both"/>
              <w:rPr>
                <w:kern w:val="2"/>
                <w:sz w:val="22"/>
                <w:szCs w:val="22"/>
                <w:lang w:eastAsia="en-US"/>
              </w:rPr>
            </w:pPr>
            <w:r>
              <w:rPr>
                <w:kern w:val="2"/>
                <w:sz w:val="22"/>
                <w:szCs w:val="22"/>
                <w:lang w:eastAsia="en-US"/>
              </w:rPr>
              <w:t>Вознаграждение Брокера за заключение в интересах и за счет Клиента Сделок с драгоценными металлами</w:t>
            </w:r>
            <w:r w:rsidR="000411A4">
              <w:rPr>
                <w:kern w:val="2"/>
                <w:sz w:val="22"/>
                <w:szCs w:val="22"/>
                <w:lang w:eastAsia="en-US"/>
              </w:rPr>
              <w:t xml:space="preserve"> (за исключением Сделок </w:t>
            </w:r>
            <w:r w:rsidR="00AF66A1">
              <w:rPr>
                <w:kern w:val="2"/>
                <w:sz w:val="22"/>
                <w:szCs w:val="22"/>
                <w:lang w:eastAsia="en-US"/>
              </w:rPr>
              <w:t>своп</w:t>
            </w:r>
            <w:r w:rsidR="000411A4">
              <w:rPr>
                <w:kern w:val="2"/>
                <w:sz w:val="22"/>
                <w:szCs w:val="22"/>
                <w:lang w:eastAsia="en-US"/>
              </w:rPr>
              <w:t xml:space="preserve">) </w:t>
            </w:r>
          </w:p>
        </w:tc>
        <w:tc>
          <w:tcPr>
            <w:tcW w:w="3261" w:type="dxa"/>
            <w:tcBorders>
              <w:top w:val="single" w:sz="4" w:space="0" w:color="000000"/>
              <w:left w:val="single" w:sz="4" w:space="0" w:color="000000"/>
              <w:bottom w:val="single" w:sz="4" w:space="0" w:color="000000"/>
            </w:tcBorders>
            <w:shd w:val="clear" w:color="auto" w:fill="auto"/>
            <w:vAlign w:val="center"/>
          </w:tcPr>
          <w:p w14:paraId="7E632B5C" w14:textId="77777777" w:rsidR="00140303" w:rsidRDefault="00B54946">
            <w:pPr>
              <w:widowControl w:val="0"/>
              <w:jc w:val="center"/>
              <w:rPr>
                <w:sz w:val="22"/>
                <w:szCs w:val="22"/>
              </w:rPr>
            </w:pPr>
            <w:r>
              <w:rPr>
                <w:sz w:val="22"/>
                <w:szCs w:val="22"/>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362DB" w14:textId="12059365" w:rsidR="00140303" w:rsidRDefault="00B54946">
            <w:pPr>
              <w:widowControl w:val="0"/>
              <w:jc w:val="center"/>
              <w:rPr>
                <w:sz w:val="22"/>
                <w:szCs w:val="22"/>
              </w:rPr>
            </w:pPr>
            <w:bookmarkStart w:id="53" w:name="_Hlk97307703"/>
            <w:r>
              <w:rPr>
                <w:sz w:val="22"/>
                <w:szCs w:val="22"/>
              </w:rPr>
              <w:t>0,10%</w:t>
            </w:r>
            <w:r w:rsidR="00670BC3">
              <w:rPr>
                <w:sz w:val="22"/>
                <w:szCs w:val="22"/>
              </w:rPr>
              <w:t xml:space="preserve"> </w:t>
            </w:r>
            <w:r w:rsidR="00FD369F">
              <w:rPr>
                <w:sz w:val="22"/>
                <w:szCs w:val="22"/>
              </w:rPr>
              <w:t>-</w:t>
            </w:r>
            <w:r w:rsidR="00A01DEE">
              <w:rPr>
                <w:sz w:val="22"/>
                <w:szCs w:val="22"/>
              </w:rPr>
              <w:t xml:space="preserve"> ТС</w:t>
            </w:r>
            <w:r w:rsidR="00A01DEE" w:rsidRPr="00D9096A">
              <w:rPr>
                <w:sz w:val="22"/>
                <w:szCs w:val="22"/>
              </w:rPr>
              <w:t>**</w:t>
            </w:r>
            <w:r w:rsidR="00A01DEE">
              <w:rPr>
                <w:sz w:val="22"/>
                <w:szCs w:val="22"/>
              </w:rPr>
              <w:t>*</w:t>
            </w:r>
            <w:r>
              <w:rPr>
                <w:sz w:val="22"/>
                <w:szCs w:val="22"/>
              </w:rPr>
              <w:t xml:space="preserve">, но не менее 1 </w:t>
            </w:r>
            <w:r w:rsidR="008D1CC5" w:rsidRPr="008D1CC5">
              <w:rPr>
                <w:sz w:val="22"/>
                <w:szCs w:val="22"/>
              </w:rPr>
              <w:t>₽</w:t>
            </w:r>
            <w:r w:rsidR="008D1CC5">
              <w:rPr>
                <w:sz w:val="22"/>
                <w:szCs w:val="22"/>
              </w:rPr>
              <w:t xml:space="preserve"> </w:t>
            </w:r>
            <w:r>
              <w:rPr>
                <w:sz w:val="22"/>
                <w:szCs w:val="22"/>
              </w:rPr>
              <w:t>за Сделку</w:t>
            </w:r>
            <w:bookmarkEnd w:id="53"/>
          </w:p>
        </w:tc>
      </w:tr>
    </w:tbl>
    <w:p w14:paraId="4DF3FB0B" w14:textId="77777777" w:rsidR="00140303" w:rsidRDefault="00140303">
      <w:pPr>
        <w:rPr>
          <w:b/>
          <w:bCs/>
          <w:sz w:val="22"/>
          <w:szCs w:val="22"/>
        </w:rPr>
      </w:pPr>
      <w:bookmarkStart w:id="54" w:name="_Hlk97305316"/>
      <w:bookmarkEnd w:id="54"/>
    </w:p>
    <w:p w14:paraId="23F2B20F" w14:textId="4B77034B" w:rsidR="00140303" w:rsidRDefault="00B54946">
      <w:pPr>
        <w:rPr>
          <w:bCs/>
          <w:sz w:val="22"/>
          <w:szCs w:val="22"/>
        </w:rPr>
      </w:pPr>
      <w:r>
        <w:rPr>
          <w:b/>
          <w:bCs/>
          <w:sz w:val="22"/>
          <w:szCs w:val="22"/>
        </w:rPr>
        <w:t>Ставки переноса обязательств Сделками своп, для целей Приложений №</w:t>
      </w:r>
      <w:r w:rsidR="003811FE">
        <w:rPr>
          <w:b/>
          <w:bCs/>
          <w:sz w:val="22"/>
          <w:szCs w:val="22"/>
        </w:rPr>
        <w:t> </w:t>
      </w:r>
      <w:r>
        <w:rPr>
          <w:b/>
          <w:bCs/>
          <w:sz w:val="22"/>
          <w:szCs w:val="22"/>
        </w:rPr>
        <w:t>3 к Регламенту</w:t>
      </w:r>
      <w:r>
        <w:rPr>
          <w:bCs/>
          <w:sz w:val="22"/>
          <w:szCs w:val="22"/>
        </w:rPr>
        <w:t xml:space="preserve"> ***</w:t>
      </w:r>
      <w:r w:rsidR="00CD6165">
        <w:rPr>
          <w:bCs/>
          <w:sz w:val="22"/>
          <w:szCs w:val="22"/>
        </w:rPr>
        <w:t>*</w:t>
      </w:r>
    </w:p>
    <w:p w14:paraId="30A5B3DB" w14:textId="77777777" w:rsidR="00140303" w:rsidRDefault="00140303">
      <w:pPr>
        <w:rPr>
          <w:bCs/>
          <w:sz w:val="22"/>
          <w:szCs w:val="22"/>
        </w:rPr>
      </w:pPr>
    </w:p>
    <w:tbl>
      <w:tblPr>
        <w:tblW w:w="14586" w:type="dxa"/>
        <w:tblInd w:w="5" w:type="dxa"/>
        <w:tblLayout w:type="fixed"/>
        <w:tblCellMar>
          <w:top w:w="57" w:type="dxa"/>
          <w:left w:w="57" w:type="dxa"/>
          <w:bottom w:w="57" w:type="dxa"/>
          <w:right w:w="57" w:type="dxa"/>
        </w:tblCellMar>
        <w:tblLook w:val="04A0" w:firstRow="1" w:lastRow="0" w:firstColumn="1" w:lastColumn="0" w:noHBand="0" w:noVBand="1"/>
      </w:tblPr>
      <w:tblGrid>
        <w:gridCol w:w="7513"/>
        <w:gridCol w:w="7073"/>
      </w:tblGrid>
      <w:tr w:rsidR="00140303" w14:paraId="10915247" w14:textId="77777777" w:rsidTr="00721560">
        <w:trPr>
          <w:trHeight w:val="27"/>
        </w:trPr>
        <w:tc>
          <w:tcPr>
            <w:tcW w:w="7513" w:type="dxa"/>
            <w:tcBorders>
              <w:top w:val="single" w:sz="8" w:space="0" w:color="000000"/>
              <w:left w:val="single" w:sz="8" w:space="0" w:color="000000"/>
              <w:bottom w:val="single" w:sz="8" w:space="0" w:color="000000"/>
            </w:tcBorders>
            <w:shd w:val="clear" w:color="auto" w:fill="FFFFFF"/>
            <w:vAlign w:val="center"/>
          </w:tcPr>
          <w:p w14:paraId="5FF19A32" w14:textId="77777777" w:rsidR="00140303" w:rsidRDefault="00B54946">
            <w:pPr>
              <w:pStyle w:val="af6"/>
              <w:widowControl w:val="0"/>
              <w:spacing w:before="0" w:after="0"/>
              <w:jc w:val="center"/>
              <w:rPr>
                <w:color w:val="201F1E"/>
                <w:sz w:val="22"/>
                <w:szCs w:val="22"/>
              </w:rPr>
            </w:pPr>
            <w:r>
              <w:rPr>
                <w:b/>
                <w:bCs/>
                <w:color w:val="201F1E"/>
                <w:sz w:val="22"/>
                <w:szCs w:val="22"/>
              </w:rPr>
              <w:t>Коэффициент </w:t>
            </w:r>
            <w:r>
              <w:rPr>
                <w:b/>
                <w:bCs/>
                <w:color w:val="201F1E"/>
                <w:sz w:val="22"/>
                <w:szCs w:val="22"/>
                <w:lang w:val="en-US"/>
              </w:rPr>
              <w:t>R</w:t>
            </w:r>
            <w:r>
              <w:rPr>
                <w:b/>
                <w:bCs/>
                <w:color w:val="201F1E"/>
                <w:sz w:val="22"/>
                <w:szCs w:val="22"/>
              </w:rPr>
              <w:t> для расчета второй части Сделки своп, если Брокер — покупатель по первой части Сделки своп *</w:t>
            </w:r>
          </w:p>
        </w:tc>
        <w:tc>
          <w:tcPr>
            <w:tcW w:w="70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B54E7F" w14:textId="77777777" w:rsidR="00140303" w:rsidRDefault="00B54946">
            <w:pPr>
              <w:pStyle w:val="af6"/>
              <w:widowControl w:val="0"/>
              <w:spacing w:before="0" w:after="0"/>
              <w:jc w:val="center"/>
              <w:rPr>
                <w:color w:val="201F1E"/>
                <w:sz w:val="22"/>
                <w:szCs w:val="22"/>
              </w:rPr>
            </w:pPr>
            <w:r>
              <w:rPr>
                <w:b/>
                <w:bCs/>
                <w:color w:val="201F1E"/>
                <w:sz w:val="22"/>
                <w:szCs w:val="22"/>
              </w:rPr>
              <w:t>Коэффициент </w:t>
            </w:r>
            <w:r>
              <w:rPr>
                <w:b/>
                <w:bCs/>
                <w:color w:val="201F1E"/>
                <w:sz w:val="22"/>
                <w:szCs w:val="22"/>
                <w:lang w:val="en-US"/>
              </w:rPr>
              <w:t>R</w:t>
            </w:r>
            <w:r>
              <w:rPr>
                <w:b/>
                <w:bCs/>
                <w:color w:val="201F1E"/>
                <w:sz w:val="22"/>
                <w:szCs w:val="22"/>
              </w:rPr>
              <w:t> для расчета второй части Сделки своп, если Брокер — продавец по первой части Сделки своп *</w:t>
            </w:r>
          </w:p>
        </w:tc>
      </w:tr>
      <w:tr w:rsidR="00140303" w14:paraId="7D6E9AA7" w14:textId="77777777" w:rsidTr="00721560">
        <w:trPr>
          <w:trHeight w:val="30"/>
        </w:trPr>
        <w:tc>
          <w:tcPr>
            <w:tcW w:w="7513" w:type="dxa"/>
            <w:tcBorders>
              <w:left w:val="single" w:sz="8" w:space="0" w:color="000000"/>
              <w:bottom w:val="single" w:sz="8" w:space="0" w:color="000000"/>
            </w:tcBorders>
            <w:shd w:val="clear" w:color="auto" w:fill="FFFFFF"/>
          </w:tcPr>
          <w:p w14:paraId="320E361A" w14:textId="77777777" w:rsidR="00140303" w:rsidRDefault="00B54946">
            <w:pPr>
              <w:pStyle w:val="af6"/>
              <w:widowControl w:val="0"/>
              <w:spacing w:before="0" w:after="0"/>
              <w:rPr>
                <w:color w:val="201F1E"/>
                <w:sz w:val="22"/>
                <w:szCs w:val="22"/>
              </w:rPr>
            </w:pPr>
            <w:r>
              <w:rPr>
                <w:color w:val="201F1E"/>
                <w:sz w:val="22"/>
                <w:szCs w:val="22"/>
              </w:rPr>
              <w:t>(Рыночная своп ставка по Инструменту на 10:30 по московскому времени) +3% годовых</w:t>
            </w:r>
          </w:p>
        </w:tc>
        <w:tc>
          <w:tcPr>
            <w:tcW w:w="7073" w:type="dxa"/>
            <w:tcBorders>
              <w:left w:val="single" w:sz="8" w:space="0" w:color="000000"/>
              <w:bottom w:val="single" w:sz="8" w:space="0" w:color="000000"/>
              <w:right w:val="single" w:sz="8" w:space="0" w:color="000000"/>
            </w:tcBorders>
            <w:shd w:val="clear" w:color="auto" w:fill="FFFFFF"/>
          </w:tcPr>
          <w:p w14:paraId="663E41C9" w14:textId="62D13E6B" w:rsidR="00140303" w:rsidRPr="00A01DEE" w:rsidRDefault="00B54946">
            <w:pPr>
              <w:pStyle w:val="af6"/>
              <w:widowControl w:val="0"/>
              <w:spacing w:before="0" w:after="0"/>
              <w:rPr>
                <w:color w:val="201F1E"/>
                <w:sz w:val="22"/>
                <w:szCs w:val="22"/>
              </w:rPr>
            </w:pPr>
            <w:r>
              <w:rPr>
                <w:color w:val="201F1E"/>
                <w:sz w:val="22"/>
                <w:szCs w:val="22"/>
              </w:rPr>
              <w:t xml:space="preserve">(Рыночная своп ставка по Инструменту на 10:30 по московскому времени) </w:t>
            </w:r>
            <w:r w:rsidR="00FD369F">
              <w:rPr>
                <w:sz w:val="22"/>
                <w:szCs w:val="22"/>
              </w:rPr>
              <w:t>-</w:t>
            </w:r>
            <w:r>
              <w:rPr>
                <w:color w:val="201F1E"/>
                <w:sz w:val="22"/>
                <w:szCs w:val="22"/>
              </w:rPr>
              <w:t>3% годовых </w:t>
            </w:r>
          </w:p>
        </w:tc>
      </w:tr>
    </w:tbl>
    <w:p w14:paraId="172FE252" w14:textId="77777777" w:rsidR="00140303" w:rsidRDefault="00B54946">
      <w:pPr>
        <w:rPr>
          <w:b/>
          <w:sz w:val="22"/>
          <w:szCs w:val="22"/>
        </w:rPr>
      </w:pPr>
      <w:r>
        <w:rPr>
          <w:sz w:val="22"/>
          <w:szCs w:val="22"/>
        </w:rPr>
        <w:t> </w:t>
      </w:r>
    </w:p>
    <w:p w14:paraId="230A1BC3" w14:textId="0F1CA3C9" w:rsidR="00140303" w:rsidRPr="00144997"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Конверсионных сделок</w:t>
      </w:r>
      <w:r w:rsidR="00AF66A1">
        <w:rPr>
          <w:sz w:val="22"/>
          <w:szCs w:val="22"/>
        </w:rPr>
        <w:t>,</w:t>
      </w:r>
      <w:r>
        <w:rPr>
          <w:sz w:val="22"/>
          <w:szCs w:val="22"/>
        </w:rPr>
        <w:t xml:space="preserve"> Сделок своп</w:t>
      </w:r>
      <w:r w:rsidR="00AF66A1">
        <w:rPr>
          <w:sz w:val="22"/>
          <w:szCs w:val="22"/>
        </w:rPr>
        <w:t>, Сделок с драгоценными металлами</w:t>
      </w:r>
      <w:r>
        <w:rPr>
          <w:sz w:val="22"/>
          <w:szCs w:val="22"/>
        </w:rPr>
        <w:t xml:space="preserve"> на Валютном рынке взимается каждый </w:t>
      </w:r>
      <w:r w:rsidRPr="00A169E7">
        <w:rPr>
          <w:sz w:val="22"/>
          <w:szCs w:val="22"/>
        </w:rPr>
        <w:t xml:space="preserve">Торговый день по всем </w:t>
      </w:r>
      <w:r w:rsidRPr="00A169E7">
        <w:rPr>
          <w:kern w:val="2"/>
          <w:sz w:val="22"/>
          <w:szCs w:val="22"/>
          <w:lang w:eastAsia="en-US"/>
        </w:rPr>
        <w:t>Конверсионным сделкам</w:t>
      </w:r>
      <w:r w:rsidR="00AF66A1">
        <w:rPr>
          <w:kern w:val="2"/>
          <w:sz w:val="22"/>
          <w:szCs w:val="22"/>
          <w:lang w:eastAsia="en-US"/>
        </w:rPr>
        <w:t>, Сделкам с драгоценными металлами</w:t>
      </w:r>
      <w:r w:rsidRPr="00A169E7">
        <w:rPr>
          <w:kern w:val="2"/>
          <w:sz w:val="22"/>
          <w:szCs w:val="22"/>
          <w:lang w:eastAsia="en-US"/>
        </w:rPr>
        <w:t xml:space="preserve"> и Сделкам своп</w:t>
      </w:r>
      <w:r w:rsidRPr="00A169E7">
        <w:rPr>
          <w:sz w:val="22"/>
          <w:szCs w:val="22"/>
        </w:rPr>
        <w:t xml:space="preserve">, заключенным Брокером в течение </w:t>
      </w:r>
      <w:r w:rsidRPr="00144997">
        <w:rPr>
          <w:sz w:val="22"/>
          <w:szCs w:val="22"/>
        </w:rPr>
        <w:t>указанного Торгового дня.</w:t>
      </w:r>
    </w:p>
    <w:p w14:paraId="70EDD8D4" w14:textId="7E535D2C" w:rsidR="00E006E1" w:rsidRPr="00144997" w:rsidRDefault="004D5715">
      <w:pPr>
        <w:pStyle w:val="-11"/>
        <w:numPr>
          <w:ilvl w:val="0"/>
          <w:numId w:val="3"/>
        </w:numPr>
        <w:tabs>
          <w:tab w:val="left" w:pos="284"/>
        </w:tabs>
        <w:ind w:left="0" w:firstLine="0"/>
        <w:jc w:val="both"/>
        <w:rPr>
          <w:sz w:val="22"/>
          <w:szCs w:val="22"/>
        </w:rPr>
      </w:pPr>
      <w:r w:rsidRPr="00144997">
        <w:rPr>
          <w:sz w:val="22"/>
          <w:szCs w:val="22"/>
        </w:rPr>
        <w:t>Следующие к</w:t>
      </w:r>
      <w:r w:rsidR="00B54946" w:rsidRPr="00144997">
        <w:rPr>
          <w:sz w:val="22"/>
          <w:szCs w:val="22"/>
        </w:rPr>
        <w:t>омиссии и сборы, взимаемые третьими лицами с Брокера за заключение в интересах и за счет Клиента Конверсионных сделок</w:t>
      </w:r>
      <w:r w:rsidR="00AF66A1" w:rsidRPr="00144997">
        <w:rPr>
          <w:sz w:val="22"/>
          <w:szCs w:val="22"/>
        </w:rPr>
        <w:t xml:space="preserve">, Сделок </w:t>
      </w:r>
      <w:r w:rsidR="00937A05" w:rsidRPr="00144997">
        <w:rPr>
          <w:sz w:val="22"/>
          <w:szCs w:val="22"/>
        </w:rPr>
        <w:t>с</w:t>
      </w:r>
      <w:r w:rsidR="00937A05">
        <w:rPr>
          <w:sz w:val="22"/>
          <w:szCs w:val="22"/>
        </w:rPr>
        <w:t> </w:t>
      </w:r>
      <w:r w:rsidR="00AF66A1" w:rsidRPr="00144997">
        <w:rPr>
          <w:sz w:val="22"/>
          <w:szCs w:val="22"/>
        </w:rPr>
        <w:t>драгоценными металлами</w:t>
      </w:r>
      <w:r w:rsidR="00B54946" w:rsidRPr="00144997">
        <w:rPr>
          <w:sz w:val="22"/>
          <w:szCs w:val="22"/>
        </w:rPr>
        <w:t xml:space="preserve"> и Сделок своп на Валютном рынке,</w:t>
      </w:r>
      <w:r w:rsidR="00AD3351" w:rsidRPr="00144997">
        <w:rPr>
          <w:sz w:val="22"/>
          <w:szCs w:val="22"/>
        </w:rPr>
        <w:t xml:space="preserve"> в том числе за заключение Сделок в соответствии с Приложением №</w:t>
      </w:r>
      <w:r w:rsidR="00FD369F" w:rsidRPr="00144997">
        <w:rPr>
          <w:sz w:val="22"/>
          <w:szCs w:val="22"/>
        </w:rPr>
        <w:t> </w:t>
      </w:r>
      <w:r w:rsidR="00AD3351" w:rsidRPr="00144997">
        <w:rPr>
          <w:sz w:val="22"/>
          <w:szCs w:val="22"/>
        </w:rPr>
        <w:t xml:space="preserve">3 </w:t>
      </w:r>
      <w:r w:rsidR="00937A05" w:rsidRPr="00144997">
        <w:rPr>
          <w:sz w:val="22"/>
          <w:szCs w:val="22"/>
        </w:rPr>
        <w:t>к</w:t>
      </w:r>
      <w:r w:rsidR="00937A05">
        <w:rPr>
          <w:sz w:val="22"/>
          <w:szCs w:val="22"/>
        </w:rPr>
        <w:t> </w:t>
      </w:r>
      <w:r w:rsidR="00AD3351" w:rsidRPr="00144997">
        <w:rPr>
          <w:sz w:val="22"/>
          <w:szCs w:val="22"/>
        </w:rPr>
        <w:t>Регламенту,</w:t>
      </w:r>
      <w:r w:rsidR="00B54946" w:rsidRPr="00144997">
        <w:rPr>
          <w:sz w:val="22"/>
          <w:szCs w:val="22"/>
        </w:rPr>
        <w:t> </w:t>
      </w:r>
      <w:r w:rsidR="00CC3FB8" w:rsidRPr="00144997">
        <w:rPr>
          <w:sz w:val="22"/>
          <w:szCs w:val="22"/>
        </w:rPr>
        <w:t>компенсируются</w:t>
      </w:r>
      <w:r w:rsidR="00B54946" w:rsidRPr="00144997">
        <w:rPr>
          <w:sz w:val="22"/>
          <w:szCs w:val="22"/>
        </w:rPr>
        <w:t xml:space="preserve"> Клиентом</w:t>
      </w:r>
      <w:r w:rsidR="00FD369F" w:rsidRPr="00144997">
        <w:rPr>
          <w:sz w:val="22"/>
          <w:szCs w:val="22"/>
        </w:rPr>
        <w:t xml:space="preserve"> </w:t>
      </w:r>
      <w:r w:rsidRPr="00144997">
        <w:rPr>
          <w:sz w:val="22"/>
          <w:szCs w:val="22"/>
        </w:rPr>
        <w:t>дополнительно</w:t>
      </w:r>
      <w:r w:rsidR="00B54946" w:rsidRPr="00144997">
        <w:rPr>
          <w:sz w:val="22"/>
          <w:szCs w:val="22"/>
        </w:rPr>
        <w:t>:</w:t>
      </w:r>
    </w:p>
    <w:p w14:paraId="63F74802" w14:textId="3AFBA4FF" w:rsidR="00A01DEE" w:rsidRPr="00144997" w:rsidRDefault="00A01DEE" w:rsidP="00AA1783">
      <w:pPr>
        <w:pStyle w:val="-11"/>
        <w:numPr>
          <w:ilvl w:val="1"/>
          <w:numId w:val="3"/>
        </w:numPr>
        <w:tabs>
          <w:tab w:val="left" w:pos="851"/>
        </w:tabs>
        <w:ind w:left="0" w:firstLine="426"/>
        <w:jc w:val="both"/>
        <w:rPr>
          <w:sz w:val="22"/>
          <w:szCs w:val="22"/>
        </w:rPr>
      </w:pPr>
      <w:r w:rsidRPr="00144997">
        <w:rPr>
          <w:sz w:val="22"/>
          <w:szCs w:val="22"/>
        </w:rPr>
        <w:t>биржевые сборы</w:t>
      </w:r>
      <w:r w:rsidR="00F57B16" w:rsidRPr="00144997">
        <w:rPr>
          <w:sz w:val="22"/>
          <w:szCs w:val="22"/>
        </w:rPr>
        <w:t xml:space="preserve"> ПАО Московская Биржа, взимаемы</w:t>
      </w:r>
      <w:r w:rsidR="00CC7CB7" w:rsidRPr="00144997">
        <w:rPr>
          <w:sz w:val="22"/>
          <w:szCs w:val="22"/>
        </w:rPr>
        <w:t>е</w:t>
      </w:r>
      <w:r w:rsidR="00F57B16" w:rsidRPr="00144997">
        <w:rPr>
          <w:sz w:val="22"/>
          <w:szCs w:val="22"/>
        </w:rPr>
        <w:t xml:space="preserve"> ПАО Московская Биржа за организацию торгов на Валютном рынке. Биржевой сбор ПАО Московская Биржа рассчитывается согласно Положению о тарифах за участие в организованных торгах на валютном рынке и рынке драгоценных металлов» ПАО Московская Биржа: </w:t>
      </w:r>
      <w:hyperlink r:id="rId8" w:history="1">
        <w:r w:rsidR="00FD369F" w:rsidRPr="00144997">
          <w:rPr>
            <w:rStyle w:val="a4"/>
            <w:sz w:val="22"/>
            <w:szCs w:val="22"/>
          </w:rPr>
          <w:t>https://fs.moex.com/files/8847</w:t>
        </w:r>
      </w:hyperlink>
      <w:r w:rsidR="00F57B16" w:rsidRPr="00144997">
        <w:rPr>
          <w:sz w:val="22"/>
          <w:szCs w:val="22"/>
        </w:rPr>
        <w:t>. Величина Биржевого сбора определяется с учетом вида и объема Сделки</w:t>
      </w:r>
      <w:r w:rsidRPr="00144997">
        <w:rPr>
          <w:sz w:val="22"/>
          <w:szCs w:val="22"/>
        </w:rPr>
        <w:t>;</w:t>
      </w:r>
    </w:p>
    <w:p w14:paraId="46FD4730" w14:textId="4EC42AA5" w:rsidR="00A01DEE" w:rsidRPr="00144997" w:rsidRDefault="00A01DEE" w:rsidP="00C7417E">
      <w:pPr>
        <w:pStyle w:val="-11"/>
        <w:numPr>
          <w:ilvl w:val="1"/>
          <w:numId w:val="3"/>
        </w:numPr>
        <w:tabs>
          <w:tab w:val="left" w:pos="851"/>
        </w:tabs>
        <w:ind w:left="0" w:firstLine="426"/>
        <w:jc w:val="both"/>
        <w:rPr>
          <w:sz w:val="22"/>
          <w:szCs w:val="22"/>
        </w:rPr>
      </w:pPr>
      <w:r w:rsidRPr="00937C4D">
        <w:rPr>
          <w:sz w:val="22"/>
          <w:szCs w:val="22"/>
        </w:rPr>
        <w:t>клиринговые сборы</w:t>
      </w:r>
      <w:r w:rsidR="00F57B16" w:rsidRPr="00144997">
        <w:rPr>
          <w:sz w:val="22"/>
          <w:szCs w:val="22"/>
        </w:rPr>
        <w:t xml:space="preserve"> НКО НКЦ (АО) взимаемы</w:t>
      </w:r>
      <w:r w:rsidR="00CC7CB7" w:rsidRPr="00144997">
        <w:rPr>
          <w:sz w:val="22"/>
          <w:szCs w:val="22"/>
        </w:rPr>
        <w:t>е</w:t>
      </w:r>
      <w:r w:rsidR="00F57B16" w:rsidRPr="00144997">
        <w:rPr>
          <w:sz w:val="22"/>
          <w:szCs w:val="22"/>
        </w:rPr>
        <w:t xml:space="preserve"> НКО НКЦ (АО) за оказание клиринговых услуг на Валютном рынке и рынке драгоценных металлов. Клиринговый сбор НКО НКЦ «АО) рассчитывается согласно Тарифам Небанковской кредитной организации-центрального контрагента «Национальный Клиринговый Центр» (Акционерное общество) за оказание клиринговых услуг (Тарифы клирингового центра на валютном рынке и рынке драгоценных металлов): </w:t>
      </w:r>
      <w:hyperlink r:id="rId9">
        <w:r w:rsidR="00F57B16" w:rsidRPr="00144997">
          <w:rPr>
            <w:rStyle w:val="a4"/>
            <w:sz w:val="22"/>
            <w:szCs w:val="22"/>
          </w:rPr>
          <w:t>https://www.nationalclearingcentre.ru/catalog/0204/106</w:t>
        </w:r>
      </w:hyperlink>
      <w:r w:rsidR="00F57B16" w:rsidRPr="00144997">
        <w:rPr>
          <w:sz w:val="22"/>
          <w:szCs w:val="22"/>
        </w:rPr>
        <w:t>. Величина Клирингового сбора определяется с учетом вида и объема Сделки;</w:t>
      </w:r>
    </w:p>
    <w:p w14:paraId="1E425266" w14:textId="6DCCC6E6" w:rsidR="00AA1783" w:rsidRPr="00937C4D" w:rsidRDefault="00AA1783" w:rsidP="00AA1783">
      <w:pPr>
        <w:pStyle w:val="-11"/>
        <w:numPr>
          <w:ilvl w:val="1"/>
          <w:numId w:val="3"/>
        </w:numPr>
        <w:tabs>
          <w:tab w:val="left" w:pos="851"/>
        </w:tabs>
        <w:ind w:left="0" w:firstLine="426"/>
        <w:jc w:val="both"/>
        <w:rPr>
          <w:sz w:val="22"/>
          <w:szCs w:val="22"/>
        </w:rPr>
      </w:pPr>
      <w:r w:rsidRPr="00937C4D">
        <w:rPr>
          <w:sz w:val="22"/>
          <w:szCs w:val="22"/>
        </w:rPr>
        <w:t>платы за превышение количества транзакций, взимаемой ПАО Московская Биржа по итогам торговой сессии;</w:t>
      </w:r>
    </w:p>
    <w:p w14:paraId="0A7B9C19" w14:textId="43D0BE27" w:rsidR="00BF6D2F" w:rsidRPr="00144997" w:rsidRDefault="00AA1783" w:rsidP="00A169E7">
      <w:pPr>
        <w:pStyle w:val="-11"/>
        <w:numPr>
          <w:ilvl w:val="1"/>
          <w:numId w:val="3"/>
        </w:numPr>
        <w:tabs>
          <w:tab w:val="left" w:pos="851"/>
        </w:tabs>
        <w:ind w:left="0" w:firstLine="426"/>
        <w:jc w:val="both"/>
        <w:rPr>
          <w:sz w:val="22"/>
          <w:szCs w:val="22"/>
        </w:rPr>
      </w:pPr>
      <w:r w:rsidRPr="00144997">
        <w:rPr>
          <w:sz w:val="22"/>
          <w:szCs w:val="22"/>
        </w:rPr>
        <w:t>платы за ошибочные</w:t>
      </w:r>
      <w:r w:rsidR="0027342A" w:rsidRPr="00144997">
        <w:rPr>
          <w:sz w:val="22"/>
          <w:szCs w:val="22"/>
        </w:rPr>
        <w:t xml:space="preserve"> транзакции</w:t>
      </w:r>
      <w:r w:rsidRPr="00144997">
        <w:rPr>
          <w:sz w:val="22"/>
          <w:szCs w:val="22"/>
        </w:rPr>
        <w:t>.</w:t>
      </w:r>
    </w:p>
    <w:p w14:paraId="69E79727" w14:textId="758C3AE0" w:rsidR="00140303" w:rsidRPr="00144997" w:rsidRDefault="00B54946">
      <w:pPr>
        <w:pStyle w:val="-11"/>
        <w:numPr>
          <w:ilvl w:val="0"/>
          <w:numId w:val="3"/>
        </w:numPr>
        <w:tabs>
          <w:tab w:val="left" w:pos="284"/>
        </w:tabs>
        <w:ind w:left="0" w:firstLine="0"/>
        <w:jc w:val="both"/>
        <w:rPr>
          <w:sz w:val="22"/>
          <w:szCs w:val="22"/>
        </w:rPr>
      </w:pPr>
      <w:r w:rsidRPr="00144997">
        <w:rPr>
          <w:sz w:val="22"/>
          <w:szCs w:val="22"/>
        </w:rPr>
        <w:t xml:space="preserve">В случае заключения Брокером на основании Поручений Клиента Конверсионных сделок не являющихся внесистемными или Конверсионными сделками с инструментами USDRUB_TMS и EURRUB_TMS, на основании заявок объемом менее 50 лотов, вознаграждение устанавливается в размере ставки вознаграждения, но не менее </w:t>
      </w:r>
      <w:r w:rsidR="00937A05" w:rsidRPr="00144997">
        <w:rPr>
          <w:sz w:val="22"/>
          <w:szCs w:val="22"/>
        </w:rPr>
        <w:t>200</w:t>
      </w:r>
      <w:r w:rsidR="00937A05">
        <w:rPr>
          <w:sz w:val="22"/>
          <w:szCs w:val="22"/>
        </w:rPr>
        <w:t> </w:t>
      </w:r>
      <w:r w:rsidR="00486147" w:rsidRPr="00144997">
        <w:rPr>
          <w:sz w:val="22"/>
          <w:szCs w:val="22"/>
        </w:rPr>
        <w:t xml:space="preserve">₽ </w:t>
      </w:r>
      <w:r w:rsidRPr="00144997">
        <w:rPr>
          <w:sz w:val="22"/>
          <w:szCs w:val="22"/>
        </w:rPr>
        <w:t xml:space="preserve">за каждую Конверсионную сделку, заключенную на основании такой заявки. Настоящее положение </w:t>
      </w:r>
      <w:r w:rsidR="00937A05" w:rsidRPr="00144997">
        <w:rPr>
          <w:sz w:val="22"/>
          <w:szCs w:val="22"/>
        </w:rPr>
        <w:t>не</w:t>
      </w:r>
      <w:r w:rsidR="00937A05">
        <w:rPr>
          <w:sz w:val="22"/>
          <w:szCs w:val="22"/>
        </w:rPr>
        <w:t> </w:t>
      </w:r>
      <w:r w:rsidRPr="00144997">
        <w:rPr>
          <w:sz w:val="22"/>
          <w:szCs w:val="22"/>
        </w:rPr>
        <w:t>распространяется на Сделки своп, а также на Конверсионные сделки, заключенные в Режиме переговорных сделок (РПС).</w:t>
      </w:r>
    </w:p>
    <w:p w14:paraId="749E995E" w14:textId="695ECD99" w:rsidR="00140303" w:rsidRPr="00144997" w:rsidRDefault="00B54946">
      <w:pPr>
        <w:pStyle w:val="-11"/>
        <w:numPr>
          <w:ilvl w:val="0"/>
          <w:numId w:val="3"/>
        </w:numPr>
        <w:tabs>
          <w:tab w:val="left" w:pos="284"/>
        </w:tabs>
        <w:ind w:left="0" w:firstLine="0"/>
        <w:jc w:val="both"/>
        <w:rPr>
          <w:sz w:val="22"/>
          <w:szCs w:val="22"/>
        </w:rPr>
      </w:pPr>
      <w:r w:rsidRPr="00144997">
        <w:rPr>
          <w:sz w:val="22"/>
          <w:szCs w:val="22"/>
        </w:rPr>
        <w:t>Минимальная ставка вознаграждения составляет 2</w:t>
      </w:r>
      <w:r w:rsidR="00486147" w:rsidRPr="00144997">
        <w:rPr>
          <w:sz w:val="22"/>
          <w:szCs w:val="22"/>
        </w:rPr>
        <w:t xml:space="preserve"> ₽</w:t>
      </w:r>
      <w:r w:rsidRPr="00144997">
        <w:rPr>
          <w:sz w:val="22"/>
          <w:szCs w:val="22"/>
        </w:rPr>
        <w:t xml:space="preserve"> за каждую заключенную Конверсионную сделку</w:t>
      </w:r>
      <w:r w:rsidR="00AF66A1" w:rsidRPr="00144997">
        <w:rPr>
          <w:sz w:val="22"/>
          <w:szCs w:val="22"/>
        </w:rPr>
        <w:t>,</w:t>
      </w:r>
      <w:r w:rsidR="00FE1088" w:rsidRPr="00144997">
        <w:rPr>
          <w:sz w:val="22"/>
          <w:szCs w:val="22"/>
        </w:rPr>
        <w:t xml:space="preserve"> </w:t>
      </w:r>
      <w:r w:rsidRPr="00144997">
        <w:rPr>
          <w:sz w:val="22"/>
          <w:szCs w:val="22"/>
        </w:rPr>
        <w:t>Сделку своп.</w:t>
      </w:r>
    </w:p>
    <w:p w14:paraId="036EA210" w14:textId="77777777" w:rsidR="00140303" w:rsidRPr="00144997" w:rsidRDefault="00B54946">
      <w:pPr>
        <w:pStyle w:val="-11"/>
        <w:numPr>
          <w:ilvl w:val="0"/>
          <w:numId w:val="3"/>
        </w:numPr>
        <w:tabs>
          <w:tab w:val="left" w:pos="284"/>
        </w:tabs>
        <w:ind w:left="0" w:firstLine="0"/>
        <w:jc w:val="both"/>
        <w:rPr>
          <w:sz w:val="22"/>
          <w:szCs w:val="22"/>
        </w:rPr>
      </w:pPr>
      <w:r w:rsidRPr="00144997">
        <w:rPr>
          <w:sz w:val="22"/>
          <w:szCs w:val="22"/>
        </w:rPr>
        <w:t xml:space="preserve">Вознаграждение Брокера,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 </w:t>
      </w:r>
    </w:p>
    <w:p w14:paraId="464BFD7A" w14:textId="77777777" w:rsidR="00140303" w:rsidRPr="00144997" w:rsidRDefault="00140303">
      <w:pPr>
        <w:pStyle w:val="-11"/>
        <w:ind w:left="0" w:firstLine="0"/>
        <w:jc w:val="both"/>
        <w:rPr>
          <w:sz w:val="22"/>
          <w:szCs w:val="22"/>
        </w:rPr>
      </w:pPr>
    </w:p>
    <w:p w14:paraId="25B2751C" w14:textId="0476F5E8" w:rsidR="00140303" w:rsidRDefault="00B54946" w:rsidP="00715745">
      <w:pPr>
        <w:pStyle w:val="-11"/>
        <w:ind w:left="0" w:firstLine="0"/>
        <w:jc w:val="both"/>
        <w:rPr>
          <w:sz w:val="22"/>
          <w:szCs w:val="22"/>
        </w:rPr>
      </w:pPr>
      <w:r w:rsidRPr="00144997">
        <w:rPr>
          <w:sz w:val="22"/>
          <w:szCs w:val="22"/>
        </w:rPr>
        <w:lastRenderedPageBreak/>
        <w:t xml:space="preserve">* </w:t>
      </w:r>
      <w:r w:rsidR="00715745" w:rsidRPr="00474AD6">
        <w:rPr>
          <w:sz w:val="22"/>
          <w:szCs w:val="22"/>
        </w:rPr>
        <w:t xml:space="preserve">НДС включен в вознаграждение </w:t>
      </w:r>
      <w:r w:rsidR="006E14F3" w:rsidRPr="00474AD6">
        <w:rPr>
          <w:sz w:val="22"/>
          <w:szCs w:val="22"/>
        </w:rPr>
        <w:t>Б</w:t>
      </w:r>
      <w:r w:rsidR="00715745" w:rsidRPr="00474AD6">
        <w:rPr>
          <w:sz w:val="22"/>
          <w:szCs w:val="22"/>
        </w:rPr>
        <w:t xml:space="preserve">рокера на </w:t>
      </w:r>
      <w:r w:rsidR="00937A05">
        <w:rPr>
          <w:sz w:val="22"/>
          <w:szCs w:val="22"/>
        </w:rPr>
        <w:t>В</w:t>
      </w:r>
      <w:r w:rsidR="00715745" w:rsidRPr="00474AD6">
        <w:rPr>
          <w:sz w:val="22"/>
          <w:szCs w:val="22"/>
        </w:rPr>
        <w:t>алютном рынке</w:t>
      </w:r>
      <w:r w:rsidR="00715745" w:rsidRPr="00144997" w:rsidDel="00715745">
        <w:rPr>
          <w:sz w:val="22"/>
          <w:szCs w:val="22"/>
        </w:rPr>
        <w:t xml:space="preserve"> </w:t>
      </w:r>
      <w:r w:rsidR="00715745" w:rsidRPr="00144997">
        <w:rPr>
          <w:sz w:val="22"/>
          <w:szCs w:val="22"/>
        </w:rPr>
        <w:t xml:space="preserve">и </w:t>
      </w:r>
      <w:r w:rsidR="00937A05">
        <w:rPr>
          <w:sz w:val="22"/>
          <w:szCs w:val="22"/>
        </w:rPr>
        <w:t>Р</w:t>
      </w:r>
      <w:r w:rsidR="00715745" w:rsidRPr="00144997">
        <w:rPr>
          <w:sz w:val="22"/>
          <w:szCs w:val="22"/>
        </w:rPr>
        <w:t>ынке драгоценных металлов</w:t>
      </w:r>
      <w:r w:rsidR="00144997" w:rsidRPr="00144997">
        <w:rPr>
          <w:sz w:val="22"/>
          <w:szCs w:val="22"/>
        </w:rPr>
        <w:t xml:space="preserve"> и </w:t>
      </w:r>
      <w:r w:rsidR="00144997" w:rsidRPr="00937C4D">
        <w:rPr>
          <w:sz w:val="22"/>
          <w:szCs w:val="22"/>
        </w:rPr>
        <w:t xml:space="preserve">в порядке </w:t>
      </w:r>
      <w:r w:rsidR="00144997" w:rsidRPr="00474AD6">
        <w:rPr>
          <w:sz w:val="22"/>
          <w:szCs w:val="22"/>
        </w:rPr>
        <w:t xml:space="preserve">ч. 2 ст. 425 Гражданского кодекса </w:t>
      </w:r>
      <w:r w:rsidR="00937A05">
        <w:rPr>
          <w:sz w:val="22"/>
          <w:szCs w:val="22"/>
        </w:rPr>
        <w:t>Российской Федерации</w:t>
      </w:r>
      <w:r w:rsidR="00144997" w:rsidRPr="00474AD6">
        <w:rPr>
          <w:sz w:val="22"/>
          <w:szCs w:val="22"/>
        </w:rPr>
        <w:t xml:space="preserve"> распространяет действие на отношения </w:t>
      </w:r>
      <w:r w:rsidR="00937A05">
        <w:rPr>
          <w:sz w:val="22"/>
          <w:szCs w:val="22"/>
        </w:rPr>
        <w:t>Сторон</w:t>
      </w:r>
      <w:r w:rsidR="00144997" w:rsidRPr="00474AD6">
        <w:rPr>
          <w:sz w:val="22"/>
          <w:szCs w:val="22"/>
        </w:rPr>
        <w:t xml:space="preserve"> с 01</w:t>
      </w:r>
      <w:r w:rsidR="00937A05">
        <w:rPr>
          <w:sz w:val="22"/>
          <w:szCs w:val="22"/>
        </w:rPr>
        <w:t>.08.</w:t>
      </w:r>
      <w:r w:rsidR="00144997" w:rsidRPr="00474AD6">
        <w:rPr>
          <w:sz w:val="22"/>
          <w:szCs w:val="22"/>
        </w:rPr>
        <w:t>2025</w:t>
      </w:r>
      <w:r>
        <w:rPr>
          <w:sz w:val="22"/>
          <w:szCs w:val="22"/>
        </w:rPr>
        <w:t>**</w:t>
      </w:r>
      <w:r w:rsidR="001B40AF">
        <w:rPr>
          <w:sz w:val="22"/>
          <w:szCs w:val="22"/>
        </w:rPr>
        <w:t>.</w:t>
      </w:r>
      <w:r>
        <w:rPr>
          <w:sz w:val="22"/>
          <w:szCs w:val="22"/>
        </w:rPr>
        <w:t xml:space="preserve"> По Сделкам своп в целях переноса позиций </w:t>
      </w:r>
      <w:proofErr w:type="spellStart"/>
      <w:r>
        <w:rPr>
          <w:sz w:val="22"/>
          <w:szCs w:val="22"/>
        </w:rPr>
        <w:t>Субклиентов</w:t>
      </w:r>
      <w:proofErr w:type="spellEnd"/>
      <w:r>
        <w:rPr>
          <w:sz w:val="22"/>
          <w:szCs w:val="22"/>
        </w:rPr>
        <w:t xml:space="preserve"> Клиента, а также при переносе позиций Клиента в Торговой системе.</w:t>
      </w:r>
      <w:bookmarkStart w:id="55" w:name="_Toc494120328"/>
      <w:bookmarkStart w:id="56" w:name="_Toc494120357"/>
      <w:bookmarkStart w:id="57" w:name="_Toc494120385"/>
      <w:bookmarkStart w:id="58" w:name="_Toc494120413"/>
      <w:bookmarkStart w:id="59" w:name="_Toc494120439"/>
      <w:bookmarkStart w:id="60" w:name="_Toc494120982"/>
      <w:bookmarkEnd w:id="55"/>
      <w:bookmarkEnd w:id="56"/>
      <w:bookmarkEnd w:id="57"/>
      <w:bookmarkEnd w:id="58"/>
      <w:bookmarkEnd w:id="59"/>
      <w:bookmarkEnd w:id="60"/>
    </w:p>
    <w:p w14:paraId="691F9E3A" w14:textId="12117C67" w:rsidR="00807A35" w:rsidRDefault="00807A35" w:rsidP="00807A35">
      <w:pPr>
        <w:tabs>
          <w:tab w:val="left" w:pos="567"/>
        </w:tabs>
        <w:jc w:val="both"/>
        <w:rPr>
          <w:sz w:val="22"/>
          <w:szCs w:val="22"/>
        </w:rPr>
      </w:pPr>
      <w:r>
        <w:rPr>
          <w:sz w:val="22"/>
          <w:szCs w:val="22"/>
        </w:rPr>
        <w:t>***</w:t>
      </w:r>
      <w:r w:rsidRPr="004D5715">
        <w:rPr>
          <w:sz w:val="22"/>
          <w:szCs w:val="22"/>
        </w:rPr>
        <w:t xml:space="preserve"> </w:t>
      </w:r>
      <w:r>
        <w:rPr>
          <w:sz w:val="22"/>
          <w:szCs w:val="22"/>
        </w:rPr>
        <w:t xml:space="preserve">где </w:t>
      </w:r>
      <w:r>
        <w:rPr>
          <w:b/>
          <w:sz w:val="22"/>
          <w:szCs w:val="22"/>
        </w:rPr>
        <w:t>ТС = БС + СК</w:t>
      </w:r>
      <w:r>
        <w:rPr>
          <w:sz w:val="22"/>
          <w:szCs w:val="22"/>
        </w:rPr>
        <w:t>,</w:t>
      </w:r>
    </w:p>
    <w:p w14:paraId="7D060A3B" w14:textId="77777777" w:rsidR="00807A35" w:rsidRDefault="00807A35" w:rsidP="00807A35">
      <w:pPr>
        <w:ind w:firstLine="567"/>
        <w:rPr>
          <w:sz w:val="22"/>
          <w:szCs w:val="22"/>
        </w:rPr>
      </w:pPr>
      <w:r>
        <w:rPr>
          <w:sz w:val="22"/>
          <w:szCs w:val="22"/>
        </w:rPr>
        <w:t>где</w:t>
      </w:r>
    </w:p>
    <w:p w14:paraId="0102CECE" w14:textId="6D79139D" w:rsidR="00FD369F" w:rsidRPr="00D9096A" w:rsidRDefault="00807A35" w:rsidP="00FD369F">
      <w:pPr>
        <w:ind w:firstLine="567"/>
        <w:jc w:val="both"/>
        <w:rPr>
          <w:b/>
          <w:sz w:val="22"/>
          <w:szCs w:val="22"/>
        </w:rPr>
      </w:pPr>
      <w:r>
        <w:rPr>
          <w:b/>
          <w:sz w:val="22"/>
          <w:szCs w:val="22"/>
        </w:rPr>
        <w:t>БС</w:t>
      </w:r>
      <w:r>
        <w:rPr>
          <w:sz w:val="22"/>
          <w:szCs w:val="22"/>
        </w:rPr>
        <w:t xml:space="preserve"> — биржевой сбор ПАО Московская Биржа, взимаемый ПАО Московская Биржа за организацию торгов на Валютном рынке. Биржевой сбор ПАО Московская Биржа рассчитывается согласно Положению о тарифах за участие в организованных торгах на валютном рынке и рынке драгоценных металлов» ПАО Московская Биржа: </w:t>
      </w:r>
      <w:hyperlink r:id="rId10" w:history="1">
        <w:r w:rsidR="00FD369F" w:rsidRPr="00C3009A">
          <w:rPr>
            <w:rStyle w:val="a4"/>
            <w:sz w:val="22"/>
            <w:szCs w:val="22"/>
          </w:rPr>
          <w:t>https://fs.moex.com/files/8847</w:t>
        </w:r>
      </w:hyperlink>
    </w:p>
    <w:p w14:paraId="462987DC" w14:textId="77777777" w:rsidR="00807A35" w:rsidRDefault="00807A35" w:rsidP="00807A35">
      <w:pPr>
        <w:ind w:firstLine="567"/>
        <w:jc w:val="both"/>
        <w:rPr>
          <w:sz w:val="22"/>
          <w:szCs w:val="22"/>
        </w:rPr>
      </w:pPr>
      <w:r>
        <w:rPr>
          <w:sz w:val="22"/>
          <w:szCs w:val="22"/>
        </w:rPr>
        <w:t>Величина Биржевого сбора определяется с учетом вида и объема Сделки;</w:t>
      </w:r>
    </w:p>
    <w:p w14:paraId="424DDCC3" w14:textId="3026BA4D" w:rsidR="00807A35" w:rsidRPr="008E7F00" w:rsidRDefault="00807A35" w:rsidP="00807A35">
      <w:pPr>
        <w:ind w:firstLine="567"/>
        <w:jc w:val="both"/>
        <w:rPr>
          <w:rFonts w:ascii="Arial" w:hAnsi="Arial" w:cs="Arial"/>
          <w:b/>
          <w:color w:val="000000"/>
          <w:sz w:val="22"/>
          <w:szCs w:val="22"/>
          <w:lang w:eastAsia="ru-RU"/>
        </w:rPr>
      </w:pPr>
      <w:r>
        <w:rPr>
          <w:b/>
          <w:sz w:val="22"/>
          <w:szCs w:val="22"/>
        </w:rPr>
        <w:t>СК</w:t>
      </w:r>
      <w:r>
        <w:rPr>
          <w:sz w:val="22"/>
          <w:szCs w:val="22"/>
        </w:rPr>
        <w:t xml:space="preserve"> — клиринговый сбор НКО НКЦ (АО) взимаемый НКО НКЦ (АО) за оказание клиринговых услуг на </w:t>
      </w:r>
      <w:r w:rsidR="00F57B16">
        <w:rPr>
          <w:sz w:val="22"/>
          <w:szCs w:val="22"/>
        </w:rPr>
        <w:t>Валютном</w:t>
      </w:r>
      <w:r>
        <w:rPr>
          <w:sz w:val="22"/>
          <w:szCs w:val="22"/>
        </w:rPr>
        <w:t xml:space="preserve"> рынке</w:t>
      </w:r>
      <w:r w:rsidR="00F57B16">
        <w:rPr>
          <w:sz w:val="22"/>
          <w:szCs w:val="22"/>
        </w:rPr>
        <w:t xml:space="preserve"> и рынке драгоценных металлов</w:t>
      </w:r>
      <w:r>
        <w:rPr>
          <w:sz w:val="22"/>
          <w:szCs w:val="22"/>
        </w:rPr>
        <w:t xml:space="preserve">. Клиринговый сбор НКО НКЦ «АО) рассчитывается согласно Тарифам Небанковской кредитной организации-центрального контрагента «Национальный Клиринговый Центр» (Акционерное общество) за оказание клиринговых услуг (Тарифы клирингового центра на валютном рынке и рынке драгоценных металлов): </w:t>
      </w:r>
      <w:hyperlink r:id="rId11">
        <w:r>
          <w:rPr>
            <w:rStyle w:val="a4"/>
            <w:sz w:val="22"/>
            <w:szCs w:val="22"/>
          </w:rPr>
          <w:t>https://www.nationalclearingcentre.ru/catalog/0204/106</w:t>
        </w:r>
      </w:hyperlink>
      <w:r>
        <w:rPr>
          <w:sz w:val="22"/>
          <w:szCs w:val="22"/>
        </w:rPr>
        <w:t>. Величина Клирингового сбора определяется с учетом вида и объема Сделки.</w:t>
      </w:r>
    </w:p>
    <w:p w14:paraId="32F5A70E" w14:textId="0BD22BBC" w:rsidR="00807A35" w:rsidRDefault="00807A35">
      <w:pPr>
        <w:jc w:val="both"/>
        <w:rPr>
          <w:sz w:val="22"/>
          <w:szCs w:val="22"/>
        </w:rPr>
      </w:pPr>
    </w:p>
    <w:p w14:paraId="4F5EE821" w14:textId="18E474E3" w:rsidR="004D5715" w:rsidRDefault="00B54946">
      <w:pPr>
        <w:jc w:val="both"/>
        <w:rPr>
          <w:sz w:val="22"/>
          <w:szCs w:val="22"/>
        </w:rPr>
      </w:pPr>
      <w:r>
        <w:rPr>
          <w:sz w:val="22"/>
          <w:szCs w:val="22"/>
        </w:rPr>
        <w:t>***</w:t>
      </w:r>
      <w:r w:rsidR="00807A35">
        <w:rPr>
          <w:sz w:val="22"/>
          <w:szCs w:val="22"/>
        </w:rPr>
        <w:t>*</w:t>
      </w: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bookmarkEnd w:id="51"/>
    </w:p>
    <w:p w14:paraId="16EDFE2B" w14:textId="77777777" w:rsidR="00140303" w:rsidRDefault="00140303">
      <w:pPr>
        <w:jc w:val="both"/>
        <w:rPr>
          <w:sz w:val="22"/>
          <w:szCs w:val="22"/>
        </w:rPr>
      </w:pPr>
      <w:bookmarkStart w:id="61" w:name="_Hlk97301677"/>
      <w:bookmarkEnd w:id="52"/>
      <w:bookmarkEnd w:id="61"/>
    </w:p>
    <w:p w14:paraId="03F3B2B7" w14:textId="77777777" w:rsidR="003811FE" w:rsidRDefault="003811FE">
      <w:pPr>
        <w:jc w:val="both"/>
        <w:rPr>
          <w:b/>
          <w:sz w:val="22"/>
          <w:szCs w:val="22"/>
        </w:rPr>
      </w:pPr>
    </w:p>
    <w:p w14:paraId="02AE4FAF" w14:textId="05BAC7B2" w:rsidR="00140303" w:rsidRPr="008E7F00" w:rsidRDefault="00B54946">
      <w:pPr>
        <w:pStyle w:val="-11"/>
        <w:numPr>
          <w:ilvl w:val="0"/>
          <w:numId w:val="4"/>
        </w:numPr>
        <w:tabs>
          <w:tab w:val="left" w:pos="567"/>
        </w:tabs>
        <w:ind w:left="0" w:firstLine="0"/>
        <w:jc w:val="both"/>
        <w:outlineLvl w:val="0"/>
        <w:rPr>
          <w:b/>
          <w:bCs/>
          <w:sz w:val="26"/>
          <w:szCs w:val="26"/>
        </w:rPr>
      </w:pPr>
      <w:bookmarkStart w:id="62" w:name="_Toc180148368"/>
      <w:r w:rsidRPr="008E7F00">
        <w:rPr>
          <w:b/>
          <w:bCs/>
          <w:iCs/>
          <w:sz w:val="26"/>
          <w:szCs w:val="26"/>
        </w:rPr>
        <w:t>Фондовый рынок</w:t>
      </w:r>
      <w:bookmarkEnd w:id="62"/>
    </w:p>
    <w:p w14:paraId="7433AD62" w14:textId="77777777" w:rsidR="00140303" w:rsidRDefault="00140303">
      <w:pPr>
        <w:tabs>
          <w:tab w:val="left" w:pos="567"/>
        </w:tabs>
        <w:jc w:val="center"/>
        <w:rPr>
          <w:b/>
          <w:sz w:val="22"/>
          <w:szCs w:val="22"/>
        </w:rPr>
      </w:pPr>
    </w:p>
    <w:p w14:paraId="7D8F8D60" w14:textId="5D75A57F"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63" w:name="_Toc180148369"/>
      <w:bookmarkStart w:id="64" w:name="_Hlk200559724"/>
      <w:r>
        <w:rPr>
          <w:rFonts w:ascii="Times New Roman" w:hAnsi="Times New Roman" w:cs="Times New Roman"/>
          <w:b/>
          <w:color w:val="auto"/>
          <w:sz w:val="22"/>
          <w:szCs w:val="22"/>
        </w:rPr>
        <w:t>Тарифный план «Фондовый» **</w:t>
      </w:r>
      <w:bookmarkEnd w:id="63"/>
    </w:p>
    <w:p w14:paraId="4A9CD495" w14:textId="77777777" w:rsidR="00427A11" w:rsidRDefault="00427A11" w:rsidP="00D9096A">
      <w:pPr>
        <w:rPr>
          <w:b/>
          <w:sz w:val="22"/>
          <w:szCs w:val="22"/>
        </w:rPr>
      </w:pPr>
    </w:p>
    <w:p w14:paraId="4575A030" w14:textId="77777777" w:rsidR="00140303" w:rsidRDefault="00B54946">
      <w:pPr>
        <w:jc w:val="both"/>
        <w:rPr>
          <w:bCs/>
          <w:sz w:val="22"/>
          <w:szCs w:val="22"/>
        </w:rPr>
      </w:pPr>
      <w:r>
        <w:rPr>
          <w:bCs/>
          <w:sz w:val="22"/>
          <w:szCs w:val="22"/>
        </w:rPr>
        <w:t>Вознаграждение Брокера за заключение в интересах и за счет Клиента Сделок на организованных торгах ценными бумагами, проводимыми ПАО Московская Биржа</w:t>
      </w:r>
      <w:r>
        <w:rPr>
          <w:sz w:val="22"/>
          <w:szCs w:val="22"/>
        </w:rPr>
        <w:t xml:space="preserve">, Сделок в отношении ценных бумаг, относящихся к Группе инструментов «российские ценные бумаги», на проводимых </w:t>
      </w:r>
      <w:r>
        <w:rPr>
          <w:rFonts w:eastAsia="Times New Roman"/>
          <w:sz w:val="22"/>
          <w:szCs w:val="22"/>
          <w:lang w:eastAsia="ru-RU"/>
        </w:rPr>
        <w:t>ПАО «СПБ Биржа»</w:t>
      </w:r>
      <w:r>
        <w:rPr>
          <w:sz w:val="22"/>
          <w:szCs w:val="22"/>
        </w:rPr>
        <w:t xml:space="preserve"> организованных торгах ценными бумагами, </w:t>
      </w:r>
      <w:r>
        <w:rPr>
          <w:bCs/>
          <w:color w:val="000000"/>
          <w:sz w:val="22"/>
          <w:szCs w:val="22"/>
        </w:rPr>
        <w:t>а также Группы инструментов «ценные бумаги иностранных эмитентов из стран СНГ»</w:t>
      </w:r>
      <w:r>
        <w:rPr>
          <w:bCs/>
          <w:sz w:val="22"/>
          <w:szCs w:val="22"/>
        </w:rPr>
        <w:t>:</w:t>
      </w:r>
    </w:p>
    <w:p w14:paraId="2DB81ABB" w14:textId="77777777" w:rsidR="00140303" w:rsidRDefault="00140303">
      <w:pPr>
        <w:jc w:val="both"/>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567"/>
        <w:gridCol w:w="4395"/>
        <w:gridCol w:w="3543"/>
        <w:gridCol w:w="6096"/>
      </w:tblGrid>
      <w:tr w:rsidR="00140303" w14:paraId="35FC50EB"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642DE" w14:textId="77777777" w:rsidR="00140303" w:rsidRDefault="00B54946">
            <w:pPr>
              <w:widowControl w:val="0"/>
              <w:jc w:val="center"/>
              <w:rPr>
                <w:sz w:val="22"/>
                <w:szCs w:val="22"/>
              </w:rPr>
            </w:pPr>
            <w:r>
              <w:rPr>
                <w:b/>
                <w:bCs/>
                <w:sz w:val="22"/>
                <w:szCs w:val="22"/>
              </w:rPr>
              <w:t>№№</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FE456" w14:textId="77777777" w:rsidR="00140303" w:rsidRDefault="00B54946">
            <w:pPr>
              <w:widowControl w:val="0"/>
              <w:jc w:val="center"/>
              <w:rPr>
                <w:sz w:val="22"/>
                <w:szCs w:val="22"/>
              </w:rPr>
            </w:pPr>
            <w:r>
              <w:rPr>
                <w:b/>
                <w:bCs/>
                <w:sz w:val="22"/>
                <w:szCs w:val="22"/>
              </w:rPr>
              <w:t xml:space="preserve">Вид </w:t>
            </w:r>
            <w:r>
              <w:rPr>
                <w:rFonts w:eastAsia="Calibri"/>
                <w:b/>
                <w:bCs/>
                <w:sz w:val="22"/>
                <w:szCs w:val="22"/>
                <w:lang w:eastAsia="en-US"/>
              </w:rPr>
              <w:t>Сделки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79F18" w14:textId="77777777" w:rsidR="00140303" w:rsidRDefault="00B54946">
            <w:pPr>
              <w:widowControl w:val="0"/>
              <w:jc w:val="center"/>
              <w:rPr>
                <w:sz w:val="22"/>
                <w:szCs w:val="22"/>
              </w:rPr>
            </w:pPr>
            <w:r>
              <w:rPr>
                <w:b/>
                <w:bCs/>
                <w:sz w:val="22"/>
                <w:szCs w:val="22"/>
              </w:rPr>
              <w:t>Оборот за день, российские рубли</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F2C1F" w14:textId="77777777" w:rsidR="00140303" w:rsidRDefault="00B54946">
            <w:pPr>
              <w:widowControl w:val="0"/>
              <w:jc w:val="center"/>
              <w:rPr>
                <w:sz w:val="22"/>
                <w:szCs w:val="22"/>
              </w:rPr>
            </w:pPr>
            <w:r>
              <w:rPr>
                <w:b/>
                <w:bCs/>
                <w:sz w:val="22"/>
                <w:szCs w:val="22"/>
              </w:rPr>
              <w:t>Ставка вознаграждения*</w:t>
            </w:r>
          </w:p>
        </w:tc>
      </w:tr>
      <w:tr w:rsidR="00140303" w14:paraId="11E190F4" w14:textId="77777777" w:rsidTr="00721560">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90EEE" w14:textId="77777777" w:rsidR="00140303" w:rsidRDefault="00B54946">
            <w:pPr>
              <w:widowControl w:val="0"/>
              <w:jc w:val="center"/>
              <w:rPr>
                <w:sz w:val="22"/>
                <w:szCs w:val="22"/>
              </w:rPr>
            </w:pPr>
            <w:r>
              <w:rPr>
                <w:sz w:val="22"/>
                <w:szCs w:val="22"/>
              </w:rPr>
              <w:t>1</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57E85D7" w14:textId="77777777" w:rsidR="00140303" w:rsidRDefault="00B54946">
            <w:pPr>
              <w:widowControl w:val="0"/>
              <w:jc w:val="both"/>
              <w:rPr>
                <w:sz w:val="22"/>
                <w:szCs w:val="22"/>
              </w:rPr>
            </w:pPr>
            <w:r>
              <w:rPr>
                <w:sz w:val="22"/>
                <w:szCs w:val="22"/>
              </w:rPr>
              <w:t xml:space="preserve">Сделки купли-продажи, предметом которых являются акции; депозитарные расписки на акции; инвестиционные паи; акции и паи биржевых фондов и иностранных биржевых фондов (ETF); ипотечные сертификаты участия во всех режимах торгов </w:t>
            </w:r>
          </w:p>
        </w:tc>
      </w:tr>
      <w:tr w:rsidR="00140303" w14:paraId="4E0F96F8" w14:textId="77777777" w:rsidTr="00721560">
        <w:trPr>
          <w:trHeight w:val="30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582A042" w14:textId="77777777" w:rsidR="00140303" w:rsidRDefault="00B54946">
            <w:pPr>
              <w:widowControl w:val="0"/>
              <w:jc w:val="center"/>
              <w:rPr>
                <w:sz w:val="22"/>
                <w:szCs w:val="22"/>
              </w:rPr>
            </w:pPr>
            <w:r>
              <w:rPr>
                <w:sz w:val="22"/>
                <w:szCs w:val="22"/>
              </w:rPr>
              <w:t>1.1</w:t>
            </w:r>
          </w:p>
        </w:tc>
        <w:tc>
          <w:tcPr>
            <w:tcW w:w="43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4ABF9E" w14:textId="77777777" w:rsidR="00140303" w:rsidRDefault="00B54946">
            <w:pPr>
              <w:widowControl w:val="0"/>
              <w:jc w:val="both"/>
              <w:rPr>
                <w:sz w:val="22"/>
                <w:szCs w:val="22"/>
              </w:rPr>
            </w:pPr>
            <w:r>
              <w:rPr>
                <w:sz w:val="22"/>
                <w:szCs w:val="22"/>
              </w:rPr>
              <w:t>Сделки купли-продажи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600B8" w14:textId="546D41E7" w:rsidR="00140303" w:rsidRDefault="00B54946">
            <w:pPr>
              <w:widowControl w:val="0"/>
              <w:jc w:val="center"/>
              <w:rPr>
                <w:sz w:val="22"/>
                <w:szCs w:val="22"/>
              </w:rPr>
            </w:pPr>
            <w:r>
              <w:rPr>
                <w:kern w:val="2"/>
                <w:sz w:val="22"/>
                <w:szCs w:val="22"/>
                <w:lang w:eastAsia="en-US"/>
              </w:rPr>
              <w:t>от 0</w:t>
            </w:r>
            <w:r w:rsidR="008D1CC5">
              <w:rPr>
                <w:kern w:val="2"/>
                <w:sz w:val="22"/>
                <w:szCs w:val="22"/>
                <w:lang w:eastAsia="en-US"/>
              </w:rPr>
              <w:t xml:space="preserve"> ₽</w:t>
            </w:r>
            <w:r>
              <w:rPr>
                <w:kern w:val="2"/>
                <w:sz w:val="22"/>
                <w:szCs w:val="22"/>
                <w:lang w:eastAsia="en-US"/>
              </w:rPr>
              <w:t xml:space="preserve"> до 50 млн</w:t>
            </w:r>
            <w:r w:rsidR="008D1CC5">
              <w:rPr>
                <w:kern w:val="2"/>
                <w:sz w:val="22"/>
                <w:szCs w:val="22"/>
                <w:lang w:eastAsia="en-US"/>
              </w:rPr>
              <w:t xml:space="preserve"> ₽</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65108" w14:textId="74B95DB3" w:rsidR="00140303" w:rsidRDefault="00B54946">
            <w:pPr>
              <w:widowControl w:val="0"/>
              <w:jc w:val="center"/>
              <w:rPr>
                <w:sz w:val="22"/>
                <w:szCs w:val="22"/>
              </w:rPr>
            </w:pPr>
            <w:r>
              <w:rPr>
                <w:sz w:val="22"/>
                <w:szCs w:val="22"/>
              </w:rPr>
              <w:t xml:space="preserve">0,03% от суммы </w:t>
            </w:r>
            <w:r>
              <w:rPr>
                <w:rFonts w:eastAsia="Calibri"/>
                <w:sz w:val="22"/>
                <w:szCs w:val="22"/>
                <w:lang w:eastAsia="en-US"/>
              </w:rPr>
              <w:t>Сделки</w:t>
            </w:r>
          </w:p>
        </w:tc>
      </w:tr>
      <w:tr w:rsidR="00140303" w14:paraId="7FD493CB" w14:textId="77777777" w:rsidTr="00721560">
        <w:trPr>
          <w:trHeight w:val="30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1F7F16"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5B446A"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C4CAF" w14:textId="7710DEAB" w:rsidR="00140303" w:rsidRDefault="00B54946">
            <w:pPr>
              <w:widowControl w:val="0"/>
              <w:jc w:val="center"/>
              <w:rPr>
                <w:sz w:val="22"/>
                <w:szCs w:val="22"/>
              </w:rPr>
            </w:pPr>
            <w:r>
              <w:rPr>
                <w:sz w:val="22"/>
                <w:szCs w:val="22"/>
              </w:rPr>
              <w:t>от 50 млн</w:t>
            </w:r>
            <w:r w:rsidR="008D1CC5">
              <w:rPr>
                <w:sz w:val="22"/>
                <w:szCs w:val="22"/>
              </w:rPr>
              <w:t xml:space="preserve"> ₽</w:t>
            </w:r>
            <w:r>
              <w:rPr>
                <w:sz w:val="22"/>
                <w:szCs w:val="22"/>
              </w:rPr>
              <w:t xml:space="preserve"> включительно до 100 млн</w:t>
            </w:r>
            <w:r w:rsidR="008D1CC5">
              <w:rPr>
                <w:sz w:val="22"/>
                <w:szCs w:val="22"/>
              </w:rPr>
              <w:t xml:space="preserve"> ₽</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69591" w14:textId="1C4953EC" w:rsidR="00140303" w:rsidRDefault="00B54946">
            <w:pPr>
              <w:widowControl w:val="0"/>
              <w:jc w:val="center"/>
              <w:rPr>
                <w:sz w:val="22"/>
                <w:szCs w:val="22"/>
              </w:rPr>
            </w:pPr>
            <w:r>
              <w:rPr>
                <w:sz w:val="22"/>
                <w:szCs w:val="22"/>
              </w:rPr>
              <w:t xml:space="preserve">0,025% от суммы </w:t>
            </w:r>
            <w:r>
              <w:rPr>
                <w:rFonts w:eastAsia="Calibri"/>
                <w:sz w:val="22"/>
                <w:szCs w:val="22"/>
                <w:lang w:eastAsia="en-US"/>
              </w:rPr>
              <w:t>Сделки</w:t>
            </w:r>
          </w:p>
        </w:tc>
      </w:tr>
      <w:tr w:rsidR="00140303" w14:paraId="0A8B5451" w14:textId="77777777" w:rsidTr="00721560">
        <w:trPr>
          <w:trHeight w:val="30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36D4D3"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8F62B7"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AEBF0" w14:textId="7B832424" w:rsidR="00140303" w:rsidRDefault="00B54946">
            <w:pPr>
              <w:widowControl w:val="0"/>
              <w:jc w:val="center"/>
              <w:rPr>
                <w:sz w:val="22"/>
                <w:szCs w:val="22"/>
              </w:rPr>
            </w:pPr>
            <w:r>
              <w:rPr>
                <w:sz w:val="22"/>
                <w:szCs w:val="22"/>
              </w:rPr>
              <w:t>от 100 млн</w:t>
            </w:r>
            <w:r w:rsidR="008D1CC5">
              <w:rPr>
                <w:sz w:val="22"/>
                <w:szCs w:val="22"/>
              </w:rPr>
              <w:t xml:space="preserve"> ₽</w:t>
            </w:r>
            <w:r>
              <w:rPr>
                <w:sz w:val="22"/>
                <w:szCs w:val="22"/>
              </w:rPr>
              <w:t xml:space="preserve"> включительно до 500 млн</w:t>
            </w:r>
            <w:r w:rsidR="008D1CC5">
              <w:rPr>
                <w:sz w:val="22"/>
                <w:szCs w:val="22"/>
              </w:rPr>
              <w:t xml:space="preserve"> ₽</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A076A" w14:textId="2EC6F48C" w:rsidR="00140303" w:rsidRDefault="00B54946">
            <w:pPr>
              <w:widowControl w:val="0"/>
              <w:jc w:val="center"/>
              <w:rPr>
                <w:sz w:val="22"/>
                <w:szCs w:val="22"/>
              </w:rPr>
            </w:pPr>
            <w:r>
              <w:rPr>
                <w:sz w:val="22"/>
                <w:szCs w:val="22"/>
              </w:rPr>
              <w:t xml:space="preserve">0,02% от суммы </w:t>
            </w:r>
            <w:r>
              <w:rPr>
                <w:rFonts w:eastAsia="Calibri"/>
                <w:sz w:val="22"/>
                <w:szCs w:val="22"/>
                <w:lang w:eastAsia="en-US"/>
              </w:rPr>
              <w:t>Сделки</w:t>
            </w:r>
          </w:p>
        </w:tc>
      </w:tr>
      <w:tr w:rsidR="00140303" w14:paraId="602DDB7E" w14:textId="77777777" w:rsidTr="00721560">
        <w:trPr>
          <w:trHeight w:val="2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2E53A3"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4B4E22"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157DA" w14:textId="54666448" w:rsidR="00140303" w:rsidRDefault="00B54946">
            <w:pPr>
              <w:widowControl w:val="0"/>
              <w:jc w:val="center"/>
              <w:rPr>
                <w:sz w:val="22"/>
                <w:szCs w:val="22"/>
              </w:rPr>
            </w:pPr>
            <w:r>
              <w:rPr>
                <w:sz w:val="22"/>
                <w:szCs w:val="22"/>
              </w:rPr>
              <w:t>от 500 млн</w:t>
            </w:r>
            <w:r w:rsidR="008D1CC5">
              <w:rPr>
                <w:sz w:val="22"/>
                <w:szCs w:val="22"/>
              </w:rPr>
              <w:t xml:space="preserve"> ₽</w:t>
            </w:r>
            <w:r>
              <w:rPr>
                <w:sz w:val="22"/>
                <w:szCs w:val="22"/>
              </w:rPr>
              <w:t xml:space="preserve"> включительно</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41672" w14:textId="3476978A" w:rsidR="00140303" w:rsidRDefault="00B54946">
            <w:pPr>
              <w:widowControl w:val="0"/>
              <w:jc w:val="center"/>
              <w:rPr>
                <w:sz w:val="22"/>
                <w:szCs w:val="22"/>
              </w:rPr>
            </w:pPr>
            <w:r>
              <w:rPr>
                <w:sz w:val="22"/>
                <w:szCs w:val="22"/>
              </w:rPr>
              <w:t xml:space="preserve"> 0,015% от суммы </w:t>
            </w:r>
            <w:r>
              <w:rPr>
                <w:rFonts w:eastAsia="Calibri"/>
                <w:sz w:val="22"/>
                <w:szCs w:val="22"/>
                <w:lang w:eastAsia="en-US"/>
              </w:rPr>
              <w:t>Сделки</w:t>
            </w:r>
          </w:p>
        </w:tc>
      </w:tr>
      <w:tr w:rsidR="00140303" w14:paraId="235A65D1"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A66EF" w14:textId="77777777" w:rsidR="00140303" w:rsidRDefault="00B54946">
            <w:pPr>
              <w:widowControl w:val="0"/>
              <w:jc w:val="center"/>
              <w:rPr>
                <w:sz w:val="22"/>
                <w:szCs w:val="22"/>
              </w:rPr>
            </w:pPr>
            <w:r>
              <w:rPr>
                <w:sz w:val="22"/>
                <w:szCs w:val="22"/>
              </w:rPr>
              <w:t>2</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35BC9D2" w14:textId="77777777" w:rsidR="00140303" w:rsidRDefault="00B54946">
            <w:pPr>
              <w:widowControl w:val="0"/>
              <w:rPr>
                <w:sz w:val="22"/>
                <w:szCs w:val="22"/>
              </w:rPr>
            </w:pPr>
            <w:r>
              <w:rPr>
                <w:sz w:val="22"/>
                <w:szCs w:val="22"/>
              </w:rPr>
              <w:t xml:space="preserve">Сделки купли-продажи, предметом которых являются облигации, </w:t>
            </w:r>
            <w:r>
              <w:rPr>
                <w:rFonts w:eastAsia="Calibri"/>
                <w:sz w:val="22"/>
                <w:szCs w:val="22"/>
                <w:lang w:eastAsia="en-US"/>
              </w:rPr>
              <w:t>включая еврооблигации</w:t>
            </w:r>
          </w:p>
        </w:tc>
      </w:tr>
      <w:tr w:rsidR="00140303" w14:paraId="7E54EB95"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0C563" w14:textId="77777777" w:rsidR="00140303" w:rsidRDefault="00B54946">
            <w:pPr>
              <w:widowControl w:val="0"/>
              <w:jc w:val="center"/>
              <w:rPr>
                <w:sz w:val="22"/>
                <w:szCs w:val="22"/>
              </w:rPr>
            </w:pPr>
            <w:r>
              <w:rPr>
                <w:sz w:val="22"/>
                <w:szCs w:val="22"/>
              </w:rPr>
              <w:t>2.1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14539" w14:textId="77777777" w:rsidR="00140303" w:rsidRDefault="00B54946">
            <w:pPr>
              <w:widowControl w:val="0"/>
              <w:rPr>
                <w:sz w:val="22"/>
                <w:szCs w:val="22"/>
              </w:rPr>
            </w:pPr>
            <w:r>
              <w:rPr>
                <w:rFonts w:eastAsia="Calibri"/>
                <w:sz w:val="22"/>
                <w:szCs w:val="22"/>
                <w:lang w:eastAsia="en-US"/>
              </w:rPr>
              <w:t>Сделки купли-продажи, в том числе Режим переговорных сделок (РПС), кроме Сделок в соответствии с пунктом 2.2 настоящей таблицы</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988E0"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4EC29" w14:textId="44A05ABB" w:rsidR="00140303" w:rsidRDefault="00B54946">
            <w:pPr>
              <w:widowControl w:val="0"/>
              <w:jc w:val="center"/>
              <w:rPr>
                <w:sz w:val="22"/>
                <w:szCs w:val="22"/>
              </w:rPr>
            </w:pPr>
            <w:r>
              <w:rPr>
                <w:sz w:val="22"/>
                <w:szCs w:val="22"/>
              </w:rPr>
              <w:t xml:space="preserve">0,0003% от суммы </w:t>
            </w:r>
            <w:r>
              <w:rPr>
                <w:rFonts w:eastAsia="Calibri"/>
                <w:sz w:val="22"/>
                <w:szCs w:val="22"/>
                <w:lang w:eastAsia="en-US"/>
              </w:rPr>
              <w:t>Сделки</w:t>
            </w:r>
            <w:r>
              <w:rPr>
                <w:sz w:val="22"/>
                <w:szCs w:val="22"/>
              </w:rPr>
              <w:t>, умноженной на количество календарных дней от даты заключения сделки, не</w:t>
            </w:r>
            <w:r>
              <w:rPr>
                <w:sz w:val="22"/>
                <w:szCs w:val="22"/>
                <w:lang w:val="en-US"/>
              </w:rPr>
              <w:t> </w:t>
            </w:r>
            <w:r>
              <w:rPr>
                <w:sz w:val="22"/>
                <w:szCs w:val="22"/>
              </w:rPr>
              <w:t>включая эту дату, до даты погашения облигации, включая эту дату (в календарных днях)</w:t>
            </w:r>
            <w:r w:rsidR="00A01DEE" w:rsidRPr="00D9096A">
              <w:rPr>
                <w:sz w:val="22"/>
                <w:szCs w:val="22"/>
              </w:rPr>
              <w:t xml:space="preserve"> - </w:t>
            </w:r>
            <w:r w:rsidR="00A01DEE">
              <w:rPr>
                <w:sz w:val="22"/>
                <w:szCs w:val="22"/>
              </w:rPr>
              <w:t>ТС</w:t>
            </w:r>
            <w:r w:rsidR="00A01DEE" w:rsidRPr="00D9096A">
              <w:rPr>
                <w:sz w:val="22"/>
                <w:szCs w:val="22"/>
              </w:rPr>
              <w:t>***</w:t>
            </w:r>
            <w:r>
              <w:rPr>
                <w:sz w:val="22"/>
                <w:szCs w:val="22"/>
              </w:rPr>
              <w:t xml:space="preserve"> но не более 0,03% от суммы </w:t>
            </w:r>
            <w:r>
              <w:rPr>
                <w:rFonts w:eastAsia="Calibri"/>
                <w:sz w:val="22"/>
                <w:szCs w:val="22"/>
                <w:lang w:eastAsia="en-US"/>
              </w:rPr>
              <w:t>Сделки</w:t>
            </w:r>
          </w:p>
        </w:tc>
      </w:tr>
      <w:tr w:rsidR="00140303" w14:paraId="6E3E34A8" w14:textId="77777777" w:rsidTr="00721560">
        <w:trPr>
          <w:trHeight w:val="69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EBBBA" w14:textId="77777777" w:rsidR="00140303" w:rsidRDefault="00B54946">
            <w:pPr>
              <w:widowControl w:val="0"/>
              <w:jc w:val="center"/>
              <w:rPr>
                <w:sz w:val="22"/>
                <w:szCs w:val="22"/>
              </w:rPr>
            </w:pPr>
            <w:r>
              <w:rPr>
                <w:sz w:val="22"/>
                <w:szCs w:val="22"/>
              </w:rPr>
              <w:t>2.2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48724" w14:textId="77777777" w:rsidR="00140303" w:rsidRDefault="00B54946">
            <w:pPr>
              <w:widowControl w:val="0"/>
              <w:rPr>
                <w:rFonts w:eastAsia="Calibri"/>
                <w:sz w:val="22"/>
                <w:szCs w:val="22"/>
                <w:lang w:eastAsia="en-US"/>
              </w:rPr>
            </w:pPr>
            <w:r>
              <w:rPr>
                <w:rFonts w:eastAsia="Calibri"/>
                <w:sz w:val="22"/>
                <w:szCs w:val="22"/>
                <w:lang w:eastAsia="en-US"/>
              </w:rPr>
              <w:t>Сделки купли-продажи облигаций, заключенные в следующих режимах торгов:</w:t>
            </w:r>
          </w:p>
          <w:p w14:paraId="0D514F3E" w14:textId="77777777" w:rsidR="00140303" w:rsidRDefault="00B54946">
            <w:pPr>
              <w:pStyle w:val="19"/>
              <w:widowControl w:val="0"/>
              <w:numPr>
                <w:ilvl w:val="0"/>
                <w:numId w:val="5"/>
              </w:numPr>
              <w:tabs>
                <w:tab w:val="left" w:pos="229"/>
              </w:tabs>
              <w:ind w:left="0" w:firstLine="0"/>
              <w:rPr>
                <w:rFonts w:eastAsia="Calibri"/>
                <w:sz w:val="22"/>
                <w:szCs w:val="22"/>
                <w:lang w:eastAsia="en-US"/>
              </w:rPr>
            </w:pPr>
            <w:r>
              <w:rPr>
                <w:rFonts w:eastAsia="Calibri"/>
                <w:sz w:val="22"/>
                <w:szCs w:val="22"/>
                <w:lang w:eastAsia="en-US"/>
              </w:rPr>
              <w:t>Режим торгов «РПС с ЦК»</w:t>
            </w:r>
          </w:p>
          <w:p w14:paraId="0359A504" w14:textId="77777777" w:rsidR="00140303" w:rsidRDefault="00B54946">
            <w:pPr>
              <w:pStyle w:val="19"/>
              <w:widowControl w:val="0"/>
              <w:numPr>
                <w:ilvl w:val="0"/>
                <w:numId w:val="5"/>
              </w:numPr>
              <w:tabs>
                <w:tab w:val="left" w:pos="229"/>
              </w:tabs>
              <w:ind w:left="0" w:firstLine="0"/>
              <w:rPr>
                <w:sz w:val="22"/>
                <w:szCs w:val="22"/>
              </w:rPr>
            </w:pPr>
            <w:r>
              <w:rPr>
                <w:sz w:val="22"/>
                <w:szCs w:val="22"/>
              </w:rPr>
              <w:t>Выкуп: Адресные заявки</w:t>
            </w:r>
          </w:p>
          <w:p w14:paraId="211C335E" w14:textId="77777777" w:rsidR="00140303" w:rsidRDefault="00B54946">
            <w:pPr>
              <w:pStyle w:val="19"/>
              <w:widowControl w:val="0"/>
              <w:numPr>
                <w:ilvl w:val="0"/>
                <w:numId w:val="5"/>
              </w:numPr>
              <w:tabs>
                <w:tab w:val="left" w:pos="229"/>
              </w:tabs>
              <w:ind w:left="0" w:firstLine="0"/>
              <w:rPr>
                <w:sz w:val="22"/>
                <w:szCs w:val="22"/>
              </w:rPr>
            </w:pPr>
            <w:r>
              <w:rPr>
                <w:sz w:val="22"/>
                <w:szCs w:val="22"/>
              </w:rPr>
              <w:t>Размещение: Адресные заявки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B575E"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39028" w14:textId="58F2501D" w:rsidR="00140303" w:rsidRDefault="00B54946">
            <w:pPr>
              <w:widowControl w:val="0"/>
              <w:jc w:val="center"/>
              <w:rPr>
                <w:sz w:val="22"/>
                <w:szCs w:val="22"/>
              </w:rPr>
            </w:pPr>
            <w:r>
              <w:rPr>
                <w:sz w:val="22"/>
                <w:szCs w:val="22"/>
              </w:rPr>
              <w:t xml:space="preserve">0,0002% от суммы </w:t>
            </w:r>
            <w:r>
              <w:rPr>
                <w:rFonts w:eastAsia="Calibri"/>
                <w:sz w:val="22"/>
                <w:szCs w:val="22"/>
                <w:lang w:eastAsia="en-US"/>
              </w:rPr>
              <w:t>Сделки</w:t>
            </w:r>
            <w:r>
              <w:rPr>
                <w:sz w:val="22"/>
                <w:szCs w:val="22"/>
              </w:rPr>
              <w:t>, умноженной на количество календарных дней от даты заключения сделки, не</w:t>
            </w:r>
            <w:r>
              <w:rPr>
                <w:sz w:val="22"/>
                <w:szCs w:val="22"/>
                <w:lang w:val="en-US"/>
              </w:rPr>
              <w:t> </w:t>
            </w:r>
            <w:r>
              <w:rPr>
                <w:sz w:val="22"/>
                <w:szCs w:val="22"/>
              </w:rPr>
              <w:t>включая эту дату, до даты погашения облигации, включая эту дату (в календарных днях)</w:t>
            </w:r>
            <w:r w:rsidR="00FD369F">
              <w:rPr>
                <w:sz w:val="22"/>
                <w:szCs w:val="22"/>
              </w:rPr>
              <w:t xml:space="preserve"> </w:t>
            </w:r>
            <w:r w:rsidR="00A01DEE" w:rsidRPr="00D9096A">
              <w:rPr>
                <w:sz w:val="22"/>
                <w:szCs w:val="22"/>
              </w:rPr>
              <w:t xml:space="preserve">- </w:t>
            </w:r>
            <w:r w:rsidR="00A01DEE">
              <w:rPr>
                <w:sz w:val="22"/>
                <w:szCs w:val="22"/>
              </w:rPr>
              <w:t>ТС</w:t>
            </w:r>
            <w:r w:rsidR="00A01DEE" w:rsidRPr="00D9096A">
              <w:rPr>
                <w:sz w:val="22"/>
                <w:szCs w:val="22"/>
              </w:rPr>
              <w:t>***</w:t>
            </w:r>
            <w:r>
              <w:rPr>
                <w:sz w:val="22"/>
                <w:szCs w:val="22"/>
              </w:rPr>
              <w:t xml:space="preserve">, но не более 0,0325% от суммы </w:t>
            </w:r>
            <w:r>
              <w:rPr>
                <w:rFonts w:eastAsia="Calibri"/>
                <w:sz w:val="22"/>
                <w:szCs w:val="22"/>
                <w:lang w:eastAsia="en-US"/>
              </w:rPr>
              <w:t>Сделки</w:t>
            </w:r>
          </w:p>
        </w:tc>
      </w:tr>
      <w:tr w:rsidR="00140303" w14:paraId="0A3A9605"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700F9" w14:textId="77777777" w:rsidR="00140303" w:rsidRDefault="00B54946">
            <w:pPr>
              <w:widowControl w:val="0"/>
              <w:jc w:val="center"/>
              <w:rPr>
                <w:sz w:val="22"/>
                <w:szCs w:val="22"/>
              </w:rPr>
            </w:pPr>
            <w:r>
              <w:rPr>
                <w:sz w:val="22"/>
                <w:szCs w:val="22"/>
              </w:rPr>
              <w:t>3</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D38AE"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45E73" w14:textId="77777777" w:rsidR="00140303" w:rsidRDefault="00140303">
            <w:pPr>
              <w:widowControl w:val="0"/>
              <w:jc w:val="center"/>
              <w:rPr>
                <w:sz w:val="22"/>
                <w:szCs w:val="22"/>
              </w:rPr>
            </w:pP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8498D" w14:textId="77777777" w:rsidR="00140303" w:rsidRDefault="00140303">
            <w:pPr>
              <w:widowControl w:val="0"/>
              <w:jc w:val="center"/>
              <w:rPr>
                <w:sz w:val="22"/>
                <w:szCs w:val="22"/>
              </w:rPr>
            </w:pPr>
          </w:p>
        </w:tc>
      </w:tr>
      <w:tr w:rsidR="00140303" w14:paraId="437AD768" w14:textId="77777777" w:rsidTr="00721560">
        <w:trPr>
          <w:trHeight w:val="2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9F199" w14:textId="77777777" w:rsidR="00140303" w:rsidRDefault="00B54946">
            <w:pPr>
              <w:widowControl w:val="0"/>
              <w:jc w:val="center"/>
              <w:rPr>
                <w:sz w:val="22"/>
                <w:szCs w:val="22"/>
              </w:rPr>
            </w:pPr>
            <w:r>
              <w:rPr>
                <w:sz w:val="22"/>
                <w:szCs w:val="22"/>
              </w:rPr>
              <w:t>3.1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61B67"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 заключаемые на организованных торгах ценными бумагами, проводимых ПАО Московская Биржа</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60753"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3CAE1" w14:textId="56C58A5B" w:rsidR="00140303" w:rsidRDefault="00B54946">
            <w:pPr>
              <w:widowControl w:val="0"/>
              <w:jc w:val="center"/>
              <w:rPr>
                <w:sz w:val="22"/>
                <w:szCs w:val="22"/>
              </w:rPr>
            </w:pPr>
            <w:r>
              <w:rPr>
                <w:sz w:val="22"/>
                <w:szCs w:val="22"/>
              </w:rPr>
              <w:t xml:space="preserve">0,00137% от суммы </w:t>
            </w:r>
            <w:r>
              <w:rPr>
                <w:rFonts w:eastAsia="Calibri"/>
                <w:sz w:val="22"/>
                <w:szCs w:val="22"/>
                <w:lang w:eastAsia="en-US"/>
              </w:rPr>
              <w:t xml:space="preserve">Сделки </w:t>
            </w:r>
            <w:r>
              <w:rPr>
                <w:sz w:val="22"/>
                <w:szCs w:val="22"/>
              </w:rPr>
              <w:t xml:space="preserve">РЕПО (стоимости первой части </w:t>
            </w:r>
            <w:r>
              <w:rPr>
                <w:rFonts w:eastAsia="Calibri"/>
                <w:sz w:val="22"/>
                <w:szCs w:val="22"/>
                <w:lang w:eastAsia="en-US"/>
              </w:rPr>
              <w:t xml:space="preserve">Сделки </w:t>
            </w:r>
            <w:r>
              <w:rPr>
                <w:sz w:val="22"/>
                <w:szCs w:val="22"/>
              </w:rPr>
              <w:t xml:space="preserve">РЕПО) умноженной на срок </w:t>
            </w:r>
            <w:r>
              <w:rPr>
                <w:rFonts w:eastAsia="Calibri"/>
                <w:sz w:val="22"/>
                <w:szCs w:val="22"/>
                <w:lang w:eastAsia="en-US"/>
              </w:rPr>
              <w:t>Сделки</w:t>
            </w:r>
            <w:r>
              <w:rPr>
                <w:sz w:val="22"/>
                <w:szCs w:val="22"/>
              </w:rPr>
              <w:t xml:space="preserve"> РЕПО </w:t>
            </w:r>
            <w:r w:rsidR="00A01DEE" w:rsidRPr="00D9096A">
              <w:rPr>
                <w:sz w:val="22"/>
                <w:szCs w:val="22"/>
              </w:rPr>
              <w:t>-</w:t>
            </w:r>
            <w:r w:rsidR="00A01DEE">
              <w:rPr>
                <w:sz w:val="22"/>
                <w:szCs w:val="22"/>
              </w:rPr>
              <w:t xml:space="preserve"> ТС</w:t>
            </w:r>
            <w:r w:rsidR="00A01DEE" w:rsidRPr="00D9096A">
              <w:rPr>
                <w:sz w:val="22"/>
                <w:szCs w:val="22"/>
              </w:rPr>
              <w:t>***,</w:t>
            </w:r>
            <w:r w:rsidR="00A01DEE">
              <w:rPr>
                <w:sz w:val="22"/>
                <w:szCs w:val="22"/>
              </w:rPr>
              <w:t xml:space="preserve"> </w:t>
            </w:r>
            <w:r>
              <w:rPr>
                <w:sz w:val="22"/>
                <w:szCs w:val="22"/>
              </w:rPr>
              <w:t>но</w:t>
            </w:r>
            <w:r>
              <w:rPr>
                <w:sz w:val="22"/>
                <w:szCs w:val="22"/>
                <w:lang w:val="en-US"/>
              </w:rPr>
              <w:t> </w:t>
            </w:r>
            <w:r>
              <w:rPr>
                <w:sz w:val="22"/>
                <w:szCs w:val="22"/>
              </w:rPr>
              <w:t>не</w:t>
            </w:r>
            <w:r>
              <w:rPr>
                <w:sz w:val="22"/>
                <w:szCs w:val="22"/>
                <w:lang w:val="en-US"/>
              </w:rPr>
              <w:t> </w:t>
            </w:r>
            <w:r>
              <w:rPr>
                <w:sz w:val="22"/>
                <w:szCs w:val="22"/>
              </w:rPr>
              <w:t>менее 4 </w:t>
            </w:r>
            <w:r w:rsidR="008D1CC5">
              <w:rPr>
                <w:sz w:val="22"/>
                <w:szCs w:val="22"/>
              </w:rPr>
              <w:t>₽</w:t>
            </w:r>
          </w:p>
        </w:tc>
      </w:tr>
      <w:tr w:rsidR="00140303" w14:paraId="6D75E032" w14:textId="77777777" w:rsidTr="00721560">
        <w:trPr>
          <w:trHeight w:val="29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67710" w14:textId="77777777" w:rsidR="00140303" w:rsidRDefault="00B54946">
            <w:pPr>
              <w:widowControl w:val="0"/>
              <w:jc w:val="center"/>
              <w:rPr>
                <w:sz w:val="22"/>
                <w:szCs w:val="22"/>
              </w:rPr>
            </w:pPr>
            <w:r>
              <w:rPr>
                <w:sz w:val="22"/>
                <w:szCs w:val="22"/>
                <w:lang w:val="en-US"/>
              </w:rPr>
              <w:t>3.2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28930" w14:textId="77777777" w:rsidR="00140303" w:rsidRDefault="00B54946">
            <w:pPr>
              <w:widowControl w:val="0"/>
              <w:rPr>
                <w:rFonts w:eastAsia="Calibri"/>
                <w:sz w:val="22"/>
                <w:szCs w:val="22"/>
                <w:lang w:eastAsia="en-US"/>
              </w:rPr>
            </w:pPr>
            <w:r>
              <w:rPr>
                <w:rFonts w:eastAsia="Calibri"/>
                <w:sz w:val="22"/>
                <w:szCs w:val="22"/>
                <w:lang w:eastAsia="en-US"/>
              </w:rPr>
              <w:t xml:space="preserve">Сделки РЕПО, заключаемые на проводимых </w:t>
            </w:r>
            <w:r>
              <w:rPr>
                <w:rFonts w:eastAsia="Times New Roman"/>
                <w:sz w:val="22"/>
                <w:szCs w:val="22"/>
                <w:lang w:eastAsia="ru-RU"/>
              </w:rPr>
              <w:t xml:space="preserve">ПАО «СПБ Биржа» </w:t>
            </w:r>
            <w:r>
              <w:rPr>
                <w:rFonts w:eastAsia="Calibri"/>
                <w:sz w:val="22"/>
                <w:szCs w:val="22"/>
                <w:lang w:eastAsia="en-US"/>
              </w:rPr>
              <w:t>организованных торгах</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5D141"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963C9" w14:textId="5A7FBEF9" w:rsidR="00140303" w:rsidRPr="00A01DEE" w:rsidRDefault="00B54946">
            <w:pPr>
              <w:widowControl w:val="0"/>
              <w:jc w:val="center"/>
              <w:rPr>
                <w:sz w:val="22"/>
                <w:szCs w:val="22"/>
              </w:rPr>
            </w:pPr>
            <w:r>
              <w:rPr>
                <w:sz w:val="22"/>
                <w:szCs w:val="22"/>
              </w:rPr>
              <w:t>0,001% от суммы РЕПО (стоимости первой части Сделки РЕПО), умноженной на срок Сделки РЕПО в</w:t>
            </w:r>
            <w:r>
              <w:rPr>
                <w:sz w:val="22"/>
                <w:szCs w:val="22"/>
                <w:lang w:val="en-US"/>
              </w:rPr>
              <w:t> </w:t>
            </w:r>
            <w:r>
              <w:rPr>
                <w:sz w:val="22"/>
                <w:szCs w:val="22"/>
              </w:rPr>
              <w:t>календарных днях</w:t>
            </w:r>
            <w:r w:rsidR="00A01DEE" w:rsidRPr="00D9096A">
              <w:rPr>
                <w:sz w:val="22"/>
                <w:szCs w:val="22"/>
              </w:rPr>
              <w:t xml:space="preserve"> </w:t>
            </w:r>
          </w:p>
        </w:tc>
      </w:tr>
    </w:tbl>
    <w:p w14:paraId="5E26D79F" w14:textId="77777777" w:rsidR="00140303" w:rsidRDefault="00140303">
      <w:pPr>
        <w:pStyle w:val="-11"/>
        <w:ind w:left="0" w:firstLine="0"/>
        <w:jc w:val="both"/>
        <w:rPr>
          <w:b/>
          <w:bCs/>
          <w:sz w:val="22"/>
          <w:szCs w:val="22"/>
        </w:rPr>
      </w:pPr>
    </w:p>
    <w:p w14:paraId="132AD98A" w14:textId="77777777" w:rsidR="00140303" w:rsidRDefault="00B54946">
      <w:pPr>
        <w:jc w:val="both"/>
        <w:rPr>
          <w:sz w:val="22"/>
          <w:szCs w:val="22"/>
        </w:rPr>
      </w:pPr>
      <w:r>
        <w:rPr>
          <w:sz w:val="22"/>
          <w:szCs w:val="22"/>
        </w:rPr>
        <w:t xml:space="preserve">Вознаграждение Брокера за заключение в интересах и за счет Клиента Сделок в отношении ценных бумаг, относящихся к Группе инструментов «иностранные ценные бумаги» и Группе инструментов «еврооблигации», на проводимых </w:t>
      </w:r>
      <w:r>
        <w:rPr>
          <w:rFonts w:eastAsia="Times New Roman"/>
          <w:sz w:val="22"/>
          <w:szCs w:val="22"/>
          <w:lang w:eastAsia="ru-RU"/>
        </w:rPr>
        <w:t xml:space="preserve">ПАО «СПБ Биржа» </w:t>
      </w:r>
      <w:r>
        <w:rPr>
          <w:sz w:val="22"/>
          <w:szCs w:val="22"/>
        </w:rPr>
        <w:t xml:space="preserve">организованных торгах ценными бумагами, а также </w:t>
      </w:r>
      <w:r>
        <w:rPr>
          <w:bCs/>
          <w:sz w:val="22"/>
          <w:szCs w:val="22"/>
        </w:rPr>
        <w:t>Сделок</w:t>
      </w:r>
      <w:r>
        <w:rPr>
          <w:bCs/>
          <w:sz w:val="22"/>
          <w:szCs w:val="22"/>
          <w:shd w:val="clear" w:color="auto" w:fill="FFFFFF"/>
        </w:rPr>
        <w:t> </w:t>
      </w:r>
      <w:r>
        <w:rPr>
          <w:sz w:val="22"/>
          <w:szCs w:val="22"/>
          <w:shd w:val="clear" w:color="auto" w:fill="FFFFFF"/>
        </w:rPr>
        <w:t>на Внебиржевом рынке ОТС</w:t>
      </w:r>
      <w:r>
        <w:rPr>
          <w:sz w:val="22"/>
          <w:szCs w:val="22"/>
        </w:rPr>
        <w:t>:</w:t>
      </w:r>
    </w:p>
    <w:p w14:paraId="7F953B13" w14:textId="77777777" w:rsidR="00140303" w:rsidRDefault="00140303">
      <w:pPr>
        <w:pStyle w:val="-11"/>
        <w:ind w:left="0" w:firstLine="0"/>
        <w:jc w:val="both"/>
        <w:rPr>
          <w:sz w:val="22"/>
          <w:szCs w:val="22"/>
        </w:rPr>
      </w:pPr>
      <w:bookmarkStart w:id="65" w:name="_Hlk59448448"/>
      <w:bookmarkEnd w:id="65"/>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746"/>
        <w:gridCol w:w="6058"/>
        <w:gridCol w:w="3969"/>
        <w:gridCol w:w="3828"/>
      </w:tblGrid>
      <w:tr w:rsidR="00140303" w14:paraId="651DF83B" w14:textId="77777777" w:rsidTr="008D1CC5">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84483" w14:textId="77777777" w:rsidR="00140303" w:rsidRDefault="00B54946">
            <w:pPr>
              <w:widowControl w:val="0"/>
              <w:jc w:val="center"/>
              <w:rPr>
                <w:sz w:val="22"/>
                <w:szCs w:val="22"/>
              </w:rPr>
            </w:pPr>
            <w:r>
              <w:rPr>
                <w:b/>
                <w:bCs/>
                <w:sz w:val="22"/>
                <w:szCs w:val="22"/>
              </w:rPr>
              <w:t>№№</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90BC4" w14:textId="77777777" w:rsidR="00140303" w:rsidRDefault="00B54946">
            <w:pPr>
              <w:widowControl w:val="0"/>
              <w:jc w:val="center"/>
              <w:rPr>
                <w:b/>
                <w:bCs/>
                <w:sz w:val="22"/>
                <w:szCs w:val="22"/>
              </w:rPr>
            </w:pPr>
            <w:r>
              <w:rPr>
                <w:b/>
                <w:bCs/>
                <w:sz w:val="22"/>
                <w:szCs w:val="22"/>
              </w:rPr>
              <w:t xml:space="preserve">Вид </w:t>
            </w:r>
            <w:r>
              <w:rPr>
                <w:rFonts w:eastAsia="Calibri"/>
                <w:b/>
                <w:bCs/>
                <w:sz w:val="22"/>
                <w:szCs w:val="22"/>
                <w:lang w:eastAsia="en-US"/>
              </w:rPr>
              <w:t>Сделки</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51E31" w14:textId="77777777" w:rsidR="00140303" w:rsidRDefault="00B54946">
            <w:pPr>
              <w:widowControl w:val="0"/>
              <w:jc w:val="center"/>
              <w:rPr>
                <w:sz w:val="22"/>
                <w:szCs w:val="22"/>
              </w:rPr>
            </w:pPr>
            <w:r>
              <w:rPr>
                <w:b/>
                <w:bCs/>
                <w:sz w:val="22"/>
                <w:szCs w:val="22"/>
              </w:rPr>
              <w:t>Оборот за день, российские рубли</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41C49" w14:textId="77777777" w:rsidR="00140303" w:rsidRDefault="00B54946">
            <w:pPr>
              <w:widowControl w:val="0"/>
              <w:jc w:val="center"/>
              <w:rPr>
                <w:sz w:val="22"/>
                <w:szCs w:val="22"/>
              </w:rPr>
            </w:pPr>
            <w:r>
              <w:rPr>
                <w:b/>
                <w:bCs/>
                <w:sz w:val="22"/>
                <w:szCs w:val="22"/>
              </w:rPr>
              <w:t>Ставка вознаграждения*</w:t>
            </w:r>
          </w:p>
        </w:tc>
      </w:tr>
      <w:tr w:rsidR="00140303" w14:paraId="6882C077" w14:textId="77777777" w:rsidTr="008D1CC5">
        <w:trPr>
          <w:trHeight w:val="300"/>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8D5DC" w14:textId="77777777" w:rsidR="00140303" w:rsidRDefault="00B54946">
            <w:pPr>
              <w:widowControl w:val="0"/>
              <w:jc w:val="center"/>
              <w:rPr>
                <w:sz w:val="22"/>
                <w:szCs w:val="22"/>
              </w:rPr>
            </w:pPr>
            <w:r>
              <w:rPr>
                <w:sz w:val="22"/>
                <w:szCs w:val="22"/>
              </w:rPr>
              <w:t>1</w:t>
            </w:r>
          </w:p>
        </w:tc>
        <w:tc>
          <w:tcPr>
            <w:tcW w:w="13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8C13E60" w14:textId="77777777" w:rsidR="00140303" w:rsidRDefault="00B54946">
            <w:pPr>
              <w:widowControl w:val="0"/>
              <w:jc w:val="both"/>
              <w:rPr>
                <w:sz w:val="22"/>
                <w:szCs w:val="22"/>
              </w:rPr>
            </w:pPr>
            <w:r>
              <w:rPr>
                <w:sz w:val="22"/>
                <w:szCs w:val="22"/>
              </w:rPr>
              <w:t xml:space="preserve">Сделки купли-продажи, предметом которых являются акции; депозитарные расписки на акции; инвестиционные паи; акции и паи биржевых фондов и иностранных биржевых фондов (ETF); ипотечные сертификаты участия во всех режимах торгов </w:t>
            </w:r>
          </w:p>
        </w:tc>
      </w:tr>
      <w:tr w:rsidR="00140303" w14:paraId="4703D9EC" w14:textId="77777777" w:rsidTr="008D1CC5">
        <w:trPr>
          <w:trHeight w:val="300"/>
        </w:trPr>
        <w:tc>
          <w:tcPr>
            <w:tcW w:w="7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1E7C07" w14:textId="77777777" w:rsidR="00140303" w:rsidRDefault="00B54946">
            <w:pPr>
              <w:widowControl w:val="0"/>
              <w:jc w:val="center"/>
              <w:rPr>
                <w:sz w:val="22"/>
                <w:szCs w:val="22"/>
              </w:rPr>
            </w:pPr>
            <w:r>
              <w:rPr>
                <w:sz w:val="22"/>
                <w:szCs w:val="22"/>
              </w:rPr>
              <w:t>1.1</w:t>
            </w:r>
          </w:p>
        </w:tc>
        <w:tc>
          <w:tcPr>
            <w:tcW w:w="60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8920D6" w14:textId="77777777" w:rsidR="00140303" w:rsidRDefault="00B54946">
            <w:pPr>
              <w:widowControl w:val="0"/>
              <w:jc w:val="both"/>
              <w:rPr>
                <w:sz w:val="22"/>
                <w:szCs w:val="22"/>
              </w:rPr>
            </w:pPr>
            <w:r>
              <w:rPr>
                <w:sz w:val="22"/>
                <w:szCs w:val="22"/>
              </w:rPr>
              <w:t>Сделки купли-продажи, заключаемые в следующих Режимах торгов (за исключением пункта 3 настоящей таблицы):</w:t>
            </w:r>
          </w:p>
          <w:p w14:paraId="36BD9B2B" w14:textId="77777777" w:rsidR="00140303" w:rsidRDefault="00B54946">
            <w:pPr>
              <w:pStyle w:val="-11"/>
              <w:widowControl w:val="0"/>
              <w:numPr>
                <w:ilvl w:val="0"/>
                <w:numId w:val="6"/>
              </w:numPr>
              <w:tabs>
                <w:tab w:val="left" w:pos="265"/>
              </w:tabs>
              <w:ind w:left="0" w:firstLine="0"/>
              <w:jc w:val="both"/>
              <w:rPr>
                <w:sz w:val="22"/>
                <w:szCs w:val="22"/>
              </w:rPr>
            </w:pPr>
            <w:r>
              <w:rPr>
                <w:sz w:val="22"/>
                <w:szCs w:val="22"/>
              </w:rPr>
              <w:lastRenderedPageBreak/>
              <w:t>в Режиме основных торгов, за исключением Сделок, указанных в пункте 1.2 настоящей таблицы;</w:t>
            </w:r>
          </w:p>
          <w:p w14:paraId="22F689E7" w14:textId="77777777" w:rsidR="00140303" w:rsidRDefault="00B54946">
            <w:pPr>
              <w:pStyle w:val="-11"/>
              <w:widowControl w:val="0"/>
              <w:numPr>
                <w:ilvl w:val="0"/>
                <w:numId w:val="6"/>
              </w:numPr>
              <w:tabs>
                <w:tab w:val="left" w:pos="265"/>
              </w:tabs>
              <w:ind w:left="0" w:firstLine="0"/>
              <w:rPr>
                <w:sz w:val="22"/>
                <w:szCs w:val="22"/>
              </w:rPr>
            </w:pPr>
            <w:r>
              <w:rPr>
                <w:sz w:val="22"/>
                <w:szCs w:val="22"/>
              </w:rPr>
              <w:t>в Режиме торгов RFQ;</w:t>
            </w:r>
          </w:p>
          <w:p w14:paraId="67152F1E" w14:textId="77777777" w:rsidR="00140303" w:rsidRDefault="00B54946">
            <w:pPr>
              <w:pStyle w:val="-11"/>
              <w:widowControl w:val="0"/>
              <w:numPr>
                <w:ilvl w:val="0"/>
                <w:numId w:val="6"/>
              </w:numPr>
              <w:tabs>
                <w:tab w:val="left" w:pos="265"/>
              </w:tabs>
              <w:ind w:left="0" w:firstLine="0"/>
              <w:rPr>
                <w:sz w:val="22"/>
                <w:szCs w:val="22"/>
              </w:rPr>
            </w:pPr>
            <w:r>
              <w:rPr>
                <w:sz w:val="22"/>
                <w:szCs w:val="22"/>
              </w:rPr>
              <w:t>в Режиме переговорных сделок;</w:t>
            </w:r>
          </w:p>
          <w:p w14:paraId="32BD87B0" w14:textId="77777777" w:rsidR="00140303" w:rsidRDefault="00B54946">
            <w:pPr>
              <w:pStyle w:val="-11"/>
              <w:widowControl w:val="0"/>
              <w:numPr>
                <w:ilvl w:val="0"/>
                <w:numId w:val="6"/>
              </w:numPr>
              <w:tabs>
                <w:tab w:val="left" w:pos="265"/>
              </w:tabs>
              <w:ind w:left="0" w:firstLine="0"/>
              <w:rPr>
                <w:sz w:val="22"/>
                <w:szCs w:val="22"/>
              </w:rPr>
            </w:pPr>
            <w:r>
              <w:rPr>
                <w:sz w:val="22"/>
                <w:szCs w:val="22"/>
              </w:rPr>
              <w:t>Адресное размещение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B3318" w14:textId="71C32B0E" w:rsidR="00140303" w:rsidRDefault="00B54946">
            <w:pPr>
              <w:widowControl w:val="0"/>
              <w:jc w:val="center"/>
              <w:rPr>
                <w:sz w:val="22"/>
                <w:szCs w:val="22"/>
              </w:rPr>
            </w:pPr>
            <w:r>
              <w:rPr>
                <w:kern w:val="2"/>
                <w:sz w:val="22"/>
                <w:szCs w:val="22"/>
                <w:lang w:eastAsia="en-US"/>
              </w:rPr>
              <w:lastRenderedPageBreak/>
              <w:t>от 0</w:t>
            </w:r>
            <w:r w:rsidR="008D1CC5">
              <w:rPr>
                <w:kern w:val="2"/>
                <w:sz w:val="22"/>
                <w:szCs w:val="22"/>
                <w:lang w:eastAsia="en-US"/>
              </w:rPr>
              <w:t xml:space="preserve"> ₽</w:t>
            </w:r>
            <w:r>
              <w:rPr>
                <w:kern w:val="2"/>
                <w:sz w:val="22"/>
                <w:szCs w:val="22"/>
                <w:lang w:eastAsia="en-US"/>
              </w:rPr>
              <w:t xml:space="preserve"> до 50 млн</w:t>
            </w:r>
            <w:r w:rsidR="008D1CC5">
              <w:rPr>
                <w:kern w:val="2"/>
                <w:sz w:val="22"/>
                <w:szCs w:val="22"/>
                <w:lang w:eastAsia="en-US"/>
              </w:rPr>
              <w:t xml:space="preserve"> ₽</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3F67C" w14:textId="77777777" w:rsidR="00140303" w:rsidRDefault="00B54946">
            <w:pPr>
              <w:widowControl w:val="0"/>
              <w:jc w:val="center"/>
              <w:rPr>
                <w:sz w:val="22"/>
                <w:szCs w:val="22"/>
              </w:rPr>
            </w:pPr>
            <w:r>
              <w:rPr>
                <w:sz w:val="22"/>
                <w:szCs w:val="22"/>
              </w:rPr>
              <w:t xml:space="preserve">0,06% от суммы </w:t>
            </w:r>
            <w:r>
              <w:rPr>
                <w:rFonts w:eastAsia="Calibri"/>
                <w:sz w:val="22"/>
                <w:szCs w:val="22"/>
                <w:lang w:eastAsia="en-US"/>
              </w:rPr>
              <w:t>Сделки</w:t>
            </w:r>
          </w:p>
        </w:tc>
      </w:tr>
      <w:tr w:rsidR="00140303" w14:paraId="6F693AEA" w14:textId="77777777" w:rsidTr="008D1CC5">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CC1BA1"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4CFB15" w14:textId="77777777" w:rsidR="00140303" w:rsidRDefault="00140303">
            <w:pPr>
              <w:widowControl w:val="0"/>
              <w:snapToGrid w:val="0"/>
              <w:rPr>
                <w:sz w:val="22"/>
                <w:szCs w:val="22"/>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91763" w14:textId="6B122901" w:rsidR="00140303" w:rsidRDefault="00B54946">
            <w:pPr>
              <w:widowControl w:val="0"/>
              <w:jc w:val="center"/>
              <w:rPr>
                <w:sz w:val="22"/>
                <w:szCs w:val="22"/>
              </w:rPr>
            </w:pPr>
            <w:r>
              <w:rPr>
                <w:sz w:val="22"/>
                <w:szCs w:val="22"/>
              </w:rPr>
              <w:t>от 50 млн</w:t>
            </w:r>
            <w:r w:rsidR="008D1CC5">
              <w:rPr>
                <w:sz w:val="22"/>
                <w:szCs w:val="22"/>
              </w:rPr>
              <w:t xml:space="preserve"> ₽</w:t>
            </w:r>
            <w:r>
              <w:rPr>
                <w:sz w:val="22"/>
                <w:szCs w:val="22"/>
              </w:rPr>
              <w:t xml:space="preserve"> включительно до 100 млн</w:t>
            </w:r>
            <w:r w:rsidR="008D1CC5">
              <w:rPr>
                <w:sz w:val="22"/>
                <w:szCs w:val="22"/>
              </w:rPr>
              <w:t xml:space="preserve"> ₽</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32B18" w14:textId="77777777" w:rsidR="00140303" w:rsidRDefault="00B54946">
            <w:pPr>
              <w:widowControl w:val="0"/>
              <w:jc w:val="center"/>
              <w:rPr>
                <w:sz w:val="22"/>
                <w:szCs w:val="22"/>
              </w:rPr>
            </w:pPr>
            <w:r>
              <w:rPr>
                <w:sz w:val="22"/>
                <w:szCs w:val="22"/>
              </w:rPr>
              <w:t xml:space="preserve">0,04% от суммы </w:t>
            </w:r>
            <w:r>
              <w:rPr>
                <w:rFonts w:eastAsia="Calibri"/>
                <w:sz w:val="22"/>
                <w:szCs w:val="22"/>
                <w:lang w:eastAsia="en-US"/>
              </w:rPr>
              <w:t>Сделки</w:t>
            </w:r>
          </w:p>
        </w:tc>
      </w:tr>
      <w:tr w:rsidR="00140303" w14:paraId="0F25A652" w14:textId="77777777" w:rsidTr="008D1CC5">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06254F"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D21CBF" w14:textId="77777777" w:rsidR="00140303" w:rsidRDefault="00140303">
            <w:pPr>
              <w:widowControl w:val="0"/>
              <w:snapToGrid w:val="0"/>
              <w:rPr>
                <w:sz w:val="22"/>
                <w:szCs w:val="22"/>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58515" w14:textId="710AD376" w:rsidR="00140303" w:rsidRDefault="00B54946">
            <w:pPr>
              <w:widowControl w:val="0"/>
              <w:jc w:val="center"/>
              <w:rPr>
                <w:sz w:val="22"/>
                <w:szCs w:val="22"/>
              </w:rPr>
            </w:pPr>
            <w:r>
              <w:rPr>
                <w:sz w:val="22"/>
                <w:szCs w:val="22"/>
              </w:rPr>
              <w:t>от 100 млн</w:t>
            </w:r>
            <w:r w:rsidR="008D1CC5">
              <w:rPr>
                <w:sz w:val="22"/>
                <w:szCs w:val="22"/>
              </w:rPr>
              <w:t xml:space="preserve"> ₽</w:t>
            </w:r>
            <w:r>
              <w:rPr>
                <w:sz w:val="22"/>
                <w:szCs w:val="22"/>
              </w:rPr>
              <w:t xml:space="preserve"> включительно до 500 млн</w:t>
            </w:r>
            <w:r w:rsidR="008D1CC5">
              <w:rPr>
                <w:sz w:val="22"/>
                <w:szCs w:val="22"/>
              </w:rPr>
              <w:t xml:space="preserve"> ₽</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F4B38" w14:textId="77777777" w:rsidR="00140303" w:rsidRDefault="00B54946">
            <w:pPr>
              <w:widowControl w:val="0"/>
              <w:jc w:val="center"/>
              <w:rPr>
                <w:sz w:val="22"/>
                <w:szCs w:val="22"/>
              </w:rPr>
            </w:pPr>
            <w:r>
              <w:rPr>
                <w:sz w:val="22"/>
                <w:szCs w:val="22"/>
              </w:rPr>
              <w:t xml:space="preserve">0,03% от суммы </w:t>
            </w:r>
            <w:r>
              <w:rPr>
                <w:rFonts w:eastAsia="Calibri"/>
                <w:sz w:val="22"/>
                <w:szCs w:val="22"/>
                <w:lang w:eastAsia="en-US"/>
              </w:rPr>
              <w:t>Сделки</w:t>
            </w:r>
          </w:p>
        </w:tc>
      </w:tr>
      <w:tr w:rsidR="00140303" w14:paraId="333ED927" w14:textId="77777777" w:rsidTr="008D1CC5">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6A5EBF"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C19FC0" w14:textId="77777777" w:rsidR="00140303" w:rsidRDefault="00140303">
            <w:pPr>
              <w:widowControl w:val="0"/>
              <w:snapToGrid w:val="0"/>
              <w:rPr>
                <w:sz w:val="22"/>
                <w:szCs w:val="22"/>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A64D6" w14:textId="71BCA876" w:rsidR="00140303" w:rsidRDefault="00B54946">
            <w:pPr>
              <w:widowControl w:val="0"/>
              <w:jc w:val="center"/>
              <w:rPr>
                <w:sz w:val="22"/>
                <w:szCs w:val="22"/>
              </w:rPr>
            </w:pPr>
            <w:r>
              <w:rPr>
                <w:sz w:val="22"/>
                <w:szCs w:val="22"/>
              </w:rPr>
              <w:t>от 500 млн</w:t>
            </w:r>
            <w:r w:rsidR="008D1CC5">
              <w:rPr>
                <w:sz w:val="22"/>
                <w:szCs w:val="22"/>
              </w:rPr>
              <w:t xml:space="preserve"> ₽</w:t>
            </w:r>
            <w:r>
              <w:rPr>
                <w:sz w:val="22"/>
                <w:szCs w:val="22"/>
              </w:rPr>
              <w:t xml:space="preserve"> включительно</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B48A5" w14:textId="77777777" w:rsidR="00140303" w:rsidRDefault="00B54946">
            <w:pPr>
              <w:widowControl w:val="0"/>
              <w:jc w:val="center"/>
              <w:rPr>
                <w:sz w:val="22"/>
                <w:szCs w:val="22"/>
              </w:rPr>
            </w:pPr>
            <w:r>
              <w:rPr>
                <w:sz w:val="22"/>
                <w:szCs w:val="22"/>
              </w:rPr>
              <w:t xml:space="preserve">0,015% от суммы </w:t>
            </w:r>
            <w:r>
              <w:rPr>
                <w:rFonts w:eastAsia="Calibri"/>
                <w:sz w:val="22"/>
                <w:szCs w:val="22"/>
                <w:lang w:eastAsia="en-US"/>
              </w:rPr>
              <w:t>Сделки</w:t>
            </w:r>
          </w:p>
        </w:tc>
      </w:tr>
      <w:tr w:rsidR="00140303" w14:paraId="2D7DF7DB" w14:textId="77777777" w:rsidTr="008D1CC5">
        <w:trPr>
          <w:trHeight w:val="37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D86B6" w14:textId="77777777" w:rsidR="00140303" w:rsidRDefault="00B54946">
            <w:pPr>
              <w:widowControl w:val="0"/>
              <w:snapToGrid w:val="0"/>
              <w:jc w:val="center"/>
              <w:rPr>
                <w:sz w:val="22"/>
                <w:szCs w:val="22"/>
              </w:rPr>
            </w:pPr>
            <w:r>
              <w:rPr>
                <w:sz w:val="22"/>
                <w:szCs w:val="22"/>
              </w:rPr>
              <w:t>1.2</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5A9EA" w14:textId="77777777" w:rsidR="00140303" w:rsidRDefault="00B54946">
            <w:pPr>
              <w:widowControl w:val="0"/>
              <w:snapToGrid w:val="0"/>
              <w:rPr>
                <w:sz w:val="22"/>
                <w:szCs w:val="22"/>
              </w:rPr>
            </w:pPr>
            <w:r>
              <w:rPr>
                <w:sz w:val="22"/>
                <w:szCs w:val="22"/>
              </w:rPr>
              <w:t>Сделка, заключенная в рамках аукциона закрытия в Режиме основных торгов</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45FE1" w14:textId="77777777" w:rsidR="00140303" w:rsidRDefault="00B54946">
            <w:pPr>
              <w:widowControl w:val="0"/>
              <w:jc w:val="center"/>
              <w:rPr>
                <w:sz w:val="22"/>
                <w:szCs w:val="22"/>
              </w:rPr>
            </w:pPr>
            <w:r>
              <w:rPr>
                <w:sz w:val="22"/>
                <w:szCs w:val="22"/>
              </w:rPr>
              <w:t>любой оборот</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F2DD3" w14:textId="77777777" w:rsidR="00140303" w:rsidRDefault="00B54946">
            <w:pPr>
              <w:pStyle w:val="af0"/>
              <w:widowControl w:val="0"/>
              <w:jc w:val="center"/>
              <w:rPr>
                <w:sz w:val="22"/>
                <w:szCs w:val="22"/>
              </w:rPr>
            </w:pPr>
            <w:r>
              <w:rPr>
                <w:sz w:val="22"/>
                <w:szCs w:val="22"/>
              </w:rPr>
              <w:t>0,0</w:t>
            </w:r>
            <w:r>
              <w:rPr>
                <w:sz w:val="22"/>
                <w:szCs w:val="22"/>
                <w:lang w:val="en-US"/>
              </w:rPr>
              <w:t>6</w:t>
            </w:r>
            <w:r>
              <w:rPr>
                <w:sz w:val="22"/>
                <w:szCs w:val="22"/>
              </w:rPr>
              <w:t>% от суммы Сделки</w:t>
            </w:r>
          </w:p>
        </w:tc>
      </w:tr>
      <w:tr w:rsidR="00140303" w14:paraId="1F0D94C5" w14:textId="77777777" w:rsidTr="008D1CC5">
        <w:trPr>
          <w:trHeight w:val="20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A5E4E" w14:textId="77777777" w:rsidR="00140303" w:rsidRDefault="00B54946">
            <w:pPr>
              <w:widowControl w:val="0"/>
              <w:jc w:val="center"/>
              <w:rPr>
                <w:sz w:val="22"/>
                <w:szCs w:val="22"/>
              </w:rPr>
            </w:pPr>
            <w:r>
              <w:rPr>
                <w:sz w:val="22"/>
                <w:szCs w:val="22"/>
              </w:rPr>
              <w:t>2</w:t>
            </w:r>
          </w:p>
        </w:tc>
        <w:tc>
          <w:tcPr>
            <w:tcW w:w="13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120B6B2" w14:textId="77777777" w:rsidR="00140303" w:rsidRDefault="00B54946">
            <w:pPr>
              <w:widowControl w:val="0"/>
              <w:rPr>
                <w:sz w:val="22"/>
                <w:szCs w:val="22"/>
              </w:rPr>
            </w:pPr>
            <w:r>
              <w:rPr>
                <w:sz w:val="22"/>
                <w:szCs w:val="22"/>
              </w:rPr>
              <w:t xml:space="preserve">Сделки купли-продажи, предметом которых являются облигации, </w:t>
            </w:r>
            <w:r>
              <w:rPr>
                <w:rFonts w:eastAsia="Calibri"/>
                <w:sz w:val="22"/>
                <w:szCs w:val="22"/>
                <w:lang w:eastAsia="en-US"/>
              </w:rPr>
              <w:t>включая еврооблигации</w:t>
            </w:r>
          </w:p>
        </w:tc>
      </w:tr>
      <w:tr w:rsidR="00140303" w14:paraId="4E971A14" w14:textId="77777777" w:rsidTr="008D1CC5">
        <w:trPr>
          <w:trHeight w:val="64"/>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115B1" w14:textId="77777777" w:rsidR="00140303" w:rsidRDefault="00B54946">
            <w:pPr>
              <w:widowControl w:val="0"/>
              <w:jc w:val="center"/>
              <w:rPr>
                <w:sz w:val="22"/>
                <w:szCs w:val="22"/>
              </w:rPr>
            </w:pPr>
            <w:r>
              <w:rPr>
                <w:sz w:val="22"/>
                <w:szCs w:val="22"/>
              </w:rPr>
              <w:t>2.1</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A161F" w14:textId="77777777" w:rsidR="00140303" w:rsidRDefault="00B54946">
            <w:pPr>
              <w:widowControl w:val="0"/>
              <w:rPr>
                <w:sz w:val="22"/>
                <w:szCs w:val="22"/>
              </w:rPr>
            </w:pPr>
            <w:r>
              <w:rPr>
                <w:sz w:val="22"/>
                <w:szCs w:val="22"/>
              </w:rPr>
              <w:t>Сделки купли-продажи</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F6F8B" w14:textId="77777777" w:rsidR="00140303" w:rsidRDefault="00B54946">
            <w:pPr>
              <w:widowControl w:val="0"/>
              <w:jc w:val="center"/>
              <w:rPr>
                <w:sz w:val="22"/>
                <w:szCs w:val="22"/>
              </w:rPr>
            </w:pPr>
            <w:r>
              <w:rPr>
                <w:sz w:val="22"/>
                <w:szCs w:val="22"/>
              </w:rPr>
              <w:t>любой оборот</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6D786" w14:textId="77777777" w:rsidR="00140303" w:rsidRDefault="00B54946">
            <w:pPr>
              <w:widowControl w:val="0"/>
              <w:jc w:val="center"/>
              <w:rPr>
                <w:sz w:val="22"/>
                <w:szCs w:val="22"/>
              </w:rPr>
            </w:pPr>
            <w:r>
              <w:rPr>
                <w:sz w:val="22"/>
                <w:szCs w:val="22"/>
              </w:rPr>
              <w:t xml:space="preserve">0,02% от суммы </w:t>
            </w:r>
            <w:r>
              <w:rPr>
                <w:rFonts w:eastAsia="Calibri"/>
                <w:sz w:val="22"/>
                <w:szCs w:val="22"/>
                <w:lang w:eastAsia="en-US"/>
              </w:rPr>
              <w:t>Сделки</w:t>
            </w:r>
          </w:p>
        </w:tc>
      </w:tr>
      <w:tr w:rsidR="00140303" w14:paraId="47DE1354" w14:textId="77777777" w:rsidTr="008D1CC5">
        <w:trPr>
          <w:trHeight w:val="4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04869" w14:textId="77777777" w:rsidR="00140303" w:rsidRDefault="00B54946">
            <w:pPr>
              <w:widowControl w:val="0"/>
              <w:jc w:val="center"/>
              <w:rPr>
                <w:sz w:val="22"/>
                <w:szCs w:val="22"/>
              </w:rPr>
            </w:pPr>
            <w:r>
              <w:rPr>
                <w:sz w:val="22"/>
                <w:szCs w:val="22"/>
              </w:rPr>
              <w:t>3</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6A122"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09002" w14:textId="77777777" w:rsidR="00140303" w:rsidRDefault="00140303">
            <w:pPr>
              <w:widowControl w:val="0"/>
              <w:jc w:val="center"/>
              <w:rPr>
                <w:sz w:val="22"/>
                <w:szCs w:val="22"/>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183E7" w14:textId="77777777" w:rsidR="00140303" w:rsidRDefault="00140303">
            <w:pPr>
              <w:widowControl w:val="0"/>
              <w:rPr>
                <w:sz w:val="22"/>
                <w:szCs w:val="22"/>
              </w:rPr>
            </w:pPr>
          </w:p>
        </w:tc>
      </w:tr>
      <w:tr w:rsidR="00140303" w14:paraId="030007E7" w14:textId="77777777" w:rsidTr="008D1CC5">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85243" w14:textId="77777777" w:rsidR="00140303" w:rsidRDefault="00B54946">
            <w:pPr>
              <w:widowControl w:val="0"/>
              <w:jc w:val="center"/>
              <w:rPr>
                <w:sz w:val="22"/>
                <w:szCs w:val="22"/>
              </w:rPr>
            </w:pPr>
            <w:r>
              <w:rPr>
                <w:sz w:val="22"/>
                <w:szCs w:val="22"/>
              </w:rPr>
              <w:t>3.1</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89886"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031C2" w14:textId="77777777" w:rsidR="00140303" w:rsidRDefault="00B54946">
            <w:pPr>
              <w:widowControl w:val="0"/>
              <w:jc w:val="center"/>
              <w:rPr>
                <w:sz w:val="22"/>
                <w:szCs w:val="22"/>
              </w:rPr>
            </w:pPr>
            <w:r>
              <w:rPr>
                <w:sz w:val="22"/>
                <w:szCs w:val="22"/>
              </w:rPr>
              <w:t>любой оборот</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1BA97" w14:textId="77777777" w:rsidR="00140303" w:rsidRDefault="00B54946">
            <w:pPr>
              <w:widowControl w:val="0"/>
              <w:jc w:val="center"/>
              <w:rPr>
                <w:sz w:val="22"/>
                <w:szCs w:val="22"/>
              </w:rPr>
            </w:pPr>
            <w:r>
              <w:rPr>
                <w:sz w:val="22"/>
                <w:szCs w:val="22"/>
              </w:rPr>
              <w:t>0,001% от суммы РЕПО (стоимости первой части Сделки РЕПО), умноженной на срок Сделки РЕПО в календарных днях</w:t>
            </w:r>
          </w:p>
        </w:tc>
      </w:tr>
    </w:tbl>
    <w:p w14:paraId="333BE29D" w14:textId="40BBB768" w:rsidR="00140303" w:rsidRDefault="00140303">
      <w:pPr>
        <w:pStyle w:val="-11"/>
        <w:ind w:left="0" w:firstLine="0"/>
        <w:jc w:val="both"/>
        <w:rPr>
          <w:sz w:val="22"/>
          <w:szCs w:val="22"/>
        </w:rPr>
      </w:pPr>
    </w:p>
    <w:p w14:paraId="225B94D9" w14:textId="77777777" w:rsidR="00140303" w:rsidRDefault="00140303">
      <w:pPr>
        <w:pStyle w:val="-11"/>
        <w:ind w:firstLine="0"/>
        <w:jc w:val="both"/>
        <w:rPr>
          <w:b/>
          <w:bCs/>
          <w:sz w:val="22"/>
          <w:szCs w:val="22"/>
        </w:rPr>
      </w:pPr>
    </w:p>
    <w:p w14:paraId="2E69FEB6" w14:textId="73599767"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66" w:name="_Toc180148370"/>
      <w:r>
        <w:rPr>
          <w:rFonts w:ascii="Times New Roman" w:hAnsi="Times New Roman" w:cs="Times New Roman"/>
          <w:b/>
          <w:color w:val="auto"/>
          <w:sz w:val="22"/>
          <w:szCs w:val="22"/>
        </w:rPr>
        <w:t>Ставки по Сделкам РЕПО, заключаемым в соответствии с Приложением № 3 к Регламенту **</w:t>
      </w:r>
      <w:bookmarkEnd w:id="66"/>
    </w:p>
    <w:p w14:paraId="335D473D" w14:textId="77777777" w:rsidR="00140303" w:rsidRDefault="00140303">
      <w:pPr>
        <w:pStyle w:val="-11"/>
        <w:ind w:left="0" w:firstLine="0"/>
        <w:jc w:val="both"/>
        <w:rPr>
          <w:sz w:val="22"/>
          <w:szCs w:val="22"/>
        </w:rPr>
      </w:pPr>
    </w:p>
    <w:tbl>
      <w:tblPr>
        <w:tblW w:w="14601" w:type="dxa"/>
        <w:tblInd w:w="-5" w:type="dxa"/>
        <w:tblLayout w:type="fixed"/>
        <w:tblCellMar>
          <w:top w:w="57" w:type="dxa"/>
          <w:left w:w="57" w:type="dxa"/>
          <w:bottom w:w="57" w:type="dxa"/>
          <w:right w:w="57" w:type="dxa"/>
        </w:tblCellMar>
        <w:tblLook w:val="04A0" w:firstRow="1" w:lastRow="0" w:firstColumn="1" w:lastColumn="0" w:noHBand="0" w:noVBand="1"/>
      </w:tblPr>
      <w:tblGrid>
        <w:gridCol w:w="4678"/>
        <w:gridCol w:w="9923"/>
      </w:tblGrid>
      <w:tr w:rsidR="00140303" w14:paraId="0B5E2E41" w14:textId="77777777" w:rsidTr="00721560">
        <w:trPr>
          <w:trHeight w:val="13"/>
        </w:trPr>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C82AEB4"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денежным средствам (первая часть Сделки РЕПО — продажа ценных бумаг) при совершении Сделки РЕПО на фондовом рынке ПАО Московская Биржа (</w:t>
            </w:r>
            <w:r>
              <w:rPr>
                <w:rFonts w:eastAsia="Times New Roman"/>
                <w:sz w:val="22"/>
                <w:szCs w:val="22"/>
                <w:lang w:val="en-US" w:eastAsia="ru-RU"/>
              </w:rPr>
              <w:t>R</w:t>
            </w:r>
            <w:r>
              <w:rPr>
                <w:rFonts w:eastAsia="Times New Roman"/>
                <w:sz w:val="22"/>
                <w:szCs w:val="22"/>
                <w:lang w:eastAsia="ru-RU"/>
              </w:rPr>
              <w:t>)</w:t>
            </w:r>
          </w:p>
        </w:tc>
        <w:tc>
          <w:tcPr>
            <w:tcW w:w="9923" w:type="dxa"/>
            <w:tcBorders>
              <w:top w:val="single" w:sz="4" w:space="0" w:color="000000"/>
              <w:bottom w:val="single" w:sz="4" w:space="0" w:color="000000"/>
              <w:right w:val="single" w:sz="4" w:space="0" w:color="000000"/>
            </w:tcBorders>
            <w:shd w:val="clear" w:color="auto" w:fill="auto"/>
          </w:tcPr>
          <w:p w14:paraId="5C74E410" w14:textId="4F123C29"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Коэффициент, отражающий размер процентной ставки. Для ценных бумаг, номинированных в</w:t>
            </w:r>
            <w:r>
              <w:rPr>
                <w:rFonts w:eastAsia="Times New Roman"/>
                <w:sz w:val="22"/>
                <w:szCs w:val="22"/>
                <w:lang w:val="en-US" w:eastAsia="ru-RU"/>
              </w:rPr>
              <w:t> </w:t>
            </w:r>
            <w:r>
              <w:rPr>
                <w:rFonts w:eastAsia="Times New Roman"/>
                <w:sz w:val="22"/>
                <w:szCs w:val="22"/>
                <w:lang w:eastAsia="ru-RU"/>
              </w:rPr>
              <w:t>российских рублях, величина </w:t>
            </w:r>
            <w:r>
              <w:rPr>
                <w:rFonts w:eastAsia="Times New Roman"/>
                <w:sz w:val="22"/>
                <w:szCs w:val="22"/>
                <w:lang w:val="en-US" w:eastAsia="ru-RU"/>
              </w:rPr>
              <w:t>R</w:t>
            </w:r>
            <w:r>
              <w:rPr>
                <w:rFonts w:eastAsia="Times New Roman"/>
                <w:sz w:val="22"/>
                <w:szCs w:val="22"/>
                <w:lang w:eastAsia="ru-RU"/>
              </w:rPr>
              <w:t xml:space="preserve"> соответствует Ключевой ставке, установленной Банком России, плюс 3% годовых. Для ценных бумаг, номинированных в долларах США или Евро, величина </w:t>
            </w:r>
            <w:r>
              <w:rPr>
                <w:rFonts w:eastAsia="Times New Roman"/>
                <w:sz w:val="22"/>
                <w:szCs w:val="22"/>
                <w:lang w:val="en-US" w:eastAsia="ru-RU"/>
              </w:rPr>
              <w:t>R</w:t>
            </w:r>
            <w:r>
              <w:rPr>
                <w:rFonts w:eastAsia="Times New Roman"/>
                <w:sz w:val="22"/>
                <w:szCs w:val="22"/>
                <w:lang w:eastAsia="ru-RU"/>
              </w:rPr>
              <w:t xml:space="preserve"> соответствует верхнему уровню текущей процентной ставки ФРС США плюс 3% годовых</w:t>
            </w:r>
          </w:p>
        </w:tc>
      </w:tr>
      <w:tr w:rsidR="00140303" w14:paraId="22339266" w14:textId="77777777" w:rsidTr="00721560">
        <w:trPr>
          <w:trHeight w:val="381"/>
        </w:trPr>
        <w:tc>
          <w:tcPr>
            <w:tcW w:w="4678" w:type="dxa"/>
            <w:tcBorders>
              <w:left w:val="single" w:sz="4" w:space="0" w:color="000000"/>
              <w:bottom w:val="single" w:sz="4" w:space="0" w:color="000000"/>
              <w:right w:val="single" w:sz="4" w:space="0" w:color="000000"/>
            </w:tcBorders>
            <w:shd w:val="clear" w:color="auto" w:fill="auto"/>
          </w:tcPr>
          <w:p w14:paraId="3721316E"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ценным бумагам (первая часть Сделки РЕПО — покупка ценных бумаг) при совершении Сделки РЕПО на фондовом рынке ПАО Московская Биржа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0F721D2F"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равная одной из следующих величин:</w:t>
            </w:r>
          </w:p>
          <w:p w14:paraId="27D64DD9" w14:textId="08303A89" w:rsidR="00140303" w:rsidRDefault="00B54946">
            <w:pPr>
              <w:pStyle w:val="af9"/>
              <w:widowControl w:val="0"/>
              <w:numPr>
                <w:ilvl w:val="0"/>
                <w:numId w:val="7"/>
              </w:numPr>
              <w:tabs>
                <w:tab w:val="left" w:pos="224"/>
              </w:tabs>
              <w:suppressAutoHyphens w:val="0"/>
              <w:ind w:left="0" w:firstLine="0"/>
              <w:jc w:val="both"/>
              <w:rPr>
                <w:rFonts w:eastAsia="Times New Roman"/>
                <w:sz w:val="22"/>
                <w:szCs w:val="22"/>
                <w:lang w:eastAsia="ru-RU"/>
              </w:rPr>
            </w:pPr>
            <w:r>
              <w:rPr>
                <w:rFonts w:eastAsia="Times New Roman"/>
                <w:sz w:val="22"/>
                <w:szCs w:val="22"/>
                <w:lang w:eastAsia="ru-RU"/>
              </w:rPr>
              <w:t>-7%, в случае если по состоянию на 14:30 МСК ставка в безадресном режиме РЕПО с ЦК составляет не менее 0% годовых;</w:t>
            </w:r>
          </w:p>
          <w:p w14:paraId="63753307" w14:textId="099AC08C" w:rsidR="00140303" w:rsidRDefault="00B54946">
            <w:pPr>
              <w:pStyle w:val="af9"/>
              <w:widowControl w:val="0"/>
              <w:numPr>
                <w:ilvl w:val="0"/>
                <w:numId w:val="7"/>
              </w:numPr>
              <w:tabs>
                <w:tab w:val="left" w:pos="224"/>
              </w:tabs>
              <w:suppressAutoHyphens w:val="0"/>
              <w:ind w:left="0" w:firstLine="0"/>
              <w:jc w:val="both"/>
              <w:rPr>
                <w:rFonts w:eastAsia="Times New Roman"/>
                <w:sz w:val="22"/>
                <w:szCs w:val="22"/>
                <w:lang w:eastAsia="ru-RU"/>
              </w:rPr>
            </w:pPr>
            <w:r>
              <w:rPr>
                <w:rFonts w:eastAsia="Times New Roman"/>
                <w:sz w:val="22"/>
                <w:szCs w:val="22"/>
                <w:lang w:eastAsia="ru-RU"/>
              </w:rPr>
              <w:t>нижней штрафной ставке РЕПО, установленной НКО НКЦ (АО) в соответствии с Методикой определения риск-параметров рынка ценных бумаг ПАО Московская Биржа</w:t>
            </w:r>
            <w:r w:rsidR="008D1CC5">
              <w:rPr>
                <w:rFonts w:eastAsia="Times New Roman"/>
                <w:sz w:val="22"/>
                <w:szCs w:val="22"/>
                <w:lang w:eastAsia="ru-RU"/>
              </w:rPr>
              <w:t xml:space="preserve"> </w:t>
            </w:r>
            <w:r>
              <w:rPr>
                <w:rFonts w:eastAsia="Times New Roman"/>
                <w:sz w:val="22"/>
                <w:szCs w:val="22"/>
                <w:lang w:eastAsia="ru-RU"/>
              </w:rPr>
              <w:t>в остальных случаях.</w:t>
            </w:r>
          </w:p>
        </w:tc>
      </w:tr>
      <w:tr w:rsidR="00140303" w14:paraId="4BABB2AE" w14:textId="77777777" w:rsidTr="00721560">
        <w:trPr>
          <w:trHeight w:val="23"/>
        </w:trPr>
        <w:tc>
          <w:tcPr>
            <w:tcW w:w="4678" w:type="dxa"/>
            <w:tcBorders>
              <w:left w:val="single" w:sz="4" w:space="0" w:color="000000"/>
              <w:bottom w:val="single" w:sz="4" w:space="0" w:color="000000"/>
              <w:right w:val="single" w:sz="4" w:space="0" w:color="000000"/>
            </w:tcBorders>
            <w:shd w:val="clear" w:color="auto" w:fill="auto"/>
          </w:tcPr>
          <w:p w14:paraId="2F841A63"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денежным средствам (первая часть Сделки РЕПО — продажа ценных бумаг) при совершении Сделки РЕПО на фондовом рынке ПАО «СПБ Биржа», Внебиржевом рынке ОТС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79F51ECE"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Величина штрафной ставки, установленной для каждой ценной бумаги в соответствии с Методикой установления и изменения риск-параметров НКО-ЦК «СПБ Клиринг» (АО) и взимаемой в соответствии с Правилами осуществления клиринговой деятельности на рынке ценных бумаг НКО-ЦК «СПБ Клиринг» (АО) с недобросовестного Участника клиринга, обязательства которого по Денежным Средствам могут быть не исполнены, увеличенной на 3% годовых.</w:t>
            </w:r>
          </w:p>
        </w:tc>
      </w:tr>
      <w:tr w:rsidR="00140303" w14:paraId="1639F6E7" w14:textId="77777777" w:rsidTr="00721560">
        <w:trPr>
          <w:trHeight w:val="23"/>
        </w:trPr>
        <w:tc>
          <w:tcPr>
            <w:tcW w:w="4678" w:type="dxa"/>
            <w:tcBorders>
              <w:left w:val="single" w:sz="4" w:space="0" w:color="000000"/>
              <w:bottom w:val="single" w:sz="4" w:space="0" w:color="000000"/>
              <w:right w:val="single" w:sz="4" w:space="0" w:color="000000"/>
            </w:tcBorders>
            <w:shd w:val="clear" w:color="auto" w:fill="auto"/>
          </w:tcPr>
          <w:p w14:paraId="14F2A224"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lastRenderedPageBreak/>
              <w:t>Ставка по Сделке РЕПО по ценным бумагам (первая часть Сделки РЕПО — покупка ценных бумаг) при совершении Сделки РЕПО на фондовом рынке ПАО «СПБ Биржа», Внебиржевом рынке ОТС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3B430C41"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Величина штрафной ставки, установленной для каждой ценной бумаги в соответствии с Методикой установления и изменения риск-параметров НКО-ЦК «СПБ Клиринг» (АО) и взимаемой в соответствии с Правилами осуществления клиринговой деятельности на рынке ценных бумаг НКО-ЦК «СПБ Клиринг» (АО) с недобросовестного Участника клиринга, обязательства которого по Ценным Бумагам могут быть не исполнены, уменьшенной на 3% годовых.</w:t>
            </w:r>
          </w:p>
        </w:tc>
      </w:tr>
    </w:tbl>
    <w:p w14:paraId="48C1B4DD" w14:textId="77777777" w:rsidR="00140303" w:rsidRDefault="00140303">
      <w:pPr>
        <w:pStyle w:val="310"/>
        <w:tabs>
          <w:tab w:val="left" w:pos="426"/>
        </w:tabs>
        <w:spacing w:before="0" w:after="0"/>
        <w:ind w:left="0"/>
        <w:jc w:val="both"/>
        <w:rPr>
          <w:b/>
          <w:sz w:val="22"/>
          <w:szCs w:val="22"/>
        </w:rPr>
      </w:pPr>
      <w:bookmarkStart w:id="67" w:name="_Hlk49266252"/>
      <w:bookmarkEnd w:id="67"/>
    </w:p>
    <w:p w14:paraId="4A445DEC" w14:textId="77777777"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Сделок на Фондовом рынке взимается каждый Торговый день по всем Сделкам, заключенным за счет Клиента в течение указанного Торгового дня.</w:t>
      </w:r>
    </w:p>
    <w:p w14:paraId="3BD40632" w14:textId="0F530C01" w:rsidR="00140303" w:rsidRDefault="00A80B27">
      <w:pPr>
        <w:pStyle w:val="-11"/>
        <w:numPr>
          <w:ilvl w:val="0"/>
          <w:numId w:val="3"/>
        </w:numPr>
        <w:tabs>
          <w:tab w:val="left" w:pos="284"/>
        </w:tabs>
        <w:ind w:left="0" w:firstLine="0"/>
        <w:jc w:val="both"/>
        <w:rPr>
          <w:sz w:val="22"/>
          <w:szCs w:val="22"/>
        </w:rPr>
      </w:pPr>
      <w:r>
        <w:rPr>
          <w:sz w:val="22"/>
          <w:szCs w:val="22"/>
        </w:rPr>
        <w:t>Следующие к</w:t>
      </w:r>
      <w:r w:rsidR="00B54946">
        <w:rPr>
          <w:sz w:val="22"/>
          <w:szCs w:val="22"/>
        </w:rPr>
        <w:t>омиссии и сборы, взимаемые третьими лицами с Брокера за заключение в интересах и за счет Клиента Сделок на Фондовом рынке</w:t>
      </w:r>
      <w:r w:rsidR="00AD3351">
        <w:rPr>
          <w:sz w:val="22"/>
          <w:szCs w:val="22"/>
        </w:rPr>
        <w:t>, в том числе за заключение Сделок в соответствии с Приложением № 3 к Регламенту</w:t>
      </w:r>
      <w:r w:rsidR="00B54946">
        <w:rPr>
          <w:sz w:val="22"/>
          <w:szCs w:val="22"/>
        </w:rPr>
        <w:t xml:space="preserve"> </w:t>
      </w:r>
      <w:r w:rsidR="00CC3FB8">
        <w:rPr>
          <w:sz w:val="22"/>
          <w:szCs w:val="22"/>
        </w:rPr>
        <w:t>компенсируются</w:t>
      </w:r>
      <w:r w:rsidR="008D1CC5">
        <w:rPr>
          <w:sz w:val="22"/>
          <w:szCs w:val="22"/>
        </w:rPr>
        <w:t xml:space="preserve"> </w:t>
      </w:r>
      <w:r w:rsidR="00B54946">
        <w:rPr>
          <w:sz w:val="22"/>
          <w:szCs w:val="22"/>
        </w:rPr>
        <w:t>Клиентом</w:t>
      </w:r>
      <w:r>
        <w:rPr>
          <w:sz w:val="22"/>
          <w:szCs w:val="22"/>
        </w:rPr>
        <w:t xml:space="preserve"> дополнительно</w:t>
      </w:r>
      <w:r w:rsidR="00B54946">
        <w:rPr>
          <w:sz w:val="22"/>
          <w:szCs w:val="22"/>
        </w:rPr>
        <w:t xml:space="preserve">: </w:t>
      </w:r>
    </w:p>
    <w:p w14:paraId="397E5BA8" w14:textId="0BF2339C" w:rsidR="00A01DEE" w:rsidRDefault="00A01DEE" w:rsidP="00B22B95">
      <w:pPr>
        <w:pStyle w:val="-11"/>
        <w:numPr>
          <w:ilvl w:val="1"/>
          <w:numId w:val="3"/>
        </w:numPr>
        <w:tabs>
          <w:tab w:val="left" w:pos="851"/>
        </w:tabs>
        <w:ind w:left="0" w:firstLine="426"/>
        <w:jc w:val="both"/>
        <w:rPr>
          <w:sz w:val="22"/>
          <w:szCs w:val="22"/>
        </w:rPr>
      </w:pPr>
      <w:r>
        <w:rPr>
          <w:sz w:val="22"/>
          <w:szCs w:val="22"/>
        </w:rPr>
        <w:t>биржевые сборы</w:t>
      </w:r>
      <w:r w:rsidR="00F57B16">
        <w:rPr>
          <w:sz w:val="22"/>
          <w:szCs w:val="22"/>
        </w:rPr>
        <w:t xml:space="preserve"> ПАО Московская Биржа, взимаемы</w:t>
      </w:r>
      <w:r w:rsidR="00CC7CB7">
        <w:rPr>
          <w:sz w:val="22"/>
          <w:szCs w:val="22"/>
        </w:rPr>
        <w:t>е</w:t>
      </w:r>
      <w:r w:rsidR="00F57B16">
        <w:rPr>
          <w:sz w:val="22"/>
          <w:szCs w:val="22"/>
        </w:rPr>
        <w:t xml:space="preserve"> ПАО Московская Биржа за организацию торгов на Фондовом рынке. Биржевой сбор ПАО Московская Биржа рассчитывается согласно Положению о тарифах за участие в организованных торгах на фондовом рынке, рынке депозитов и рынке кредитов» ПАО Московская Биржа: </w:t>
      </w:r>
      <w:hyperlink r:id="rId12">
        <w:r w:rsidR="00F57B16">
          <w:rPr>
            <w:rStyle w:val="a4"/>
            <w:sz w:val="22"/>
            <w:szCs w:val="22"/>
          </w:rPr>
          <w:t>https://fs.moex.com/files/14118</w:t>
        </w:r>
      </w:hyperlink>
      <w:r w:rsidR="00F57B16">
        <w:rPr>
          <w:sz w:val="22"/>
          <w:szCs w:val="22"/>
        </w:rPr>
        <w:t>. Величина Биржевого сбора определяется с учетом вида и объема Сделки;</w:t>
      </w:r>
    </w:p>
    <w:p w14:paraId="3F0925D7" w14:textId="0F2D9B88" w:rsidR="00A01DEE" w:rsidRPr="00B22B95" w:rsidRDefault="00A01DEE" w:rsidP="00B22B95">
      <w:pPr>
        <w:pStyle w:val="-11"/>
        <w:numPr>
          <w:ilvl w:val="1"/>
          <w:numId w:val="3"/>
        </w:numPr>
        <w:tabs>
          <w:tab w:val="left" w:pos="851"/>
        </w:tabs>
        <w:ind w:left="0" w:firstLine="426"/>
        <w:jc w:val="both"/>
        <w:rPr>
          <w:sz w:val="22"/>
          <w:szCs w:val="22"/>
        </w:rPr>
      </w:pPr>
      <w:r w:rsidRPr="00D9096A">
        <w:rPr>
          <w:sz w:val="22"/>
          <w:szCs w:val="22"/>
        </w:rPr>
        <w:t>клиринговые сборы</w:t>
      </w:r>
      <w:r w:rsidR="00F57B16" w:rsidRPr="00D9096A">
        <w:rPr>
          <w:sz w:val="22"/>
          <w:szCs w:val="22"/>
        </w:rPr>
        <w:t xml:space="preserve"> НКО НКЦ (АО) взимаемы</w:t>
      </w:r>
      <w:r w:rsidR="00CC7CB7">
        <w:rPr>
          <w:sz w:val="22"/>
          <w:szCs w:val="22"/>
        </w:rPr>
        <w:t>е</w:t>
      </w:r>
      <w:r w:rsidR="00F57B16" w:rsidRPr="00D9096A">
        <w:rPr>
          <w:sz w:val="22"/>
          <w:szCs w:val="22"/>
        </w:rPr>
        <w:t xml:space="preserve"> НКО НКЦ (АО) за оказание клиринговых услуг на Фондовом рынке. Клиринговый сбор НКО НКЦ «АО) рассчитывается согласно Тарифам Небанковской кредитной организации-центрального контрагента «Национальный Клиринговый Центр» (Акционерное общество) за оказание клиринговых услуг (Тарифы клирингового центра на фондовом рынке): </w:t>
      </w:r>
      <w:hyperlink r:id="rId13">
        <w:r w:rsidR="00F57B16" w:rsidRPr="00B22B95">
          <w:rPr>
            <w:rStyle w:val="a4"/>
            <w:sz w:val="22"/>
            <w:szCs w:val="22"/>
          </w:rPr>
          <w:t>https://www.nationalclearingcentre.ru/catalog/0204/106</w:t>
        </w:r>
      </w:hyperlink>
      <w:r w:rsidR="00F57B16" w:rsidRPr="00D9096A">
        <w:rPr>
          <w:sz w:val="22"/>
          <w:szCs w:val="22"/>
        </w:rPr>
        <w:t>. Величина Клирингового сбора определяется с учетом вида и объема Сделки;</w:t>
      </w:r>
    </w:p>
    <w:p w14:paraId="764895AD" w14:textId="71CDB3CB" w:rsidR="00BF6D2F" w:rsidRDefault="00B54946" w:rsidP="00B81F6E">
      <w:pPr>
        <w:pStyle w:val="-11"/>
        <w:numPr>
          <w:ilvl w:val="1"/>
          <w:numId w:val="3"/>
        </w:numPr>
        <w:tabs>
          <w:tab w:val="left" w:pos="851"/>
        </w:tabs>
        <w:ind w:left="0" w:firstLine="426"/>
        <w:jc w:val="both"/>
        <w:rPr>
          <w:sz w:val="22"/>
          <w:szCs w:val="22"/>
        </w:rPr>
      </w:pPr>
      <w:r>
        <w:rPr>
          <w:sz w:val="22"/>
          <w:szCs w:val="22"/>
        </w:rPr>
        <w:t>платы за превышение количества транзакций, взимаемой ПАО Московская Биржа по итогам торговой сессии;</w:t>
      </w:r>
    </w:p>
    <w:p w14:paraId="60CB73DB" w14:textId="042D18FC" w:rsidR="00B81F6E" w:rsidRDefault="00B81F6E" w:rsidP="00B81F6E">
      <w:pPr>
        <w:pStyle w:val="-11"/>
        <w:numPr>
          <w:ilvl w:val="1"/>
          <w:numId w:val="3"/>
        </w:numPr>
        <w:tabs>
          <w:tab w:val="left" w:pos="851"/>
        </w:tabs>
        <w:ind w:left="0" w:firstLine="426"/>
        <w:jc w:val="both"/>
        <w:rPr>
          <w:sz w:val="22"/>
          <w:szCs w:val="22"/>
        </w:rPr>
      </w:pPr>
      <w:r>
        <w:rPr>
          <w:sz w:val="22"/>
          <w:szCs w:val="22"/>
        </w:rPr>
        <w:t xml:space="preserve">платы за ошибочные </w:t>
      </w:r>
      <w:r w:rsidR="0027342A">
        <w:rPr>
          <w:sz w:val="22"/>
          <w:szCs w:val="22"/>
        </w:rPr>
        <w:t>транзакции</w:t>
      </w:r>
      <w:r>
        <w:rPr>
          <w:sz w:val="22"/>
          <w:szCs w:val="22"/>
        </w:rPr>
        <w:t>.</w:t>
      </w:r>
    </w:p>
    <w:p w14:paraId="59A30475" w14:textId="77777777" w:rsidR="00140303" w:rsidRDefault="00B54946">
      <w:pPr>
        <w:pStyle w:val="-11"/>
        <w:numPr>
          <w:ilvl w:val="1"/>
          <w:numId w:val="3"/>
        </w:numPr>
        <w:tabs>
          <w:tab w:val="left" w:pos="851"/>
        </w:tabs>
        <w:ind w:left="0" w:firstLine="426"/>
        <w:jc w:val="both"/>
        <w:rPr>
          <w:sz w:val="22"/>
          <w:szCs w:val="22"/>
        </w:rPr>
      </w:pPr>
      <w:r>
        <w:rPr>
          <w:sz w:val="22"/>
          <w:szCs w:val="22"/>
        </w:rPr>
        <w:t>штрафов, взимаемых НКО-ЦК «СПБ Клиринг» (АО)</w:t>
      </w:r>
      <w:r>
        <w:rPr>
          <w:caps/>
          <w:sz w:val="22"/>
          <w:szCs w:val="22"/>
          <w:shd w:val="clear" w:color="auto" w:fill="FFFFFF"/>
        </w:rPr>
        <w:t xml:space="preserve"> </w:t>
      </w:r>
      <w:r>
        <w:rPr>
          <w:sz w:val="22"/>
          <w:szCs w:val="22"/>
        </w:rPr>
        <w:t>с недобросовестных участников клиринга, обязательства которых могут быть не исполнены, если такое неисполнение могло возникнуть вследствие действий/бездействий Клиента;</w:t>
      </w:r>
    </w:p>
    <w:p w14:paraId="5DEEEB06" w14:textId="77777777" w:rsidR="00140303" w:rsidRDefault="00B54946">
      <w:pPr>
        <w:pStyle w:val="-11"/>
        <w:numPr>
          <w:ilvl w:val="1"/>
          <w:numId w:val="3"/>
        </w:numPr>
        <w:tabs>
          <w:tab w:val="left" w:pos="851"/>
        </w:tabs>
        <w:ind w:left="0" w:firstLine="426"/>
        <w:jc w:val="both"/>
        <w:rPr>
          <w:sz w:val="22"/>
          <w:szCs w:val="22"/>
        </w:rPr>
      </w:pPr>
      <w:r>
        <w:rPr>
          <w:sz w:val="22"/>
          <w:szCs w:val="22"/>
        </w:rPr>
        <w:t>клирингового сбора, взимаемого НКО-ЦК «СПБ Клиринг» (АО) за превышение лимита вывода иностранных ценных бумаг.</w:t>
      </w:r>
    </w:p>
    <w:p w14:paraId="31BB1BF3" w14:textId="77777777" w:rsidR="00140303" w:rsidRDefault="00B54946">
      <w:pPr>
        <w:pStyle w:val="-11"/>
        <w:numPr>
          <w:ilvl w:val="1"/>
          <w:numId w:val="3"/>
        </w:numPr>
        <w:tabs>
          <w:tab w:val="left" w:pos="851"/>
        </w:tabs>
        <w:ind w:left="0" w:firstLine="426"/>
        <w:jc w:val="both"/>
        <w:rPr>
          <w:sz w:val="22"/>
          <w:szCs w:val="22"/>
        </w:rPr>
      </w:pPr>
      <w:r>
        <w:rPr>
          <w:sz w:val="22"/>
          <w:szCs w:val="22"/>
        </w:rPr>
        <w:t>платы за терминалы, сетевые сервисы, библиотеки расчетов гарантийного обеспечения, предоставление технологического подключения к</w:t>
      </w:r>
      <w:r>
        <w:rPr>
          <w:sz w:val="22"/>
          <w:szCs w:val="22"/>
          <w:lang w:val="en-US"/>
        </w:rPr>
        <w:t> </w:t>
      </w:r>
      <w:r>
        <w:rPr>
          <w:sz w:val="22"/>
          <w:szCs w:val="22"/>
        </w:rPr>
        <w:t>Биржевым шлюзам.</w:t>
      </w:r>
    </w:p>
    <w:p w14:paraId="722BF9CA" w14:textId="77777777" w:rsidR="00140303" w:rsidRDefault="00B54946">
      <w:pPr>
        <w:pStyle w:val="-11"/>
        <w:numPr>
          <w:ilvl w:val="0"/>
          <w:numId w:val="3"/>
        </w:numPr>
        <w:tabs>
          <w:tab w:val="left" w:pos="284"/>
        </w:tabs>
        <w:ind w:left="0" w:firstLine="0"/>
        <w:jc w:val="both"/>
        <w:rPr>
          <w:sz w:val="22"/>
          <w:szCs w:val="22"/>
        </w:rPr>
      </w:pPr>
      <w:r>
        <w:rPr>
          <w:sz w:val="22"/>
          <w:szCs w:val="22"/>
        </w:rPr>
        <w:t>Минимальный размер ставки вознаграждения, взимаемый Брокером с Клиента по Сделкам, составляет:</w:t>
      </w:r>
    </w:p>
    <w:p w14:paraId="1C1AA349" w14:textId="378A901F" w:rsidR="00140303" w:rsidRDefault="00B54946">
      <w:pPr>
        <w:pStyle w:val="-11"/>
        <w:numPr>
          <w:ilvl w:val="1"/>
          <w:numId w:val="3"/>
        </w:numPr>
        <w:tabs>
          <w:tab w:val="left" w:pos="851"/>
        </w:tabs>
        <w:ind w:left="0" w:firstLine="426"/>
        <w:jc w:val="both"/>
        <w:rPr>
          <w:sz w:val="22"/>
          <w:szCs w:val="22"/>
        </w:rPr>
      </w:pPr>
      <w:r>
        <w:rPr>
          <w:sz w:val="22"/>
          <w:szCs w:val="22"/>
        </w:rPr>
        <w:t>на проводимых ПАО Московская Биржа организованных торгах ценными бумагами</w:t>
      </w:r>
      <w:r w:rsidR="008D1CC5">
        <w:rPr>
          <w:sz w:val="22"/>
          <w:szCs w:val="22"/>
        </w:rPr>
        <w:t>:</w:t>
      </w:r>
      <w:r>
        <w:rPr>
          <w:sz w:val="22"/>
          <w:szCs w:val="22"/>
        </w:rPr>
        <w:t xml:space="preserve"> 0,05 </w:t>
      </w:r>
      <w:r w:rsidR="008D1CC5" w:rsidRPr="008D1CC5">
        <w:rPr>
          <w:sz w:val="22"/>
          <w:szCs w:val="22"/>
        </w:rPr>
        <w:t>₽</w:t>
      </w:r>
      <w:r>
        <w:rPr>
          <w:sz w:val="22"/>
          <w:szCs w:val="22"/>
        </w:rPr>
        <w:t xml:space="preserve"> за каждую заключенную Сделку;</w:t>
      </w:r>
    </w:p>
    <w:p w14:paraId="44F6E662" w14:textId="4E473BAF" w:rsidR="00140303" w:rsidRDefault="00B54946">
      <w:pPr>
        <w:pStyle w:val="-11"/>
        <w:numPr>
          <w:ilvl w:val="1"/>
          <w:numId w:val="3"/>
        </w:numPr>
        <w:tabs>
          <w:tab w:val="left" w:pos="851"/>
        </w:tabs>
        <w:ind w:left="0" w:firstLine="426"/>
        <w:jc w:val="both"/>
        <w:rPr>
          <w:sz w:val="22"/>
          <w:szCs w:val="22"/>
        </w:rPr>
      </w:pPr>
      <w:r>
        <w:rPr>
          <w:sz w:val="22"/>
          <w:szCs w:val="22"/>
        </w:rPr>
        <w:t xml:space="preserve">на проводимых </w:t>
      </w:r>
      <w:r>
        <w:rPr>
          <w:rFonts w:eastAsia="Times New Roman"/>
          <w:sz w:val="22"/>
          <w:szCs w:val="22"/>
          <w:lang w:eastAsia="ru-RU"/>
        </w:rPr>
        <w:t xml:space="preserve">ПАО «СПБ Биржа» </w:t>
      </w:r>
      <w:r>
        <w:rPr>
          <w:sz w:val="22"/>
          <w:szCs w:val="22"/>
        </w:rPr>
        <w:t>организованных торгах ценными бумагами, на которых заключаются Сделки с ценными бумагами, относящимися к Группе инструментов «иностранные ценные бумаги» и Группе инструментов «еврооблигации»</w:t>
      </w:r>
      <w:r w:rsidR="008D1CC5">
        <w:rPr>
          <w:sz w:val="22"/>
          <w:szCs w:val="22"/>
        </w:rPr>
        <w:t>:</w:t>
      </w:r>
      <w:r>
        <w:rPr>
          <w:sz w:val="22"/>
          <w:szCs w:val="22"/>
        </w:rPr>
        <w:t xml:space="preserve"> 1</w:t>
      </w:r>
      <w:r>
        <w:rPr>
          <w:sz w:val="22"/>
          <w:szCs w:val="22"/>
          <w:lang w:val="en-US"/>
        </w:rPr>
        <w:t> </w:t>
      </w:r>
      <w:r w:rsidR="008D1CC5" w:rsidRPr="008D1CC5">
        <w:rPr>
          <w:sz w:val="22"/>
          <w:szCs w:val="22"/>
        </w:rPr>
        <w:t>₽</w:t>
      </w:r>
      <w:r>
        <w:rPr>
          <w:sz w:val="22"/>
          <w:szCs w:val="22"/>
        </w:rPr>
        <w:t xml:space="preserve"> за каждую заключенную Сделку.</w:t>
      </w:r>
    </w:p>
    <w:p w14:paraId="4EF126A7" w14:textId="7E0DBB6F" w:rsidR="00140303" w:rsidRDefault="00B54946">
      <w:pPr>
        <w:pStyle w:val="-11"/>
        <w:numPr>
          <w:ilvl w:val="1"/>
          <w:numId w:val="3"/>
        </w:numPr>
        <w:tabs>
          <w:tab w:val="left" w:pos="851"/>
        </w:tabs>
        <w:ind w:left="0" w:firstLine="426"/>
        <w:jc w:val="both"/>
        <w:rPr>
          <w:sz w:val="22"/>
          <w:szCs w:val="22"/>
        </w:rPr>
      </w:pPr>
      <w:r>
        <w:rPr>
          <w:sz w:val="22"/>
          <w:szCs w:val="22"/>
        </w:rPr>
        <w:t xml:space="preserve">на проводимых </w:t>
      </w:r>
      <w:r>
        <w:rPr>
          <w:rFonts w:eastAsia="Times New Roman"/>
          <w:sz w:val="22"/>
          <w:szCs w:val="22"/>
          <w:lang w:eastAsia="ru-RU"/>
        </w:rPr>
        <w:t xml:space="preserve">ПАО «СПБ Биржа» </w:t>
      </w:r>
      <w:r>
        <w:rPr>
          <w:sz w:val="22"/>
          <w:szCs w:val="22"/>
        </w:rPr>
        <w:t>организованных торгах ценными бумагами, на которых заключаются Сделки с ценными бумагами</w:t>
      </w:r>
      <w:r>
        <w:rPr>
          <w:b/>
          <w:sz w:val="22"/>
          <w:szCs w:val="22"/>
        </w:rPr>
        <w:t xml:space="preserve">, </w:t>
      </w:r>
      <w:r>
        <w:rPr>
          <w:sz w:val="22"/>
          <w:szCs w:val="22"/>
        </w:rPr>
        <w:t>относящимися к Группе инструментов «российские ценные бумаги»,</w:t>
      </w:r>
      <w:r>
        <w:rPr>
          <w:bCs/>
          <w:color w:val="000000"/>
          <w:sz w:val="22"/>
          <w:szCs w:val="22"/>
        </w:rPr>
        <w:t xml:space="preserve"> Группе инструментов «ценные бумаги иностранных эмитентов из стран СНГ»</w:t>
      </w:r>
      <w:r w:rsidR="00486147">
        <w:rPr>
          <w:bCs/>
          <w:color w:val="000000"/>
          <w:sz w:val="22"/>
          <w:szCs w:val="22"/>
        </w:rPr>
        <w:t xml:space="preserve">: </w:t>
      </w:r>
      <w:r>
        <w:rPr>
          <w:bCs/>
          <w:color w:val="000000"/>
          <w:sz w:val="22"/>
          <w:szCs w:val="22"/>
        </w:rPr>
        <w:t>1</w:t>
      </w:r>
      <w:r w:rsidR="00486147">
        <w:rPr>
          <w:bCs/>
          <w:color w:val="000000"/>
          <w:sz w:val="22"/>
          <w:szCs w:val="22"/>
        </w:rPr>
        <w:t> </w:t>
      </w:r>
      <w:r w:rsidR="00486147" w:rsidRPr="00486147">
        <w:rPr>
          <w:bCs/>
          <w:color w:val="000000"/>
          <w:sz w:val="22"/>
          <w:szCs w:val="22"/>
        </w:rPr>
        <w:t>₽</w:t>
      </w:r>
      <w:r>
        <w:rPr>
          <w:bCs/>
          <w:color w:val="000000"/>
          <w:sz w:val="22"/>
          <w:szCs w:val="22"/>
        </w:rPr>
        <w:t xml:space="preserve"> за каждую заключенную Сделку.</w:t>
      </w:r>
    </w:p>
    <w:p w14:paraId="1464A179" w14:textId="77777777" w:rsidR="00140303"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 </w:t>
      </w:r>
      <w:bookmarkStart w:id="68" w:name="_Hlk45544103"/>
      <w:bookmarkEnd w:id="68"/>
    </w:p>
    <w:p w14:paraId="73935966" w14:textId="77777777" w:rsidR="00140303" w:rsidRDefault="00140303">
      <w:pPr>
        <w:pStyle w:val="-11"/>
        <w:ind w:left="0" w:firstLine="0"/>
        <w:jc w:val="both"/>
        <w:rPr>
          <w:sz w:val="22"/>
          <w:szCs w:val="22"/>
        </w:rPr>
      </w:pPr>
    </w:p>
    <w:p w14:paraId="76D991F7" w14:textId="49AD30FF" w:rsidR="00140303" w:rsidRDefault="00B54946">
      <w:pPr>
        <w:pStyle w:val="-11"/>
        <w:ind w:left="0" w:firstLine="0"/>
        <w:rPr>
          <w:sz w:val="22"/>
          <w:szCs w:val="22"/>
        </w:rPr>
      </w:pPr>
      <w:r>
        <w:rPr>
          <w:sz w:val="22"/>
          <w:szCs w:val="22"/>
        </w:rPr>
        <w:t xml:space="preserve">* </w:t>
      </w:r>
      <w:r w:rsidR="00F919C9">
        <w:rPr>
          <w:sz w:val="22"/>
          <w:szCs w:val="22"/>
        </w:rPr>
        <w:t>Н</w:t>
      </w:r>
      <w:r>
        <w:rPr>
          <w:sz w:val="22"/>
          <w:szCs w:val="22"/>
        </w:rPr>
        <w:t xml:space="preserve">е облагается </w:t>
      </w:r>
      <w:r w:rsidR="00F919C9">
        <w:rPr>
          <w:sz w:val="22"/>
          <w:szCs w:val="22"/>
        </w:rPr>
        <w:t xml:space="preserve">НДС </w:t>
      </w:r>
      <w:r>
        <w:rPr>
          <w:sz w:val="22"/>
          <w:szCs w:val="22"/>
        </w:rPr>
        <w:t xml:space="preserve">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13C1B0F0" w14:textId="4FDC6F0A" w:rsidR="00140303" w:rsidRDefault="00B54946">
      <w:pPr>
        <w:suppressAutoHyphens w:val="0"/>
        <w:jc w:val="both"/>
        <w:rPr>
          <w:sz w:val="22"/>
          <w:szCs w:val="22"/>
        </w:rPr>
      </w:pPr>
      <w:r>
        <w:rPr>
          <w:sz w:val="22"/>
          <w:szCs w:val="22"/>
        </w:rPr>
        <w:lastRenderedPageBreak/>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0155BD85" w14:textId="144D8056" w:rsidR="004D5715" w:rsidRDefault="004D5715" w:rsidP="004D5715">
      <w:pPr>
        <w:tabs>
          <w:tab w:val="left" w:pos="567"/>
        </w:tabs>
        <w:jc w:val="both"/>
        <w:rPr>
          <w:sz w:val="22"/>
          <w:szCs w:val="22"/>
        </w:rPr>
      </w:pPr>
      <w:r>
        <w:rPr>
          <w:sz w:val="22"/>
          <w:szCs w:val="22"/>
        </w:rPr>
        <w:t>***</w:t>
      </w:r>
      <w:r w:rsidRPr="004D5715">
        <w:rPr>
          <w:sz w:val="22"/>
          <w:szCs w:val="22"/>
        </w:rPr>
        <w:t xml:space="preserve"> </w:t>
      </w:r>
      <w:r>
        <w:rPr>
          <w:sz w:val="22"/>
          <w:szCs w:val="22"/>
        </w:rPr>
        <w:t xml:space="preserve">где </w:t>
      </w:r>
      <w:r>
        <w:rPr>
          <w:b/>
          <w:sz w:val="22"/>
          <w:szCs w:val="22"/>
        </w:rPr>
        <w:t>ТС = БС + СК</w:t>
      </w:r>
      <w:r>
        <w:rPr>
          <w:sz w:val="22"/>
          <w:szCs w:val="22"/>
        </w:rPr>
        <w:t>,</w:t>
      </w:r>
    </w:p>
    <w:p w14:paraId="51543669" w14:textId="77777777" w:rsidR="004D5715" w:rsidRDefault="004D5715" w:rsidP="004D5715">
      <w:pPr>
        <w:ind w:firstLine="567"/>
        <w:rPr>
          <w:sz w:val="22"/>
          <w:szCs w:val="22"/>
        </w:rPr>
      </w:pPr>
      <w:r>
        <w:rPr>
          <w:sz w:val="22"/>
          <w:szCs w:val="22"/>
        </w:rPr>
        <w:t>где</w:t>
      </w:r>
    </w:p>
    <w:p w14:paraId="26B84299" w14:textId="77777777" w:rsidR="004D5715" w:rsidRDefault="004D5715" w:rsidP="004D5715">
      <w:pPr>
        <w:ind w:firstLine="567"/>
        <w:jc w:val="both"/>
        <w:rPr>
          <w:sz w:val="22"/>
          <w:szCs w:val="22"/>
        </w:rPr>
      </w:pPr>
      <w:r>
        <w:rPr>
          <w:b/>
          <w:sz w:val="22"/>
          <w:szCs w:val="22"/>
        </w:rPr>
        <w:t>БС</w:t>
      </w:r>
      <w:r>
        <w:rPr>
          <w:sz w:val="22"/>
          <w:szCs w:val="22"/>
        </w:rPr>
        <w:t xml:space="preserve"> — биржевой сбор ПАО Московская Биржа, взимаемый ПАО Московская Биржа за организацию торгов на Фондовом рынке. Биржевой сбор ПАО Московская Биржа рассчитывается согласно Положению о тарифах за участие в организованных торгах на фондовом рынке, рынке депозитов и рынке кредитов» ПАО Московская Биржа: </w:t>
      </w:r>
      <w:hyperlink r:id="rId14">
        <w:r>
          <w:rPr>
            <w:rStyle w:val="a4"/>
            <w:sz w:val="22"/>
            <w:szCs w:val="22"/>
          </w:rPr>
          <w:t>https://fs.moex.com/files/14118</w:t>
        </w:r>
      </w:hyperlink>
      <w:r>
        <w:rPr>
          <w:sz w:val="22"/>
          <w:szCs w:val="22"/>
        </w:rPr>
        <w:t>.</w:t>
      </w:r>
    </w:p>
    <w:p w14:paraId="05DFAE78" w14:textId="77777777" w:rsidR="004D5715" w:rsidRDefault="004D5715" w:rsidP="004D5715">
      <w:pPr>
        <w:ind w:firstLine="567"/>
        <w:jc w:val="both"/>
        <w:rPr>
          <w:sz w:val="22"/>
          <w:szCs w:val="22"/>
        </w:rPr>
      </w:pPr>
      <w:r>
        <w:rPr>
          <w:sz w:val="22"/>
          <w:szCs w:val="22"/>
        </w:rPr>
        <w:t>Величина Биржевого сбора определяется с учетом вида и объема Сделки;</w:t>
      </w:r>
    </w:p>
    <w:p w14:paraId="7134DE9F" w14:textId="77777777" w:rsidR="004D5715" w:rsidRPr="008E7F00" w:rsidRDefault="004D5715" w:rsidP="004D5715">
      <w:pPr>
        <w:ind w:firstLine="567"/>
        <w:jc w:val="both"/>
        <w:rPr>
          <w:rFonts w:ascii="Arial" w:hAnsi="Arial" w:cs="Arial"/>
          <w:b/>
          <w:color w:val="000000"/>
          <w:sz w:val="22"/>
          <w:szCs w:val="22"/>
          <w:lang w:eastAsia="ru-RU"/>
        </w:rPr>
      </w:pPr>
      <w:r>
        <w:rPr>
          <w:b/>
          <w:sz w:val="22"/>
          <w:szCs w:val="22"/>
        </w:rPr>
        <w:t>СК</w:t>
      </w:r>
      <w:r>
        <w:rPr>
          <w:sz w:val="22"/>
          <w:szCs w:val="22"/>
        </w:rPr>
        <w:t xml:space="preserve"> — клиринговый сбор НКО НКЦ (АО) взимаемый НКО НКЦ (АО) за оказание клиринговых услуг на Фондовом рынке. Клиринговый сбор НКО НКЦ «АО) рассчитывается согласно Тарифам Небанковской кредитной организации-центрального контрагента «Национальный Клиринговый Центр» (Акционерное общество) за оказание клиринговых услуг (Тарифы клирингового центра на фондовом рынке): </w:t>
      </w:r>
      <w:hyperlink r:id="rId15">
        <w:r>
          <w:rPr>
            <w:rStyle w:val="a4"/>
            <w:sz w:val="22"/>
            <w:szCs w:val="22"/>
          </w:rPr>
          <w:t>https://www.nationalclearingcentre.ru/catalog/0204/106</w:t>
        </w:r>
      </w:hyperlink>
      <w:r>
        <w:rPr>
          <w:sz w:val="22"/>
          <w:szCs w:val="22"/>
        </w:rPr>
        <w:t>. Величина Клирингового сбора определяется с учетом вида и объема Сделки.</w:t>
      </w:r>
    </w:p>
    <w:p w14:paraId="569CC50C" w14:textId="7B7CE478" w:rsidR="004D5715" w:rsidRDefault="004D5715">
      <w:pPr>
        <w:suppressAutoHyphens w:val="0"/>
        <w:jc w:val="both"/>
        <w:rPr>
          <w:sz w:val="22"/>
          <w:szCs w:val="22"/>
        </w:rPr>
      </w:pPr>
    </w:p>
    <w:bookmarkEnd w:id="64"/>
    <w:p w14:paraId="05DCCB67" w14:textId="77777777" w:rsidR="00140303" w:rsidRDefault="00140303">
      <w:pPr>
        <w:tabs>
          <w:tab w:val="left" w:pos="567"/>
        </w:tabs>
        <w:suppressAutoHyphens w:val="0"/>
        <w:rPr>
          <w:sz w:val="22"/>
          <w:szCs w:val="22"/>
        </w:rPr>
      </w:pPr>
    </w:p>
    <w:p w14:paraId="0273D22A" w14:textId="382A251B" w:rsidR="00140303" w:rsidRPr="008E7F00" w:rsidRDefault="00B54946">
      <w:pPr>
        <w:pStyle w:val="-11"/>
        <w:numPr>
          <w:ilvl w:val="0"/>
          <w:numId w:val="4"/>
        </w:numPr>
        <w:tabs>
          <w:tab w:val="left" w:pos="567"/>
          <w:tab w:val="left" w:pos="993"/>
        </w:tabs>
        <w:ind w:left="0" w:firstLine="0"/>
        <w:jc w:val="both"/>
        <w:outlineLvl w:val="0"/>
        <w:rPr>
          <w:sz w:val="26"/>
          <w:szCs w:val="26"/>
        </w:rPr>
      </w:pPr>
      <w:bookmarkStart w:id="69" w:name="_Toc180148371"/>
      <w:r w:rsidRPr="008E7F00">
        <w:rPr>
          <w:b/>
          <w:bCs/>
          <w:iCs/>
          <w:sz w:val="26"/>
          <w:szCs w:val="26"/>
        </w:rPr>
        <w:t>Внебиржевой рынок</w:t>
      </w:r>
      <w:bookmarkEnd w:id="69"/>
    </w:p>
    <w:p w14:paraId="30523B06" w14:textId="77777777" w:rsidR="00140303" w:rsidRDefault="00140303">
      <w:pPr>
        <w:tabs>
          <w:tab w:val="left" w:pos="567"/>
        </w:tabs>
        <w:jc w:val="both"/>
        <w:rPr>
          <w:b/>
          <w:sz w:val="22"/>
          <w:szCs w:val="22"/>
        </w:rPr>
      </w:pPr>
    </w:p>
    <w:p w14:paraId="5DAF1DA3" w14:textId="5937B936" w:rsidR="00140303" w:rsidRDefault="00B54946">
      <w:pPr>
        <w:pStyle w:val="-11"/>
        <w:numPr>
          <w:ilvl w:val="1"/>
          <w:numId w:val="4"/>
        </w:numPr>
        <w:tabs>
          <w:tab w:val="left" w:pos="567"/>
        </w:tabs>
        <w:ind w:left="0" w:firstLine="0"/>
        <w:jc w:val="both"/>
        <w:outlineLvl w:val="1"/>
        <w:rPr>
          <w:sz w:val="22"/>
          <w:szCs w:val="22"/>
        </w:rPr>
      </w:pPr>
      <w:bookmarkStart w:id="70" w:name="_Toc180148372"/>
      <w:r>
        <w:rPr>
          <w:b/>
          <w:bCs/>
          <w:iCs/>
          <w:sz w:val="22"/>
          <w:szCs w:val="22"/>
        </w:rPr>
        <w:t>Тарифный план «Внебиржевой» **</w:t>
      </w:r>
      <w:bookmarkEnd w:id="70"/>
    </w:p>
    <w:p w14:paraId="2210D97F" w14:textId="77777777" w:rsidR="00140303" w:rsidRDefault="00140303">
      <w:pPr>
        <w:pStyle w:val="-11"/>
        <w:tabs>
          <w:tab w:val="left" w:pos="1134"/>
        </w:tabs>
        <w:ind w:left="0" w:firstLine="0"/>
        <w:jc w:val="both"/>
        <w:outlineLvl w:val="1"/>
        <w:rPr>
          <w:sz w:val="22"/>
          <w:szCs w:val="22"/>
        </w:rPr>
      </w:pPr>
    </w:p>
    <w:tbl>
      <w:tblPr>
        <w:tblW w:w="14598" w:type="dxa"/>
        <w:tblInd w:w="-5" w:type="dxa"/>
        <w:tblLayout w:type="fixed"/>
        <w:tblCellMar>
          <w:top w:w="57" w:type="dxa"/>
          <w:left w:w="57" w:type="dxa"/>
          <w:bottom w:w="57" w:type="dxa"/>
          <w:right w:w="57" w:type="dxa"/>
        </w:tblCellMar>
        <w:tblLook w:val="0000" w:firstRow="0" w:lastRow="0" w:firstColumn="0" w:lastColumn="0" w:noHBand="0" w:noVBand="0"/>
      </w:tblPr>
      <w:tblGrid>
        <w:gridCol w:w="10632"/>
        <w:gridCol w:w="3966"/>
      </w:tblGrid>
      <w:tr w:rsidR="00140303" w14:paraId="6625B57F" w14:textId="77777777">
        <w:trPr>
          <w:trHeight w:val="13"/>
        </w:trPr>
        <w:tc>
          <w:tcPr>
            <w:tcW w:w="106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4AA76" w14:textId="77777777" w:rsidR="00140303" w:rsidRDefault="00B54946">
            <w:pPr>
              <w:widowControl w:val="0"/>
              <w:spacing w:line="100" w:lineRule="atLeast"/>
              <w:jc w:val="center"/>
              <w:rPr>
                <w:sz w:val="22"/>
                <w:szCs w:val="22"/>
              </w:rPr>
            </w:pPr>
            <w:r>
              <w:rPr>
                <w:b/>
                <w:bCs/>
                <w:sz w:val="22"/>
                <w:szCs w:val="22"/>
              </w:rPr>
              <w:t>Вид Сделки</w:t>
            </w:r>
          </w:p>
        </w:tc>
        <w:tc>
          <w:tcPr>
            <w:tcW w:w="3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C5C17" w14:textId="77777777" w:rsidR="00140303" w:rsidRDefault="00B54946">
            <w:pPr>
              <w:widowControl w:val="0"/>
              <w:spacing w:line="100" w:lineRule="atLeast"/>
              <w:jc w:val="center"/>
              <w:rPr>
                <w:sz w:val="22"/>
                <w:szCs w:val="22"/>
              </w:rPr>
            </w:pPr>
            <w:r>
              <w:rPr>
                <w:b/>
                <w:bCs/>
                <w:sz w:val="22"/>
                <w:szCs w:val="22"/>
              </w:rPr>
              <w:t>Ставка вознаграждения*</w:t>
            </w:r>
          </w:p>
        </w:tc>
      </w:tr>
      <w:tr w:rsidR="00140303" w14:paraId="7F4B9D46" w14:textId="77777777">
        <w:trPr>
          <w:trHeight w:val="403"/>
        </w:trPr>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FB0AC7E" w14:textId="77777777" w:rsidR="00140303" w:rsidRDefault="00B54946">
            <w:pPr>
              <w:widowControl w:val="0"/>
              <w:spacing w:line="100" w:lineRule="atLeast"/>
              <w:jc w:val="both"/>
              <w:rPr>
                <w:sz w:val="22"/>
                <w:szCs w:val="22"/>
              </w:rPr>
            </w:pPr>
            <w:r>
              <w:rPr>
                <w:kern w:val="2"/>
                <w:sz w:val="22"/>
                <w:szCs w:val="22"/>
                <w:lang w:eastAsia="en-US"/>
              </w:rPr>
              <w:t>Сделки купли-продажи, предметом которых являются акции, облигации, депозитарные расписки на акции, инвестиционные паи, акции и паи биржевых фондов и иностранных биржевых фондов (ETF), ипотечные сертификаты участия, Сделки РЕПО, Сделки своп (за исключением Сделок, заключенных в результате исполнения Условных Приказов)</w:t>
            </w:r>
          </w:p>
        </w:tc>
        <w:tc>
          <w:tcPr>
            <w:tcW w:w="3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63211" w14:textId="1A99ACEE" w:rsidR="00140303" w:rsidRDefault="00B54946">
            <w:pPr>
              <w:widowControl w:val="0"/>
              <w:jc w:val="center"/>
              <w:rPr>
                <w:sz w:val="22"/>
                <w:szCs w:val="22"/>
              </w:rPr>
            </w:pPr>
            <w:r>
              <w:rPr>
                <w:sz w:val="22"/>
                <w:szCs w:val="22"/>
              </w:rPr>
              <w:t xml:space="preserve">0,1% от суммы Сделки, но не менее 3500 </w:t>
            </w:r>
            <w:r w:rsidR="008D1CC5" w:rsidRPr="008D1CC5">
              <w:rPr>
                <w:sz w:val="22"/>
                <w:szCs w:val="22"/>
              </w:rPr>
              <w:t>₽</w:t>
            </w:r>
            <w:r w:rsidR="008D1CC5">
              <w:rPr>
                <w:sz w:val="22"/>
                <w:szCs w:val="22"/>
              </w:rPr>
              <w:t xml:space="preserve"> </w:t>
            </w:r>
            <w:r>
              <w:rPr>
                <w:sz w:val="22"/>
                <w:szCs w:val="22"/>
              </w:rPr>
              <w:t>за Сделку</w:t>
            </w:r>
          </w:p>
        </w:tc>
      </w:tr>
    </w:tbl>
    <w:p w14:paraId="12DD843D" w14:textId="77777777" w:rsidR="00140303" w:rsidRDefault="00B54946">
      <w:pPr>
        <w:rPr>
          <w:sz w:val="22"/>
          <w:szCs w:val="22"/>
        </w:rPr>
      </w:pPr>
      <w:r>
        <w:rPr>
          <w:rFonts w:eastAsia="Arial"/>
          <w:sz w:val="22"/>
          <w:szCs w:val="22"/>
        </w:rPr>
        <w:t xml:space="preserve"> </w:t>
      </w:r>
    </w:p>
    <w:p w14:paraId="5726CABC" w14:textId="17256F08" w:rsidR="00140303" w:rsidRDefault="00B54946">
      <w:pPr>
        <w:pStyle w:val="-11"/>
        <w:numPr>
          <w:ilvl w:val="0"/>
          <w:numId w:val="3"/>
        </w:numPr>
        <w:tabs>
          <w:tab w:val="left" w:pos="284"/>
          <w:tab w:val="left" w:pos="993"/>
        </w:tabs>
        <w:ind w:left="0" w:firstLine="0"/>
        <w:jc w:val="both"/>
        <w:rPr>
          <w:sz w:val="22"/>
          <w:szCs w:val="22"/>
        </w:rPr>
      </w:pPr>
      <w:r>
        <w:rPr>
          <w:sz w:val="22"/>
          <w:szCs w:val="22"/>
        </w:rPr>
        <w:t>Все комиссии и сборы, взимаемые третьими лицами с Брокера в связи с осуществлением операций на Внебиржевом рынке (за исключением Внебиржевого рынка ОТС), компенсируются Клиентом</w:t>
      </w:r>
      <w:r w:rsidR="00427A11">
        <w:rPr>
          <w:sz w:val="22"/>
          <w:szCs w:val="22"/>
        </w:rPr>
        <w:t xml:space="preserve"> дополнительно</w:t>
      </w:r>
      <w:r>
        <w:rPr>
          <w:sz w:val="22"/>
          <w:szCs w:val="22"/>
        </w:rPr>
        <w:t>.</w:t>
      </w:r>
    </w:p>
    <w:p w14:paraId="063C7F71" w14:textId="77777777"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Внебиржевых сделок,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w:t>
      </w:r>
    </w:p>
    <w:p w14:paraId="59F1D02A" w14:textId="77777777" w:rsidR="00140303" w:rsidRDefault="00140303">
      <w:pPr>
        <w:pStyle w:val="-11"/>
        <w:tabs>
          <w:tab w:val="left" w:pos="284"/>
        </w:tabs>
        <w:ind w:left="0" w:firstLine="0"/>
        <w:jc w:val="both"/>
        <w:rPr>
          <w:sz w:val="22"/>
          <w:szCs w:val="22"/>
        </w:rPr>
      </w:pPr>
    </w:p>
    <w:p w14:paraId="2CCBCB5A" w14:textId="77777777" w:rsidR="00140303" w:rsidRDefault="00B54946">
      <w:pPr>
        <w:pStyle w:val="-11"/>
        <w:tabs>
          <w:tab w:val="left" w:pos="284"/>
          <w:tab w:val="left" w:pos="1134"/>
        </w:tabs>
        <w:ind w:left="0" w:firstLine="0"/>
        <w:jc w:val="both"/>
        <w:outlineLvl w:val="1"/>
        <w:rPr>
          <w:b/>
          <w:bCs/>
          <w:sz w:val="22"/>
          <w:szCs w:val="22"/>
        </w:rPr>
      </w:pPr>
      <w:bookmarkStart w:id="71" w:name="_Toc111461530"/>
      <w:bookmarkStart w:id="72" w:name="_Toc122003248"/>
      <w:bookmarkStart w:id="73" w:name="_Toc122019366"/>
      <w:bookmarkStart w:id="74" w:name="_Toc158383427"/>
      <w:bookmarkStart w:id="75" w:name="_Toc180148373"/>
      <w:bookmarkStart w:id="76" w:name="_Hlk200560153"/>
      <w:r>
        <w:rPr>
          <w:b/>
          <w:bCs/>
          <w:sz w:val="22"/>
          <w:szCs w:val="22"/>
        </w:rPr>
        <w:t>Ставки по Сделкам РЕПО, заключаемым в соответствии с Приложением №3 к Регламенту**:</w:t>
      </w:r>
      <w:bookmarkEnd w:id="71"/>
      <w:bookmarkEnd w:id="72"/>
      <w:bookmarkEnd w:id="73"/>
      <w:bookmarkEnd w:id="74"/>
      <w:bookmarkEnd w:id="75"/>
    </w:p>
    <w:p w14:paraId="21450B59" w14:textId="77777777" w:rsidR="00140303" w:rsidRDefault="00140303">
      <w:pPr>
        <w:pStyle w:val="-11"/>
        <w:tabs>
          <w:tab w:val="left" w:pos="284"/>
        </w:tabs>
        <w:ind w:left="0" w:firstLine="0"/>
        <w:jc w:val="both"/>
        <w:rPr>
          <w:sz w:val="22"/>
          <w:szCs w:val="22"/>
        </w:rPr>
      </w:pPr>
    </w:p>
    <w:tbl>
      <w:tblPr>
        <w:tblW w:w="14601" w:type="dxa"/>
        <w:tblInd w:w="-5" w:type="dxa"/>
        <w:tblLayout w:type="fixed"/>
        <w:tblLook w:val="04A0" w:firstRow="1" w:lastRow="0" w:firstColumn="1" w:lastColumn="0" w:noHBand="0" w:noVBand="1"/>
      </w:tblPr>
      <w:tblGrid>
        <w:gridCol w:w="3828"/>
        <w:gridCol w:w="10773"/>
      </w:tblGrid>
      <w:tr w:rsidR="00140303" w14:paraId="60BA13C6" w14:textId="77777777" w:rsidTr="00AD3351">
        <w:trPr>
          <w:trHeight w:val="607"/>
        </w:trPr>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70D10C07"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 xml:space="preserve">Ставка по Сделке РЕПО по денежным средствам (первая часть Сделки РЕПО — продажа ценных бумаг) при </w:t>
            </w:r>
            <w:r>
              <w:rPr>
                <w:rFonts w:eastAsia="Times New Roman"/>
                <w:sz w:val="22"/>
                <w:szCs w:val="22"/>
                <w:lang w:eastAsia="ru-RU"/>
              </w:rPr>
              <w:lastRenderedPageBreak/>
              <w:t xml:space="preserve">совершении Сделки РЕПО на Внебиржевом рынке </w:t>
            </w:r>
          </w:p>
        </w:tc>
        <w:tc>
          <w:tcPr>
            <w:tcW w:w="10773" w:type="dxa"/>
            <w:tcBorders>
              <w:top w:val="single" w:sz="4" w:space="0" w:color="000000"/>
              <w:bottom w:val="single" w:sz="4" w:space="0" w:color="000000"/>
              <w:right w:val="single" w:sz="4" w:space="0" w:color="000000"/>
            </w:tcBorders>
            <w:shd w:val="clear" w:color="auto" w:fill="auto"/>
          </w:tcPr>
          <w:p w14:paraId="1EC75950"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lastRenderedPageBreak/>
              <w:t xml:space="preserve">Коэффициент, отражающий размер процентной ставки. Для ценных бумаг, номинированных в российских рублях, величина К соответствует Ключевой ставке, установленной Банком России, плюс 3% годовых. Для ценных бумаг, номинированных в долларах США или Евро, величина К соответствует верхнему уровню текущей </w:t>
            </w:r>
            <w:r>
              <w:rPr>
                <w:rFonts w:eastAsia="Times New Roman"/>
                <w:sz w:val="22"/>
                <w:szCs w:val="22"/>
                <w:lang w:eastAsia="ru-RU"/>
              </w:rPr>
              <w:lastRenderedPageBreak/>
              <w:t>процентной ставки ФРС США плюс 3% годовых.</w:t>
            </w:r>
          </w:p>
        </w:tc>
      </w:tr>
      <w:tr w:rsidR="00140303" w14:paraId="0F5615FD" w14:textId="77777777" w:rsidTr="00AD3351">
        <w:trPr>
          <w:trHeight w:val="182"/>
        </w:trPr>
        <w:tc>
          <w:tcPr>
            <w:tcW w:w="3828" w:type="dxa"/>
            <w:tcBorders>
              <w:left w:val="single" w:sz="4" w:space="0" w:color="000000"/>
              <w:bottom w:val="single" w:sz="4" w:space="0" w:color="000000"/>
              <w:right w:val="single" w:sz="4" w:space="0" w:color="000000"/>
            </w:tcBorders>
            <w:shd w:val="clear" w:color="auto" w:fill="auto"/>
          </w:tcPr>
          <w:p w14:paraId="5D95783B"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lastRenderedPageBreak/>
              <w:t xml:space="preserve">Ставка по Сделке РЕПО по ценным бумагам (первая часть Сделки РЕПО — покупка ценных бумаг) при совершении Сделки РЕПО на Внебиржевом рынке </w:t>
            </w:r>
          </w:p>
        </w:tc>
        <w:tc>
          <w:tcPr>
            <w:tcW w:w="10773" w:type="dxa"/>
            <w:tcBorders>
              <w:bottom w:val="single" w:sz="4" w:space="0" w:color="000000"/>
              <w:right w:val="single" w:sz="4" w:space="0" w:color="000000"/>
            </w:tcBorders>
            <w:shd w:val="clear" w:color="auto" w:fill="auto"/>
          </w:tcPr>
          <w:p w14:paraId="4A325F73"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равная одной из следующих величин:</w:t>
            </w:r>
          </w:p>
          <w:p w14:paraId="0984ADD3" w14:textId="77777777" w:rsidR="00140303" w:rsidRDefault="00B54946">
            <w:pPr>
              <w:pStyle w:val="af9"/>
              <w:widowControl w:val="0"/>
              <w:numPr>
                <w:ilvl w:val="0"/>
                <w:numId w:val="8"/>
              </w:numPr>
              <w:tabs>
                <w:tab w:val="left" w:pos="317"/>
              </w:tabs>
              <w:suppressAutoHyphens w:val="0"/>
              <w:ind w:left="34" w:firstLine="0"/>
              <w:jc w:val="both"/>
              <w:rPr>
                <w:rFonts w:eastAsia="Times New Roman"/>
                <w:sz w:val="22"/>
                <w:szCs w:val="22"/>
                <w:lang w:eastAsia="ru-RU"/>
              </w:rPr>
            </w:pPr>
            <w:r>
              <w:rPr>
                <w:rFonts w:eastAsia="Times New Roman"/>
                <w:sz w:val="22"/>
                <w:szCs w:val="22"/>
                <w:lang w:eastAsia="ru-RU"/>
              </w:rPr>
              <w:t>-7%, в случае если по состоянию на 14:30 МСК ставка в безадресном режиме РЕПО с ЦК составляет не менее 0% годовых;</w:t>
            </w:r>
          </w:p>
          <w:p w14:paraId="420D3279" w14:textId="77777777" w:rsidR="00140303" w:rsidRDefault="00B54946">
            <w:pPr>
              <w:pStyle w:val="af9"/>
              <w:widowControl w:val="0"/>
              <w:numPr>
                <w:ilvl w:val="0"/>
                <w:numId w:val="8"/>
              </w:numPr>
              <w:tabs>
                <w:tab w:val="left" w:pos="317"/>
              </w:tabs>
              <w:suppressAutoHyphens w:val="0"/>
              <w:ind w:left="34" w:firstLine="0"/>
              <w:jc w:val="both"/>
              <w:rPr>
                <w:rFonts w:eastAsia="Times New Roman"/>
                <w:sz w:val="22"/>
                <w:szCs w:val="22"/>
                <w:lang w:eastAsia="ru-RU"/>
              </w:rPr>
            </w:pPr>
            <w:r>
              <w:rPr>
                <w:rFonts w:eastAsia="Times New Roman"/>
                <w:sz w:val="22"/>
                <w:szCs w:val="22"/>
                <w:lang w:eastAsia="ru-RU"/>
              </w:rPr>
              <w:t>нижней штрафной ставке РЕПО, установленной НКО НКЦ (АО) в соответствии с Методикой определения риск-параметров рынка ценных бумаг ПАО Московская Биржа в остальных случаях</w:t>
            </w:r>
          </w:p>
        </w:tc>
      </w:tr>
    </w:tbl>
    <w:p w14:paraId="70D6EAAB" w14:textId="3CA2B20D" w:rsidR="00AD3351" w:rsidRDefault="00AD3351" w:rsidP="00AD3351">
      <w:pPr>
        <w:pStyle w:val="-11"/>
        <w:numPr>
          <w:ilvl w:val="0"/>
          <w:numId w:val="12"/>
        </w:numPr>
        <w:tabs>
          <w:tab w:val="left" w:pos="284"/>
        </w:tabs>
        <w:jc w:val="both"/>
        <w:rPr>
          <w:sz w:val="22"/>
          <w:szCs w:val="22"/>
        </w:rPr>
      </w:pPr>
      <w:r>
        <w:rPr>
          <w:sz w:val="22"/>
          <w:szCs w:val="22"/>
        </w:rPr>
        <w:t xml:space="preserve">Следующие комиссии и сборы, взимаемые третьими лицами с </w:t>
      </w:r>
      <w:r w:rsidR="00E76F51">
        <w:rPr>
          <w:sz w:val="22"/>
          <w:szCs w:val="22"/>
        </w:rPr>
        <w:t>Брокера за</w:t>
      </w:r>
      <w:r>
        <w:rPr>
          <w:sz w:val="22"/>
          <w:szCs w:val="22"/>
        </w:rPr>
        <w:t xml:space="preserve"> заключение Сделок в соответствии с Приложением № 3 к Регламенту </w:t>
      </w:r>
      <w:r w:rsidR="006D5DE2">
        <w:rPr>
          <w:sz w:val="22"/>
          <w:szCs w:val="22"/>
        </w:rPr>
        <w:t>компенсируются Клиентом</w:t>
      </w:r>
      <w:r>
        <w:rPr>
          <w:sz w:val="22"/>
          <w:szCs w:val="22"/>
        </w:rPr>
        <w:t xml:space="preserve"> дополнительно: </w:t>
      </w:r>
    </w:p>
    <w:p w14:paraId="7FF58DB7" w14:textId="77777777" w:rsidR="00AD3351" w:rsidRDefault="00AD3351" w:rsidP="00AD3351">
      <w:pPr>
        <w:pStyle w:val="-11"/>
        <w:numPr>
          <w:ilvl w:val="1"/>
          <w:numId w:val="12"/>
        </w:numPr>
        <w:tabs>
          <w:tab w:val="left" w:pos="851"/>
        </w:tabs>
        <w:jc w:val="both"/>
        <w:rPr>
          <w:sz w:val="22"/>
          <w:szCs w:val="22"/>
        </w:rPr>
      </w:pPr>
      <w:r>
        <w:rPr>
          <w:sz w:val="22"/>
          <w:szCs w:val="22"/>
        </w:rPr>
        <w:t xml:space="preserve">биржевые сборы ПАО Московская Биржа, взимаемый ПАО Московская Биржа за организацию торгов на Фондовом рынке. Биржевой сбор ПАО Московская Биржа рассчитывается согласно Положению о тарифах за участие в организованных торгах на фондовом рынке, рынке депозитов и рынке кредитов» ПАО Московская Биржа: </w:t>
      </w:r>
      <w:hyperlink r:id="rId16">
        <w:r>
          <w:rPr>
            <w:rStyle w:val="a4"/>
            <w:sz w:val="22"/>
            <w:szCs w:val="22"/>
          </w:rPr>
          <w:t>https://fs.moex.com/files/14118</w:t>
        </w:r>
      </w:hyperlink>
      <w:r>
        <w:rPr>
          <w:sz w:val="22"/>
          <w:szCs w:val="22"/>
        </w:rPr>
        <w:t>. Величина Биржевого сбора определяется с учетом вида и объема Сделки;</w:t>
      </w:r>
    </w:p>
    <w:p w14:paraId="0A4A9F64" w14:textId="40C3ED7B" w:rsidR="00AD3351" w:rsidRPr="00B22B95" w:rsidRDefault="00AD3351" w:rsidP="00AD3351">
      <w:pPr>
        <w:pStyle w:val="-11"/>
        <w:numPr>
          <w:ilvl w:val="1"/>
          <w:numId w:val="12"/>
        </w:numPr>
        <w:tabs>
          <w:tab w:val="left" w:pos="851"/>
        </w:tabs>
        <w:jc w:val="both"/>
        <w:rPr>
          <w:sz w:val="22"/>
          <w:szCs w:val="22"/>
        </w:rPr>
      </w:pPr>
      <w:r w:rsidRPr="00F90F2C">
        <w:rPr>
          <w:sz w:val="22"/>
          <w:szCs w:val="22"/>
        </w:rPr>
        <w:t xml:space="preserve">клиринговые сборы НКО НКЦ (АО) взимаемый НКО НКЦ (АО) за оказание клиринговых услуг на Фондовом рынке. Клиринговый сбор НКО НКЦ «АО) рассчитывается согласно Тарифам Небанковской кредитной организации-центрального контрагента «Национальный Клиринговый Центр» (Акционерное общество) за оказание клиринговых услуг (Тарифы клирингового центра на фондовом рынке): </w:t>
      </w:r>
      <w:hyperlink r:id="rId17">
        <w:r w:rsidRPr="00B22B95">
          <w:rPr>
            <w:rStyle w:val="a4"/>
            <w:sz w:val="22"/>
            <w:szCs w:val="22"/>
          </w:rPr>
          <w:t>https://www.nationalclearingcentre.ru/catalog/0204/106</w:t>
        </w:r>
      </w:hyperlink>
      <w:r w:rsidRPr="00F90F2C">
        <w:rPr>
          <w:sz w:val="22"/>
          <w:szCs w:val="22"/>
        </w:rPr>
        <w:t>. Величина Клирингового сбора определяется с учетом вида и объема Сделки</w:t>
      </w:r>
      <w:r w:rsidR="005E6A35">
        <w:rPr>
          <w:sz w:val="22"/>
          <w:szCs w:val="22"/>
        </w:rPr>
        <w:t>.</w:t>
      </w:r>
    </w:p>
    <w:p w14:paraId="74965011" w14:textId="77777777" w:rsidR="00140303" w:rsidRDefault="00140303" w:rsidP="00D9096A">
      <w:pPr>
        <w:pStyle w:val="-11"/>
        <w:ind w:firstLine="0"/>
        <w:jc w:val="both"/>
        <w:rPr>
          <w:sz w:val="22"/>
          <w:szCs w:val="22"/>
        </w:rPr>
      </w:pPr>
    </w:p>
    <w:bookmarkEnd w:id="76"/>
    <w:p w14:paraId="458A8F1E" w14:textId="77777777" w:rsidR="00140303" w:rsidRDefault="00B54946">
      <w:pPr>
        <w:pStyle w:val="-11"/>
        <w:ind w:left="0" w:firstLine="0"/>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6FA13DF3" w14:textId="4843F2FA" w:rsidR="00140303" w:rsidRDefault="00B54946">
      <w:pPr>
        <w:pStyle w:val="-11"/>
        <w:ind w:left="0" w:firstLine="0"/>
        <w:jc w:val="both"/>
        <w:outlineLvl w:val="1"/>
        <w:rPr>
          <w:sz w:val="22"/>
          <w:szCs w:val="22"/>
        </w:rPr>
      </w:pPr>
      <w:bookmarkStart w:id="77" w:name="_Toc494120394"/>
      <w:bookmarkStart w:id="78" w:name="_Toc111467741"/>
      <w:bookmarkStart w:id="79" w:name="_Toc111461531"/>
      <w:bookmarkStart w:id="80" w:name="_Toc109834964"/>
      <w:bookmarkStart w:id="81" w:name="_Toc109834669"/>
      <w:bookmarkStart w:id="82" w:name="_Toc106378685"/>
      <w:bookmarkStart w:id="83" w:name="_Toc122003249"/>
      <w:bookmarkStart w:id="84" w:name="_Toc122019367"/>
      <w:bookmarkStart w:id="85" w:name="_Toc158383428"/>
      <w:bookmarkStart w:id="86" w:name="_Toc180148374"/>
      <w:bookmarkEnd w:id="77"/>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bookmarkEnd w:id="78"/>
      <w:bookmarkEnd w:id="79"/>
      <w:bookmarkEnd w:id="80"/>
      <w:bookmarkEnd w:id="81"/>
      <w:bookmarkEnd w:id="82"/>
      <w:bookmarkEnd w:id="83"/>
      <w:bookmarkEnd w:id="84"/>
      <w:bookmarkEnd w:id="85"/>
      <w:bookmarkEnd w:id="86"/>
    </w:p>
    <w:p w14:paraId="71CD37A9" w14:textId="68DD3C3D" w:rsidR="00E01F88" w:rsidRPr="003811FE" w:rsidRDefault="00E01F88" w:rsidP="008E7F00">
      <w:pPr>
        <w:pStyle w:val="FrameContents"/>
      </w:pPr>
    </w:p>
    <w:p w14:paraId="0A5CD518" w14:textId="77777777" w:rsidR="00E01F88" w:rsidRPr="003811FE" w:rsidRDefault="00E01F88" w:rsidP="008E7F00">
      <w:pPr>
        <w:pStyle w:val="FrameContents"/>
      </w:pPr>
    </w:p>
    <w:p w14:paraId="717278B9" w14:textId="56F30789" w:rsidR="00140303" w:rsidRPr="008E7F00" w:rsidRDefault="00B54946">
      <w:pPr>
        <w:pStyle w:val="-11"/>
        <w:numPr>
          <w:ilvl w:val="0"/>
          <w:numId w:val="4"/>
        </w:numPr>
        <w:tabs>
          <w:tab w:val="left" w:pos="567"/>
        </w:tabs>
        <w:ind w:left="0" w:firstLine="0"/>
        <w:jc w:val="both"/>
        <w:outlineLvl w:val="0"/>
        <w:rPr>
          <w:b/>
          <w:sz w:val="26"/>
          <w:szCs w:val="26"/>
        </w:rPr>
      </w:pPr>
      <w:bookmarkStart w:id="87" w:name="_Toc180148375"/>
      <w:bookmarkStart w:id="88" w:name="_Toc180148376"/>
      <w:bookmarkStart w:id="89" w:name="_Toc180148377"/>
      <w:bookmarkStart w:id="90" w:name="_Toc180148378"/>
      <w:bookmarkEnd w:id="87"/>
      <w:bookmarkEnd w:id="88"/>
      <w:bookmarkEnd w:id="89"/>
      <w:r w:rsidRPr="008E7F00">
        <w:rPr>
          <w:b/>
          <w:sz w:val="26"/>
          <w:szCs w:val="26"/>
        </w:rPr>
        <w:t>Технологические сервисы</w:t>
      </w:r>
      <w:bookmarkEnd w:id="90"/>
    </w:p>
    <w:p w14:paraId="4F8E36E3" w14:textId="77777777" w:rsidR="00140303" w:rsidRDefault="00140303">
      <w:pPr>
        <w:jc w:val="both"/>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851"/>
        <w:gridCol w:w="4819"/>
        <w:gridCol w:w="3118"/>
        <w:gridCol w:w="3402"/>
        <w:gridCol w:w="2411"/>
      </w:tblGrid>
      <w:tr w:rsidR="00140303" w14:paraId="2DA41752" w14:textId="77777777" w:rsidTr="00FF6AA2">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1DDC7437" w14:textId="77777777" w:rsidR="00140303" w:rsidRDefault="00B54946">
            <w:pPr>
              <w:widowControl w:val="0"/>
              <w:spacing w:line="276" w:lineRule="auto"/>
              <w:jc w:val="center"/>
              <w:rPr>
                <w:sz w:val="22"/>
                <w:szCs w:val="22"/>
              </w:rPr>
            </w:pPr>
            <w:r>
              <w:rPr>
                <w:b/>
                <w:bCs/>
                <w:sz w:val="22"/>
                <w:szCs w:val="22"/>
              </w:rPr>
              <w:t>№№</w:t>
            </w:r>
          </w:p>
        </w:tc>
        <w:tc>
          <w:tcPr>
            <w:tcW w:w="4819" w:type="dxa"/>
            <w:tcBorders>
              <w:top w:val="single" w:sz="4" w:space="0" w:color="000000"/>
              <w:left w:val="single" w:sz="4" w:space="0" w:color="000000"/>
              <w:bottom w:val="single" w:sz="4" w:space="0" w:color="000000"/>
            </w:tcBorders>
            <w:shd w:val="clear" w:color="auto" w:fill="auto"/>
            <w:vAlign w:val="center"/>
          </w:tcPr>
          <w:p w14:paraId="2D631BFA" w14:textId="77777777" w:rsidR="00140303" w:rsidRDefault="00B54946">
            <w:pPr>
              <w:widowControl w:val="0"/>
              <w:spacing w:line="276" w:lineRule="auto"/>
              <w:jc w:val="center"/>
              <w:rPr>
                <w:sz w:val="22"/>
                <w:szCs w:val="22"/>
              </w:rPr>
            </w:pPr>
            <w:r>
              <w:rPr>
                <w:b/>
                <w:bCs/>
                <w:sz w:val="22"/>
                <w:szCs w:val="22"/>
              </w:rPr>
              <w:t>Наименование</w:t>
            </w:r>
          </w:p>
        </w:tc>
        <w:tc>
          <w:tcPr>
            <w:tcW w:w="3118" w:type="dxa"/>
            <w:tcBorders>
              <w:top w:val="single" w:sz="4" w:space="0" w:color="000000"/>
              <w:left w:val="single" w:sz="4" w:space="0" w:color="000000"/>
              <w:bottom w:val="single" w:sz="4" w:space="0" w:color="000000"/>
            </w:tcBorders>
            <w:shd w:val="clear" w:color="auto" w:fill="auto"/>
            <w:vAlign w:val="center"/>
          </w:tcPr>
          <w:p w14:paraId="4E350FED" w14:textId="77777777" w:rsidR="00140303" w:rsidRDefault="00B54946">
            <w:pPr>
              <w:widowControl w:val="0"/>
              <w:spacing w:line="276" w:lineRule="auto"/>
              <w:jc w:val="center"/>
              <w:rPr>
                <w:sz w:val="22"/>
                <w:szCs w:val="22"/>
              </w:rPr>
            </w:pPr>
            <w:r>
              <w:rPr>
                <w:b/>
                <w:bCs/>
                <w:sz w:val="22"/>
                <w:szCs w:val="22"/>
              </w:rPr>
              <w:t>Единовременная плата*</w:t>
            </w:r>
          </w:p>
        </w:tc>
        <w:tc>
          <w:tcPr>
            <w:tcW w:w="3402" w:type="dxa"/>
            <w:tcBorders>
              <w:top w:val="single" w:sz="4" w:space="0" w:color="000000"/>
              <w:left w:val="single" w:sz="4" w:space="0" w:color="000000"/>
              <w:bottom w:val="single" w:sz="4" w:space="0" w:color="000000"/>
            </w:tcBorders>
            <w:shd w:val="clear" w:color="auto" w:fill="auto"/>
            <w:vAlign w:val="center"/>
          </w:tcPr>
          <w:p w14:paraId="64B0C339" w14:textId="77777777" w:rsidR="00140303" w:rsidRDefault="00B54946">
            <w:pPr>
              <w:widowControl w:val="0"/>
              <w:spacing w:line="276" w:lineRule="auto"/>
              <w:jc w:val="center"/>
              <w:rPr>
                <w:sz w:val="22"/>
                <w:szCs w:val="22"/>
              </w:rPr>
            </w:pPr>
            <w:r>
              <w:rPr>
                <w:b/>
                <w:bCs/>
                <w:sz w:val="22"/>
                <w:szCs w:val="22"/>
              </w:rPr>
              <w:t>Ежемесячная плата*</w:t>
            </w:r>
          </w:p>
        </w:tc>
        <w:tc>
          <w:tcPr>
            <w:tcW w:w="24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E5086" w14:textId="77777777" w:rsidR="00140303" w:rsidRDefault="00B54946">
            <w:pPr>
              <w:widowControl w:val="0"/>
              <w:spacing w:line="276" w:lineRule="auto"/>
              <w:jc w:val="center"/>
              <w:rPr>
                <w:sz w:val="22"/>
                <w:szCs w:val="22"/>
              </w:rPr>
            </w:pPr>
            <w:r>
              <w:rPr>
                <w:b/>
                <w:bCs/>
                <w:sz w:val="22"/>
                <w:szCs w:val="22"/>
              </w:rPr>
              <w:t>Примечание</w:t>
            </w:r>
          </w:p>
        </w:tc>
      </w:tr>
      <w:tr w:rsidR="00140303" w14:paraId="7D10A317" w14:textId="77777777">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0B1F7B56" w14:textId="77777777" w:rsidR="00140303" w:rsidRDefault="00B54946">
            <w:pPr>
              <w:widowControl w:val="0"/>
              <w:jc w:val="center"/>
              <w:rPr>
                <w:sz w:val="22"/>
                <w:szCs w:val="22"/>
              </w:rPr>
            </w:pPr>
            <w:r>
              <w:rPr>
                <w:sz w:val="22"/>
                <w:szCs w:val="22"/>
                <w:lang w:val="en-US"/>
              </w:rPr>
              <w:t>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tcPr>
          <w:p w14:paraId="51CB3DDA" w14:textId="77777777" w:rsidR="00140303" w:rsidRDefault="00B54946">
            <w:pPr>
              <w:widowControl w:val="0"/>
              <w:snapToGrid w:val="0"/>
              <w:spacing w:line="100" w:lineRule="atLeast"/>
              <w:jc w:val="center"/>
              <w:rPr>
                <w:kern w:val="2"/>
                <w:sz w:val="22"/>
                <w:szCs w:val="22"/>
                <w:u w:val="single"/>
                <w:lang w:eastAsia="en-US"/>
              </w:rPr>
            </w:pPr>
            <w:r>
              <w:rPr>
                <w:kern w:val="2"/>
                <w:sz w:val="22"/>
                <w:szCs w:val="22"/>
                <w:u w:val="single"/>
                <w:lang w:eastAsia="en-US"/>
              </w:rPr>
              <w:t>Информационно-торговые системы</w:t>
            </w:r>
          </w:p>
        </w:tc>
      </w:tr>
      <w:tr w:rsidR="00140303" w14:paraId="4B5CEC2D" w14:textId="77777777">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024DB3D4" w14:textId="77777777" w:rsidR="00140303" w:rsidRDefault="00B54946">
            <w:pPr>
              <w:widowControl w:val="0"/>
              <w:jc w:val="center"/>
              <w:rPr>
                <w:sz w:val="22"/>
                <w:szCs w:val="22"/>
              </w:rPr>
            </w:pPr>
            <w:r>
              <w:rPr>
                <w:sz w:val="22"/>
                <w:szCs w:val="22"/>
              </w:rPr>
              <w:t>1.1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tcPr>
          <w:p w14:paraId="79F872E6" w14:textId="77777777" w:rsidR="00140303" w:rsidRDefault="00B54946">
            <w:pPr>
              <w:widowControl w:val="0"/>
              <w:spacing w:line="100" w:lineRule="atLeast"/>
              <w:rPr>
                <w:kern w:val="2"/>
                <w:sz w:val="22"/>
                <w:szCs w:val="22"/>
                <w:lang w:eastAsia="en-US"/>
              </w:rPr>
            </w:pPr>
            <w:r>
              <w:rPr>
                <w:kern w:val="2"/>
                <w:sz w:val="22"/>
                <w:szCs w:val="22"/>
                <w:lang w:eastAsia="en-US"/>
              </w:rPr>
              <w:t xml:space="preserve">Система </w:t>
            </w:r>
            <w:r>
              <w:rPr>
                <w:kern w:val="2"/>
                <w:sz w:val="22"/>
                <w:szCs w:val="22"/>
                <w:lang w:val="en-US" w:eastAsia="en-US"/>
              </w:rPr>
              <w:t>QUIK</w:t>
            </w:r>
          </w:p>
        </w:tc>
      </w:tr>
      <w:tr w:rsidR="00140303" w14:paraId="5069944F"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6DD4640" w14:textId="77777777" w:rsidR="00140303" w:rsidRDefault="00B54946">
            <w:pPr>
              <w:widowControl w:val="0"/>
              <w:jc w:val="center"/>
              <w:rPr>
                <w:sz w:val="22"/>
                <w:szCs w:val="22"/>
              </w:rPr>
            </w:pPr>
            <w:r>
              <w:rPr>
                <w:sz w:val="22"/>
                <w:szCs w:val="22"/>
              </w:rPr>
              <w:t>1.1.1</w:t>
            </w:r>
          </w:p>
        </w:tc>
        <w:tc>
          <w:tcPr>
            <w:tcW w:w="4819" w:type="dxa"/>
            <w:tcBorders>
              <w:top w:val="single" w:sz="4" w:space="0" w:color="000000"/>
              <w:left w:val="single" w:sz="4" w:space="0" w:color="000000"/>
              <w:bottom w:val="single" w:sz="4" w:space="0" w:color="000000"/>
            </w:tcBorders>
            <w:shd w:val="clear" w:color="auto" w:fill="auto"/>
            <w:vAlign w:val="center"/>
          </w:tcPr>
          <w:p w14:paraId="31DCDF2A" w14:textId="77777777" w:rsidR="00140303" w:rsidRDefault="00B54946">
            <w:pPr>
              <w:widowControl w:val="0"/>
              <w:spacing w:line="100" w:lineRule="atLeast"/>
              <w:rPr>
                <w:sz w:val="22"/>
                <w:szCs w:val="22"/>
              </w:rPr>
            </w:pPr>
            <w:r>
              <w:rPr>
                <w:kern w:val="2"/>
                <w:sz w:val="22"/>
                <w:szCs w:val="22"/>
                <w:lang w:eastAsia="en-US"/>
              </w:rPr>
              <w:t xml:space="preserve">До 5 включительно одновременных подключений к серверу Системы </w:t>
            </w:r>
            <w:r>
              <w:rPr>
                <w:kern w:val="2"/>
                <w:sz w:val="22"/>
                <w:szCs w:val="22"/>
                <w:lang w:val="en-US" w:eastAsia="en-US"/>
              </w:rPr>
              <w:t>QUIK</w:t>
            </w:r>
            <w:r>
              <w:rPr>
                <w:kern w:val="2"/>
                <w:sz w:val="22"/>
                <w:szCs w:val="22"/>
                <w:lang w:eastAsia="en-US"/>
              </w:rPr>
              <w:t xml:space="preserve"> </w:t>
            </w:r>
          </w:p>
        </w:tc>
        <w:tc>
          <w:tcPr>
            <w:tcW w:w="3118" w:type="dxa"/>
            <w:tcBorders>
              <w:top w:val="single" w:sz="4" w:space="0" w:color="000000"/>
              <w:left w:val="single" w:sz="4" w:space="0" w:color="000000"/>
              <w:bottom w:val="single" w:sz="4" w:space="0" w:color="000000"/>
            </w:tcBorders>
            <w:shd w:val="clear" w:color="auto" w:fill="auto"/>
            <w:vAlign w:val="center"/>
          </w:tcPr>
          <w:p w14:paraId="016A26E7"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3402" w:type="dxa"/>
            <w:tcBorders>
              <w:top w:val="single" w:sz="4" w:space="0" w:color="000000"/>
              <w:left w:val="single" w:sz="4" w:space="0" w:color="000000"/>
              <w:bottom w:val="single" w:sz="4" w:space="0" w:color="000000"/>
            </w:tcBorders>
            <w:shd w:val="clear" w:color="auto" w:fill="auto"/>
            <w:vAlign w:val="center"/>
          </w:tcPr>
          <w:p w14:paraId="60631AD2"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5508DF41" w14:textId="77777777" w:rsidR="00140303" w:rsidRDefault="00140303">
            <w:pPr>
              <w:widowControl w:val="0"/>
              <w:snapToGrid w:val="0"/>
              <w:spacing w:line="100" w:lineRule="atLeast"/>
              <w:rPr>
                <w:kern w:val="2"/>
                <w:sz w:val="22"/>
                <w:szCs w:val="22"/>
                <w:lang w:eastAsia="en-US"/>
              </w:rPr>
            </w:pPr>
          </w:p>
        </w:tc>
      </w:tr>
      <w:tr w:rsidR="00140303" w14:paraId="188C211D"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D6B706A" w14:textId="77777777" w:rsidR="00140303" w:rsidRDefault="00B54946">
            <w:pPr>
              <w:widowControl w:val="0"/>
              <w:jc w:val="center"/>
              <w:rPr>
                <w:sz w:val="22"/>
                <w:szCs w:val="22"/>
              </w:rPr>
            </w:pPr>
            <w:r>
              <w:rPr>
                <w:sz w:val="22"/>
                <w:szCs w:val="22"/>
              </w:rPr>
              <w:t>1.1.2</w:t>
            </w:r>
          </w:p>
        </w:tc>
        <w:tc>
          <w:tcPr>
            <w:tcW w:w="4819" w:type="dxa"/>
            <w:tcBorders>
              <w:top w:val="single" w:sz="4" w:space="0" w:color="000000"/>
              <w:left w:val="single" w:sz="4" w:space="0" w:color="000000"/>
              <w:bottom w:val="single" w:sz="4" w:space="0" w:color="000000"/>
            </w:tcBorders>
            <w:shd w:val="clear" w:color="auto" w:fill="auto"/>
            <w:vAlign w:val="center"/>
          </w:tcPr>
          <w:p w14:paraId="1DC48AEC" w14:textId="77777777" w:rsidR="00140303" w:rsidRDefault="00B54946">
            <w:pPr>
              <w:widowControl w:val="0"/>
              <w:spacing w:line="100" w:lineRule="atLeast"/>
              <w:rPr>
                <w:sz w:val="22"/>
                <w:szCs w:val="22"/>
              </w:rPr>
            </w:pPr>
            <w:r>
              <w:rPr>
                <w:kern w:val="2"/>
                <w:sz w:val="22"/>
                <w:szCs w:val="22"/>
                <w:lang w:eastAsia="en-US"/>
              </w:rPr>
              <w:t xml:space="preserve">Свыше 5 одновременных подключений к серверу Системы </w:t>
            </w:r>
            <w:r>
              <w:rPr>
                <w:kern w:val="2"/>
                <w:sz w:val="22"/>
                <w:szCs w:val="22"/>
                <w:lang w:val="en-US" w:eastAsia="en-US"/>
              </w:rPr>
              <w:t>QUIK</w:t>
            </w:r>
          </w:p>
        </w:tc>
        <w:tc>
          <w:tcPr>
            <w:tcW w:w="3118" w:type="dxa"/>
            <w:tcBorders>
              <w:top w:val="single" w:sz="4" w:space="0" w:color="000000"/>
              <w:left w:val="single" w:sz="4" w:space="0" w:color="000000"/>
              <w:bottom w:val="single" w:sz="4" w:space="0" w:color="000000"/>
            </w:tcBorders>
            <w:shd w:val="clear" w:color="auto" w:fill="auto"/>
            <w:vAlign w:val="center"/>
          </w:tcPr>
          <w:p w14:paraId="18122F51" w14:textId="53F560B4" w:rsidR="00140303" w:rsidRDefault="00B54946">
            <w:pPr>
              <w:widowControl w:val="0"/>
              <w:spacing w:line="100" w:lineRule="atLeast"/>
              <w:jc w:val="center"/>
              <w:rPr>
                <w:sz w:val="22"/>
                <w:szCs w:val="22"/>
              </w:rPr>
            </w:pPr>
            <w:r>
              <w:rPr>
                <w:kern w:val="2"/>
                <w:sz w:val="22"/>
                <w:szCs w:val="22"/>
                <w:lang w:eastAsia="en-US"/>
              </w:rPr>
              <w:t xml:space="preserve">1500 </w:t>
            </w:r>
            <w:r w:rsidR="008D1CC5">
              <w:rPr>
                <w:kern w:val="2"/>
                <w:sz w:val="22"/>
                <w:szCs w:val="22"/>
                <w:lang w:eastAsia="en-US"/>
              </w:rPr>
              <w:t>₽</w:t>
            </w:r>
            <w:r>
              <w:rPr>
                <w:kern w:val="2"/>
                <w:sz w:val="22"/>
                <w:szCs w:val="22"/>
                <w:lang w:eastAsia="en-US"/>
              </w:rPr>
              <w:t xml:space="preserve"> за каждое дополнительное подключение </w:t>
            </w:r>
            <w:r>
              <w:rPr>
                <w:kern w:val="2"/>
                <w:sz w:val="22"/>
                <w:szCs w:val="22"/>
                <w:lang w:eastAsia="en-US"/>
              </w:rPr>
              <w:lastRenderedPageBreak/>
              <w:t>свыше 5</w:t>
            </w:r>
          </w:p>
        </w:tc>
        <w:tc>
          <w:tcPr>
            <w:tcW w:w="3402" w:type="dxa"/>
            <w:tcBorders>
              <w:top w:val="single" w:sz="4" w:space="0" w:color="000000"/>
              <w:left w:val="single" w:sz="4" w:space="0" w:color="000000"/>
              <w:bottom w:val="single" w:sz="4" w:space="0" w:color="000000"/>
            </w:tcBorders>
            <w:shd w:val="clear" w:color="auto" w:fill="auto"/>
            <w:vAlign w:val="center"/>
          </w:tcPr>
          <w:p w14:paraId="0CADF704" w14:textId="176D18D4" w:rsidR="00140303" w:rsidRDefault="00B54946">
            <w:pPr>
              <w:widowControl w:val="0"/>
              <w:spacing w:line="100" w:lineRule="atLeast"/>
              <w:jc w:val="center"/>
              <w:rPr>
                <w:sz w:val="22"/>
                <w:szCs w:val="22"/>
              </w:rPr>
            </w:pPr>
            <w:r>
              <w:rPr>
                <w:kern w:val="2"/>
                <w:sz w:val="22"/>
                <w:szCs w:val="22"/>
                <w:lang w:eastAsia="en-US"/>
              </w:rPr>
              <w:lastRenderedPageBreak/>
              <w:t xml:space="preserve">500 </w:t>
            </w:r>
            <w:r w:rsidR="008D1CC5">
              <w:rPr>
                <w:kern w:val="2"/>
                <w:sz w:val="22"/>
                <w:szCs w:val="22"/>
                <w:lang w:eastAsia="en-US"/>
              </w:rPr>
              <w:t>₽</w:t>
            </w:r>
            <w:r>
              <w:rPr>
                <w:kern w:val="2"/>
                <w:sz w:val="22"/>
                <w:szCs w:val="22"/>
                <w:lang w:eastAsia="en-US"/>
              </w:rPr>
              <w:t xml:space="preserve"> за каждое дополнительное подключение свыше 5</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08EA1DF6" w14:textId="77777777" w:rsidR="00140303" w:rsidRDefault="00140303">
            <w:pPr>
              <w:widowControl w:val="0"/>
              <w:snapToGrid w:val="0"/>
              <w:spacing w:line="100" w:lineRule="atLeast"/>
              <w:rPr>
                <w:kern w:val="2"/>
                <w:sz w:val="22"/>
                <w:szCs w:val="22"/>
                <w:lang w:eastAsia="en-US"/>
              </w:rPr>
            </w:pPr>
          </w:p>
        </w:tc>
      </w:tr>
      <w:tr w:rsidR="00140303" w14:paraId="1695DD6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2DF1898" w14:textId="77777777" w:rsidR="00140303" w:rsidRDefault="00B54946">
            <w:pPr>
              <w:widowControl w:val="0"/>
              <w:jc w:val="center"/>
              <w:rPr>
                <w:sz w:val="22"/>
                <w:szCs w:val="22"/>
              </w:rPr>
            </w:pPr>
            <w:r>
              <w:rPr>
                <w:sz w:val="22"/>
                <w:szCs w:val="22"/>
              </w:rPr>
              <w:t>1.1.3</w:t>
            </w:r>
          </w:p>
        </w:tc>
        <w:tc>
          <w:tcPr>
            <w:tcW w:w="4819" w:type="dxa"/>
            <w:tcBorders>
              <w:top w:val="single" w:sz="4" w:space="0" w:color="000000"/>
              <w:left w:val="single" w:sz="4" w:space="0" w:color="000000"/>
              <w:bottom w:val="single" w:sz="4" w:space="0" w:color="000000"/>
            </w:tcBorders>
            <w:shd w:val="clear" w:color="auto" w:fill="auto"/>
            <w:vAlign w:val="center"/>
          </w:tcPr>
          <w:p w14:paraId="53BF6EDC" w14:textId="77777777" w:rsidR="00140303" w:rsidRDefault="00B54946">
            <w:pPr>
              <w:widowControl w:val="0"/>
              <w:spacing w:line="100" w:lineRule="atLeast"/>
              <w:rPr>
                <w:sz w:val="22"/>
                <w:szCs w:val="22"/>
                <w:lang w:eastAsia="en-US"/>
              </w:rPr>
            </w:pPr>
            <w:r>
              <w:rPr>
                <w:sz w:val="22"/>
                <w:szCs w:val="22"/>
                <w:lang w:eastAsia="en-US"/>
              </w:rPr>
              <w:t xml:space="preserve">Предоставление Клиентом права использования Системы </w:t>
            </w:r>
            <w:r>
              <w:rPr>
                <w:kern w:val="2"/>
                <w:sz w:val="22"/>
                <w:szCs w:val="22"/>
                <w:lang w:val="en-US" w:eastAsia="en-US"/>
              </w:rPr>
              <w:t>QUIK</w:t>
            </w:r>
            <w:r>
              <w:rPr>
                <w:sz w:val="22"/>
                <w:szCs w:val="22"/>
                <w:lang w:eastAsia="en-US"/>
              </w:rPr>
              <w:t xml:space="preserve"> (сублицензия) третьим лицам </w:t>
            </w:r>
          </w:p>
        </w:tc>
        <w:tc>
          <w:tcPr>
            <w:tcW w:w="3118" w:type="dxa"/>
            <w:tcBorders>
              <w:top w:val="single" w:sz="4" w:space="0" w:color="000000"/>
              <w:left w:val="single" w:sz="4" w:space="0" w:color="000000"/>
              <w:bottom w:val="single" w:sz="4" w:space="0" w:color="000000"/>
            </w:tcBorders>
            <w:shd w:val="clear" w:color="auto" w:fill="auto"/>
            <w:vAlign w:val="center"/>
          </w:tcPr>
          <w:p w14:paraId="720CE07C" w14:textId="6F37383F" w:rsidR="00140303" w:rsidRDefault="00B54946">
            <w:pPr>
              <w:widowControl w:val="0"/>
              <w:spacing w:line="100" w:lineRule="atLeast"/>
              <w:jc w:val="center"/>
              <w:rPr>
                <w:kern w:val="2"/>
                <w:sz w:val="22"/>
                <w:szCs w:val="22"/>
                <w:lang w:eastAsia="en-US"/>
              </w:rPr>
            </w:pPr>
            <w:r>
              <w:rPr>
                <w:kern w:val="2"/>
                <w:sz w:val="22"/>
                <w:szCs w:val="22"/>
                <w:lang w:eastAsia="en-US"/>
              </w:rPr>
              <w:t xml:space="preserve">120 </w:t>
            </w:r>
            <w:r w:rsidR="008D1CC5">
              <w:rPr>
                <w:kern w:val="2"/>
                <w:sz w:val="22"/>
                <w:szCs w:val="22"/>
                <w:lang w:eastAsia="en-US"/>
              </w:rPr>
              <w:t>₽</w:t>
            </w:r>
            <w:r>
              <w:rPr>
                <w:kern w:val="2"/>
                <w:sz w:val="22"/>
                <w:szCs w:val="22"/>
                <w:lang w:eastAsia="en-US"/>
              </w:rPr>
              <w:t xml:space="preserve"> за каждую сублицензию</w:t>
            </w:r>
          </w:p>
        </w:tc>
        <w:tc>
          <w:tcPr>
            <w:tcW w:w="3402" w:type="dxa"/>
            <w:tcBorders>
              <w:top w:val="single" w:sz="4" w:space="0" w:color="000000"/>
              <w:left w:val="single" w:sz="4" w:space="0" w:color="000000"/>
              <w:bottom w:val="single" w:sz="4" w:space="0" w:color="000000"/>
            </w:tcBorders>
            <w:shd w:val="clear" w:color="auto" w:fill="auto"/>
            <w:vAlign w:val="center"/>
          </w:tcPr>
          <w:p w14:paraId="730CEAD5" w14:textId="77777777" w:rsidR="00140303" w:rsidRDefault="00B54946">
            <w:pPr>
              <w:widowControl w:val="0"/>
              <w:spacing w:line="100" w:lineRule="atLeast"/>
              <w:jc w:val="center"/>
              <w:rPr>
                <w:kern w:val="2"/>
                <w:sz w:val="22"/>
                <w:szCs w:val="22"/>
                <w:lang w:eastAsia="en-US"/>
              </w:rPr>
            </w:pPr>
            <w:r>
              <w:rPr>
                <w:kern w:val="2"/>
                <w:sz w:val="22"/>
                <w:szCs w:val="22"/>
                <w:lang w:eastAsia="en-US"/>
              </w:rPr>
              <w:t>Не взимается</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5199DBE6" w14:textId="77777777" w:rsidR="00140303" w:rsidRDefault="00140303">
            <w:pPr>
              <w:widowControl w:val="0"/>
              <w:snapToGrid w:val="0"/>
              <w:spacing w:line="100" w:lineRule="atLeast"/>
              <w:rPr>
                <w:kern w:val="2"/>
                <w:sz w:val="22"/>
                <w:szCs w:val="22"/>
                <w:lang w:eastAsia="en-US"/>
              </w:rPr>
            </w:pPr>
          </w:p>
        </w:tc>
      </w:tr>
      <w:tr w:rsidR="00140303" w14:paraId="7C02FBED"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E5B598A" w14:textId="77777777" w:rsidR="00140303" w:rsidRDefault="00B54946">
            <w:pPr>
              <w:widowControl w:val="0"/>
              <w:jc w:val="center"/>
              <w:rPr>
                <w:sz w:val="22"/>
                <w:szCs w:val="22"/>
              </w:rPr>
            </w:pPr>
            <w:r>
              <w:rPr>
                <w:sz w:val="22"/>
                <w:szCs w:val="22"/>
              </w:rPr>
              <w:t>1.1.4</w:t>
            </w:r>
          </w:p>
        </w:tc>
        <w:tc>
          <w:tcPr>
            <w:tcW w:w="4819" w:type="dxa"/>
            <w:tcBorders>
              <w:top w:val="single" w:sz="4" w:space="0" w:color="000000"/>
              <w:left w:val="single" w:sz="4" w:space="0" w:color="000000"/>
              <w:bottom w:val="single" w:sz="4" w:space="0" w:color="000000"/>
            </w:tcBorders>
            <w:shd w:val="clear" w:color="auto" w:fill="auto"/>
            <w:vAlign w:val="center"/>
          </w:tcPr>
          <w:p w14:paraId="6186C18C" w14:textId="77777777" w:rsidR="00140303" w:rsidRDefault="00B54946">
            <w:pPr>
              <w:widowControl w:val="0"/>
              <w:spacing w:line="100" w:lineRule="atLeast"/>
              <w:rPr>
                <w:sz w:val="22"/>
                <w:szCs w:val="22"/>
                <w:lang w:eastAsia="en-US"/>
              </w:rPr>
            </w:pPr>
            <w:r>
              <w:rPr>
                <w:kern w:val="2"/>
                <w:sz w:val="22"/>
                <w:szCs w:val="22"/>
              </w:rPr>
              <w:t xml:space="preserve">Система </w:t>
            </w:r>
            <w:r>
              <w:rPr>
                <w:kern w:val="2"/>
                <w:sz w:val="22"/>
                <w:szCs w:val="22"/>
                <w:lang w:val="en-US" w:eastAsia="en-US"/>
              </w:rPr>
              <w:t>QUIK</w:t>
            </w:r>
            <w:r>
              <w:rPr>
                <w:kern w:val="2"/>
                <w:sz w:val="22"/>
                <w:szCs w:val="22"/>
              </w:rPr>
              <w:t xml:space="preserve"> для мобильных устройств («</w:t>
            </w:r>
            <w:proofErr w:type="spellStart"/>
            <w:r>
              <w:rPr>
                <w:sz w:val="22"/>
                <w:szCs w:val="22"/>
              </w:rPr>
              <w:t>PocketQUIK</w:t>
            </w:r>
            <w:proofErr w:type="spellEnd"/>
            <w:r>
              <w:rPr>
                <w:sz w:val="22"/>
                <w:szCs w:val="22"/>
              </w:rPr>
              <w:t>»)</w:t>
            </w:r>
          </w:p>
        </w:tc>
        <w:tc>
          <w:tcPr>
            <w:tcW w:w="3118" w:type="dxa"/>
            <w:tcBorders>
              <w:top w:val="single" w:sz="4" w:space="0" w:color="000000"/>
              <w:left w:val="single" w:sz="4" w:space="0" w:color="000000"/>
              <w:bottom w:val="single" w:sz="4" w:space="0" w:color="000000"/>
            </w:tcBorders>
            <w:shd w:val="clear" w:color="auto" w:fill="auto"/>
            <w:vAlign w:val="center"/>
          </w:tcPr>
          <w:p w14:paraId="09BBFD77" w14:textId="265141DD" w:rsidR="00140303" w:rsidRDefault="00B54946">
            <w:pPr>
              <w:widowControl w:val="0"/>
              <w:spacing w:line="100" w:lineRule="atLeast"/>
              <w:jc w:val="center"/>
              <w:rPr>
                <w:kern w:val="2"/>
                <w:sz w:val="22"/>
                <w:szCs w:val="22"/>
                <w:lang w:eastAsia="en-US"/>
              </w:rPr>
            </w:pPr>
            <w:r>
              <w:rPr>
                <w:kern w:val="2"/>
                <w:sz w:val="22"/>
                <w:szCs w:val="22"/>
                <w:lang w:val="en-US" w:eastAsia="en-US"/>
              </w:rPr>
              <w:t>2900</w:t>
            </w:r>
            <w:r>
              <w:rPr>
                <w:kern w:val="2"/>
                <w:sz w:val="22"/>
                <w:szCs w:val="22"/>
                <w:lang w:eastAsia="en-US"/>
              </w:rPr>
              <w:t xml:space="preserve"> </w:t>
            </w:r>
            <w:r w:rsidR="008D1CC5">
              <w:rPr>
                <w:kern w:val="2"/>
                <w:sz w:val="22"/>
                <w:szCs w:val="22"/>
                <w:lang w:eastAsia="en-US"/>
              </w:rPr>
              <w:t>₽</w:t>
            </w:r>
            <w:r>
              <w:rPr>
                <w:kern w:val="2"/>
                <w:sz w:val="22"/>
                <w:szCs w:val="22"/>
                <w:lang w:eastAsia="en-US"/>
              </w:rPr>
              <w:t xml:space="preserve"> за каждое подключение</w:t>
            </w:r>
          </w:p>
        </w:tc>
        <w:tc>
          <w:tcPr>
            <w:tcW w:w="3402" w:type="dxa"/>
            <w:tcBorders>
              <w:top w:val="single" w:sz="4" w:space="0" w:color="000000"/>
              <w:left w:val="single" w:sz="4" w:space="0" w:color="000000"/>
              <w:bottom w:val="single" w:sz="4" w:space="0" w:color="000000"/>
            </w:tcBorders>
            <w:shd w:val="clear" w:color="auto" w:fill="auto"/>
            <w:vAlign w:val="center"/>
          </w:tcPr>
          <w:p w14:paraId="0BF77D66" w14:textId="5A81164B" w:rsidR="00140303" w:rsidRDefault="00B54946">
            <w:pPr>
              <w:widowControl w:val="0"/>
              <w:spacing w:line="100" w:lineRule="atLeast"/>
              <w:jc w:val="center"/>
              <w:rPr>
                <w:kern w:val="2"/>
                <w:sz w:val="22"/>
                <w:szCs w:val="22"/>
                <w:lang w:eastAsia="en-US"/>
              </w:rPr>
            </w:pPr>
            <w:r>
              <w:rPr>
                <w:kern w:val="2"/>
                <w:sz w:val="22"/>
                <w:szCs w:val="22"/>
                <w:lang w:eastAsia="en-US"/>
              </w:rPr>
              <w:t xml:space="preserve">350 </w:t>
            </w:r>
            <w:r w:rsidR="008D1CC5">
              <w:rPr>
                <w:kern w:val="2"/>
                <w:sz w:val="22"/>
                <w:szCs w:val="22"/>
                <w:lang w:eastAsia="en-US"/>
              </w:rPr>
              <w:t>₽</w:t>
            </w:r>
            <w:r>
              <w:rPr>
                <w:kern w:val="2"/>
                <w:sz w:val="22"/>
                <w:szCs w:val="22"/>
                <w:lang w:eastAsia="en-US"/>
              </w:rPr>
              <w:t xml:space="preserve"> за каждое подключение</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30926A41" w14:textId="77777777" w:rsidR="00140303" w:rsidRDefault="00140303">
            <w:pPr>
              <w:widowControl w:val="0"/>
              <w:snapToGrid w:val="0"/>
              <w:spacing w:line="100" w:lineRule="atLeast"/>
              <w:rPr>
                <w:kern w:val="2"/>
                <w:sz w:val="22"/>
                <w:szCs w:val="22"/>
                <w:lang w:eastAsia="en-US"/>
              </w:rPr>
            </w:pPr>
          </w:p>
        </w:tc>
      </w:tr>
      <w:tr w:rsidR="00140303" w14:paraId="082307B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987BBC5" w14:textId="77777777" w:rsidR="00140303" w:rsidRDefault="00B54946">
            <w:pPr>
              <w:widowControl w:val="0"/>
              <w:jc w:val="center"/>
              <w:rPr>
                <w:sz w:val="22"/>
                <w:szCs w:val="22"/>
              </w:rPr>
            </w:pPr>
            <w:r>
              <w:rPr>
                <w:sz w:val="22"/>
                <w:szCs w:val="22"/>
              </w:rPr>
              <w:t>1.1.5</w:t>
            </w:r>
          </w:p>
        </w:tc>
        <w:tc>
          <w:tcPr>
            <w:tcW w:w="4819" w:type="dxa"/>
            <w:tcBorders>
              <w:top w:val="single" w:sz="4" w:space="0" w:color="000000"/>
              <w:left w:val="single" w:sz="4" w:space="0" w:color="000000"/>
              <w:bottom w:val="single" w:sz="4" w:space="0" w:color="000000"/>
            </w:tcBorders>
            <w:shd w:val="clear" w:color="auto" w:fill="auto"/>
            <w:vAlign w:val="center"/>
          </w:tcPr>
          <w:p w14:paraId="073B3409" w14:textId="77777777" w:rsidR="00140303" w:rsidRDefault="00B54946">
            <w:pPr>
              <w:widowControl w:val="0"/>
              <w:spacing w:line="100" w:lineRule="atLeast"/>
              <w:rPr>
                <w:kern w:val="2"/>
                <w:sz w:val="22"/>
                <w:szCs w:val="22"/>
                <w:lang w:val="en-US"/>
              </w:rPr>
            </w:pPr>
            <w:r>
              <w:rPr>
                <w:kern w:val="2"/>
                <w:sz w:val="22"/>
                <w:szCs w:val="22"/>
              </w:rPr>
              <w:t>Программный</w:t>
            </w:r>
            <w:r>
              <w:rPr>
                <w:kern w:val="2"/>
                <w:sz w:val="22"/>
                <w:szCs w:val="22"/>
                <w:lang w:val="en-US"/>
              </w:rPr>
              <w:t xml:space="preserve"> </w:t>
            </w:r>
            <w:r>
              <w:rPr>
                <w:kern w:val="2"/>
                <w:sz w:val="22"/>
                <w:szCs w:val="22"/>
              </w:rPr>
              <w:t>интерфейс</w:t>
            </w:r>
            <w:r>
              <w:rPr>
                <w:kern w:val="2"/>
                <w:sz w:val="22"/>
                <w:szCs w:val="22"/>
                <w:lang w:val="en-US"/>
              </w:rPr>
              <w:t xml:space="preserve"> FIX Client Connector</w:t>
            </w:r>
          </w:p>
        </w:tc>
        <w:tc>
          <w:tcPr>
            <w:tcW w:w="3118" w:type="dxa"/>
            <w:tcBorders>
              <w:top w:val="single" w:sz="4" w:space="0" w:color="000000"/>
              <w:left w:val="single" w:sz="4" w:space="0" w:color="000000"/>
              <w:bottom w:val="single" w:sz="4" w:space="0" w:color="000000"/>
            </w:tcBorders>
            <w:shd w:val="clear" w:color="auto" w:fill="auto"/>
            <w:vAlign w:val="center"/>
          </w:tcPr>
          <w:p w14:paraId="0547EAFB"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3402" w:type="dxa"/>
            <w:tcBorders>
              <w:top w:val="single" w:sz="4" w:space="0" w:color="000000"/>
              <w:left w:val="single" w:sz="4" w:space="0" w:color="000000"/>
              <w:bottom w:val="single" w:sz="4" w:space="0" w:color="000000"/>
            </w:tcBorders>
            <w:shd w:val="clear" w:color="auto" w:fill="auto"/>
            <w:vAlign w:val="center"/>
          </w:tcPr>
          <w:p w14:paraId="330E4B05" w14:textId="4FB57D6D" w:rsidR="00140303" w:rsidRDefault="00B54946">
            <w:pPr>
              <w:widowControl w:val="0"/>
              <w:spacing w:line="100" w:lineRule="atLeast"/>
              <w:jc w:val="center"/>
              <w:rPr>
                <w:kern w:val="2"/>
                <w:sz w:val="22"/>
                <w:szCs w:val="22"/>
                <w:lang w:eastAsia="en-US"/>
              </w:rPr>
            </w:pPr>
            <w:r>
              <w:rPr>
                <w:kern w:val="2"/>
                <w:sz w:val="22"/>
                <w:szCs w:val="22"/>
                <w:lang w:val="en-US" w:eastAsia="en-US"/>
              </w:rPr>
              <w:t xml:space="preserve">7200 </w:t>
            </w:r>
            <w:r w:rsidR="008D1CC5">
              <w:rPr>
                <w:kern w:val="2"/>
                <w:sz w:val="22"/>
                <w:szCs w:val="22"/>
                <w:lang w:eastAsia="en-US"/>
              </w:rPr>
              <w:t>₽</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4660BC42" w14:textId="77777777" w:rsidR="00140303" w:rsidRDefault="00140303">
            <w:pPr>
              <w:widowControl w:val="0"/>
              <w:snapToGrid w:val="0"/>
              <w:spacing w:line="100" w:lineRule="atLeast"/>
              <w:rPr>
                <w:kern w:val="2"/>
                <w:sz w:val="22"/>
                <w:szCs w:val="22"/>
                <w:lang w:eastAsia="en-US"/>
              </w:rPr>
            </w:pPr>
          </w:p>
        </w:tc>
      </w:tr>
      <w:tr w:rsidR="00140303" w14:paraId="6571EF01"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2EBEC38" w14:textId="77777777" w:rsidR="00140303" w:rsidRDefault="00B54946">
            <w:pPr>
              <w:widowControl w:val="0"/>
              <w:jc w:val="center"/>
              <w:rPr>
                <w:sz w:val="22"/>
                <w:szCs w:val="22"/>
              </w:rPr>
            </w:pPr>
            <w:r>
              <w:rPr>
                <w:sz w:val="22"/>
                <w:szCs w:val="22"/>
              </w:rPr>
              <w:t>2</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FD1FA08" w14:textId="77777777" w:rsidR="00140303" w:rsidRDefault="00B54946">
            <w:pPr>
              <w:widowControl w:val="0"/>
              <w:spacing w:line="100" w:lineRule="atLeast"/>
              <w:jc w:val="center"/>
              <w:rPr>
                <w:sz w:val="22"/>
                <w:szCs w:val="22"/>
                <w:u w:val="single"/>
              </w:rPr>
            </w:pPr>
            <w:r>
              <w:rPr>
                <w:kern w:val="2"/>
                <w:sz w:val="22"/>
                <w:szCs w:val="22"/>
                <w:u w:val="single"/>
                <w:lang w:eastAsia="en-US"/>
              </w:rPr>
              <w:t>Подключение к биржевым шлюзам</w:t>
            </w:r>
          </w:p>
        </w:tc>
      </w:tr>
      <w:tr w:rsidR="00140303" w14:paraId="1E88C955" w14:textId="77777777">
        <w:trPr>
          <w:trHeight w:val="154"/>
        </w:trPr>
        <w:tc>
          <w:tcPr>
            <w:tcW w:w="851" w:type="dxa"/>
            <w:tcBorders>
              <w:top w:val="single" w:sz="4" w:space="0" w:color="000000"/>
              <w:left w:val="single" w:sz="4" w:space="0" w:color="000000"/>
              <w:bottom w:val="single" w:sz="4" w:space="0" w:color="000000"/>
            </w:tcBorders>
            <w:shd w:val="clear" w:color="auto" w:fill="auto"/>
            <w:vAlign w:val="center"/>
          </w:tcPr>
          <w:p w14:paraId="5EEADAFE" w14:textId="77777777" w:rsidR="00140303" w:rsidRDefault="00B54946">
            <w:pPr>
              <w:widowControl w:val="0"/>
              <w:jc w:val="center"/>
              <w:rPr>
                <w:sz w:val="22"/>
                <w:szCs w:val="22"/>
              </w:rPr>
            </w:pPr>
            <w:r>
              <w:rPr>
                <w:sz w:val="22"/>
                <w:szCs w:val="22"/>
              </w:rPr>
              <w:t>2.1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2E0361C" w14:textId="77777777" w:rsidR="00140303" w:rsidRDefault="00B54946">
            <w:pPr>
              <w:widowControl w:val="0"/>
              <w:spacing w:line="100" w:lineRule="atLeast"/>
              <w:jc w:val="center"/>
              <w:rPr>
                <w:kern w:val="2"/>
                <w:sz w:val="22"/>
                <w:szCs w:val="22"/>
                <w:u w:val="single"/>
                <w:lang w:eastAsia="en-US"/>
              </w:rPr>
            </w:pPr>
            <w:r>
              <w:rPr>
                <w:kern w:val="2"/>
                <w:sz w:val="22"/>
                <w:szCs w:val="22"/>
                <w:lang w:eastAsia="en-US"/>
              </w:rPr>
              <w:t xml:space="preserve">Подключение к биржевым шлюзам </w:t>
            </w:r>
            <w:r>
              <w:rPr>
                <w:color w:val="333333"/>
                <w:sz w:val="22"/>
                <w:szCs w:val="22"/>
              </w:rPr>
              <w:t>ПАО Московская Биржа</w:t>
            </w:r>
          </w:p>
        </w:tc>
      </w:tr>
      <w:tr w:rsidR="00140303" w14:paraId="11E908D9" w14:textId="77777777" w:rsidTr="000C5B6F">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0A090C8" w14:textId="77777777" w:rsidR="00140303" w:rsidRDefault="00B54946">
            <w:pPr>
              <w:widowControl w:val="0"/>
              <w:jc w:val="center"/>
              <w:rPr>
                <w:sz w:val="22"/>
                <w:szCs w:val="22"/>
              </w:rPr>
            </w:pPr>
            <w:r>
              <w:rPr>
                <w:sz w:val="22"/>
                <w:szCs w:val="22"/>
              </w:rPr>
              <w:t>2.1.1</w:t>
            </w:r>
          </w:p>
        </w:tc>
        <w:tc>
          <w:tcPr>
            <w:tcW w:w="4819" w:type="dxa"/>
            <w:tcBorders>
              <w:top w:val="single" w:sz="4" w:space="0" w:color="000000"/>
              <w:left w:val="single" w:sz="4" w:space="0" w:color="000000"/>
              <w:bottom w:val="single" w:sz="4" w:space="0" w:color="000000"/>
            </w:tcBorders>
            <w:shd w:val="clear" w:color="auto" w:fill="auto"/>
            <w:vAlign w:val="center"/>
          </w:tcPr>
          <w:p w14:paraId="2ADF0666" w14:textId="77777777" w:rsidR="00140303" w:rsidRDefault="00B54946">
            <w:pPr>
              <w:widowControl w:val="0"/>
              <w:spacing w:line="100" w:lineRule="atLeast"/>
              <w:rPr>
                <w:kern w:val="2"/>
                <w:sz w:val="22"/>
                <w:szCs w:val="22"/>
                <w:lang w:eastAsia="en-US"/>
              </w:rPr>
            </w:pPr>
            <w:proofErr w:type="spellStart"/>
            <w:r>
              <w:rPr>
                <w:kern w:val="2"/>
                <w:sz w:val="22"/>
                <w:szCs w:val="22"/>
                <w:lang w:eastAsia="en-US"/>
              </w:rPr>
              <w:t>ASTSBridge</w:t>
            </w:r>
            <w:proofErr w:type="spellEnd"/>
            <w:r>
              <w:rPr>
                <w:kern w:val="2"/>
                <w:sz w:val="22"/>
                <w:szCs w:val="22"/>
                <w:lang w:eastAsia="en-US"/>
              </w:rPr>
              <w:t xml:space="preserve"> (за каждый технический идентификатор)</w:t>
            </w:r>
          </w:p>
        </w:tc>
        <w:tc>
          <w:tcPr>
            <w:tcW w:w="3118" w:type="dxa"/>
            <w:tcBorders>
              <w:top w:val="single" w:sz="4" w:space="0" w:color="000000"/>
              <w:left w:val="single" w:sz="4" w:space="0" w:color="000000"/>
              <w:bottom w:val="single" w:sz="4" w:space="0" w:color="000000"/>
            </w:tcBorders>
            <w:shd w:val="clear" w:color="auto" w:fill="auto"/>
            <w:vAlign w:val="center"/>
          </w:tcPr>
          <w:p w14:paraId="4905444F" w14:textId="21AA5925" w:rsidR="00140303" w:rsidRDefault="00B54946">
            <w:pPr>
              <w:widowControl w:val="0"/>
              <w:spacing w:line="100" w:lineRule="atLeast"/>
              <w:jc w:val="center"/>
              <w:rPr>
                <w:kern w:val="2"/>
                <w:sz w:val="22"/>
                <w:szCs w:val="22"/>
                <w:lang w:eastAsia="en-US"/>
              </w:rPr>
            </w:pPr>
            <w:r>
              <w:rPr>
                <w:kern w:val="2"/>
                <w:sz w:val="22"/>
                <w:szCs w:val="22"/>
                <w:lang w:val="en-US" w:eastAsia="en-US"/>
              </w:rPr>
              <w:t>4800</w:t>
            </w:r>
            <w:r>
              <w:rPr>
                <w:kern w:val="2"/>
                <w:sz w:val="22"/>
                <w:szCs w:val="22"/>
                <w:lang w:eastAsia="en-US"/>
              </w:rPr>
              <w:t xml:space="preserve">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A5417" w14:textId="3FB5D8D4" w:rsidR="00140303" w:rsidRDefault="00B54946">
            <w:pPr>
              <w:widowControl w:val="0"/>
              <w:spacing w:line="100" w:lineRule="atLeast"/>
              <w:jc w:val="center"/>
              <w:rPr>
                <w:kern w:val="2"/>
                <w:sz w:val="22"/>
                <w:szCs w:val="22"/>
                <w:lang w:eastAsia="en-US"/>
              </w:rPr>
            </w:pPr>
            <w:r>
              <w:rPr>
                <w:kern w:val="2"/>
                <w:sz w:val="22"/>
                <w:szCs w:val="22"/>
                <w:lang w:val="en-US" w:eastAsia="en-US"/>
              </w:rPr>
              <w:t>4800</w:t>
            </w:r>
            <w:r>
              <w:rPr>
                <w:kern w:val="2"/>
                <w:sz w:val="22"/>
                <w:szCs w:val="22"/>
                <w:lang w:eastAsia="en-US"/>
              </w:rPr>
              <w:t xml:space="preserve"> </w:t>
            </w:r>
            <w:r w:rsidR="008D1CC5">
              <w:rPr>
                <w:color w:val="000000"/>
                <w:kern w:val="2"/>
                <w:sz w:val="22"/>
                <w:szCs w:val="22"/>
                <w:lang w:eastAsia="en-US"/>
              </w:rPr>
              <w:t>₽</w:t>
            </w:r>
          </w:p>
        </w:tc>
        <w:tc>
          <w:tcPr>
            <w:tcW w:w="24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F18E028" w14:textId="77777777" w:rsidR="00140303" w:rsidRDefault="00B54946" w:rsidP="000C5B6F">
            <w:pPr>
              <w:widowControl w:val="0"/>
              <w:spacing w:line="100" w:lineRule="atLeast"/>
              <w:jc w:val="center"/>
              <w:rPr>
                <w:color w:val="000000" w:themeColor="text1"/>
                <w:sz w:val="22"/>
                <w:szCs w:val="22"/>
              </w:rPr>
            </w:pPr>
            <w:r>
              <w:rPr>
                <w:color w:val="000000" w:themeColor="text1"/>
                <w:sz w:val="22"/>
                <w:szCs w:val="22"/>
              </w:rPr>
              <w:t>Указанные тарифы также применяются за регистрацию изменения (увеличения или уменьшения) единиц производительности идентификатора технического доступа.</w:t>
            </w:r>
          </w:p>
          <w:p w14:paraId="485C244A" w14:textId="77777777" w:rsidR="00140303" w:rsidRDefault="00B54946" w:rsidP="000C5B6F">
            <w:pPr>
              <w:widowControl w:val="0"/>
              <w:snapToGrid w:val="0"/>
              <w:spacing w:line="100" w:lineRule="atLeast"/>
              <w:jc w:val="center"/>
              <w:rPr>
                <w:kern w:val="2"/>
                <w:sz w:val="22"/>
                <w:szCs w:val="22"/>
                <w:lang w:eastAsia="en-US"/>
              </w:rPr>
            </w:pPr>
            <w:r>
              <w:rPr>
                <w:color w:val="000000" w:themeColor="text1"/>
                <w:sz w:val="22"/>
                <w:szCs w:val="22"/>
              </w:rPr>
              <w:t>Тарифы указаны за единицу производительности (30 транзакций в секунду).</w:t>
            </w:r>
          </w:p>
        </w:tc>
      </w:tr>
      <w:tr w:rsidR="00140303" w14:paraId="10FD224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40517C4" w14:textId="77777777" w:rsidR="00140303" w:rsidRDefault="00B54946">
            <w:pPr>
              <w:widowControl w:val="0"/>
              <w:jc w:val="center"/>
              <w:rPr>
                <w:sz w:val="22"/>
                <w:szCs w:val="22"/>
              </w:rPr>
            </w:pPr>
            <w:r>
              <w:rPr>
                <w:sz w:val="22"/>
                <w:szCs w:val="22"/>
              </w:rPr>
              <w:t>2.1.2</w:t>
            </w:r>
          </w:p>
        </w:tc>
        <w:tc>
          <w:tcPr>
            <w:tcW w:w="4819" w:type="dxa"/>
            <w:tcBorders>
              <w:top w:val="single" w:sz="4" w:space="0" w:color="000000"/>
              <w:left w:val="single" w:sz="4" w:space="0" w:color="000000"/>
              <w:bottom w:val="single" w:sz="4" w:space="0" w:color="000000"/>
            </w:tcBorders>
            <w:shd w:val="clear" w:color="auto" w:fill="auto"/>
            <w:vAlign w:val="center"/>
          </w:tcPr>
          <w:p w14:paraId="426D971D" w14:textId="77777777" w:rsidR="00140303" w:rsidRDefault="00B54946">
            <w:pPr>
              <w:widowControl w:val="0"/>
              <w:spacing w:line="100" w:lineRule="atLeast"/>
              <w:rPr>
                <w:kern w:val="2"/>
                <w:sz w:val="22"/>
                <w:szCs w:val="22"/>
                <w:lang w:eastAsia="en-US"/>
              </w:rPr>
            </w:pPr>
            <w:r>
              <w:rPr>
                <w:kern w:val="2"/>
                <w:sz w:val="22"/>
                <w:szCs w:val="22"/>
                <w:lang w:eastAsia="en-US"/>
              </w:rPr>
              <w:t xml:space="preserve">Информационно-технологическое обеспечение в отношении программы для ЭВМ </w:t>
            </w:r>
            <w:proofErr w:type="spellStart"/>
            <w:r>
              <w:rPr>
                <w:kern w:val="2"/>
                <w:sz w:val="22"/>
                <w:szCs w:val="22"/>
                <w:lang w:eastAsia="en-US"/>
              </w:rPr>
              <w:t>ASTSBridge</w:t>
            </w:r>
            <w:proofErr w:type="spellEnd"/>
            <w:r>
              <w:rPr>
                <w:kern w:val="2"/>
                <w:sz w:val="22"/>
                <w:szCs w:val="22"/>
                <w:lang w:eastAsia="en-US"/>
              </w:rPr>
              <w:t xml:space="preserve"> (интернет)</w:t>
            </w:r>
          </w:p>
        </w:tc>
        <w:tc>
          <w:tcPr>
            <w:tcW w:w="3118" w:type="dxa"/>
            <w:tcBorders>
              <w:top w:val="single" w:sz="4" w:space="0" w:color="000000"/>
              <w:left w:val="single" w:sz="4" w:space="0" w:color="000000"/>
              <w:bottom w:val="single" w:sz="4" w:space="0" w:color="000000"/>
            </w:tcBorders>
            <w:shd w:val="clear" w:color="auto" w:fill="auto"/>
            <w:vAlign w:val="center"/>
          </w:tcPr>
          <w:p w14:paraId="014B165F" w14:textId="08BDC9A2" w:rsidR="00140303" w:rsidRDefault="00B54946">
            <w:pPr>
              <w:widowControl w:val="0"/>
              <w:spacing w:line="100" w:lineRule="atLeast"/>
              <w:jc w:val="center"/>
              <w:rPr>
                <w:kern w:val="2"/>
                <w:sz w:val="22"/>
                <w:szCs w:val="22"/>
                <w:lang w:eastAsia="en-US"/>
              </w:rPr>
            </w:pPr>
            <w:r>
              <w:rPr>
                <w:kern w:val="2"/>
                <w:sz w:val="22"/>
                <w:szCs w:val="22"/>
                <w:lang w:eastAsia="en-US"/>
              </w:rPr>
              <w:t xml:space="preserve">15600 </w:t>
            </w:r>
            <w:r w:rsidR="008D1CC5">
              <w:rPr>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5DE07" w14:textId="63D2E4CB" w:rsidR="00140303" w:rsidRDefault="00B54946">
            <w:pPr>
              <w:widowControl w:val="0"/>
              <w:spacing w:line="100" w:lineRule="atLeast"/>
              <w:jc w:val="center"/>
              <w:rPr>
                <w:kern w:val="2"/>
                <w:sz w:val="22"/>
                <w:szCs w:val="22"/>
                <w:lang w:eastAsia="en-US"/>
              </w:rPr>
            </w:pPr>
            <w:r>
              <w:rPr>
                <w:kern w:val="2"/>
                <w:sz w:val="22"/>
                <w:szCs w:val="22"/>
                <w:lang w:eastAsia="en-US"/>
              </w:rPr>
              <w:t xml:space="preserve">15600 </w:t>
            </w:r>
            <w:r w:rsidR="008D1CC5">
              <w:rPr>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4E439021" w14:textId="77777777" w:rsidR="00140303" w:rsidRDefault="00140303">
            <w:pPr>
              <w:widowControl w:val="0"/>
              <w:spacing w:line="100" w:lineRule="atLeast"/>
              <w:rPr>
                <w:color w:val="000000" w:themeColor="text1"/>
                <w:sz w:val="22"/>
                <w:szCs w:val="22"/>
              </w:rPr>
            </w:pPr>
          </w:p>
        </w:tc>
      </w:tr>
      <w:tr w:rsidR="00140303" w14:paraId="15D06104"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A189A90" w14:textId="77777777" w:rsidR="00140303" w:rsidRDefault="00B54946">
            <w:pPr>
              <w:widowControl w:val="0"/>
              <w:jc w:val="center"/>
              <w:rPr>
                <w:sz w:val="22"/>
                <w:szCs w:val="22"/>
              </w:rPr>
            </w:pPr>
            <w:r>
              <w:rPr>
                <w:sz w:val="22"/>
                <w:szCs w:val="22"/>
              </w:rPr>
              <w:t>2.1.3</w:t>
            </w:r>
          </w:p>
        </w:tc>
        <w:tc>
          <w:tcPr>
            <w:tcW w:w="4819" w:type="dxa"/>
            <w:tcBorders>
              <w:top w:val="single" w:sz="4" w:space="0" w:color="000000"/>
              <w:left w:val="single" w:sz="4" w:space="0" w:color="000000"/>
              <w:bottom w:val="single" w:sz="4" w:space="0" w:color="000000"/>
            </w:tcBorders>
            <w:shd w:val="clear" w:color="auto" w:fill="auto"/>
            <w:vAlign w:val="center"/>
          </w:tcPr>
          <w:p w14:paraId="7CEE7CEC" w14:textId="77777777" w:rsidR="00140303" w:rsidRDefault="00B54946">
            <w:pPr>
              <w:widowControl w:val="0"/>
              <w:spacing w:line="100" w:lineRule="atLeast"/>
              <w:rPr>
                <w:kern w:val="2"/>
                <w:sz w:val="22"/>
                <w:szCs w:val="22"/>
                <w:lang w:eastAsia="en-US"/>
              </w:rPr>
            </w:pPr>
            <w:r>
              <w:rPr>
                <w:kern w:val="2"/>
                <w:sz w:val="22"/>
                <w:szCs w:val="22"/>
                <w:lang w:eastAsia="en-US"/>
              </w:rPr>
              <w:t>PLAZAII шлюз (транзакционный идентификатор технического доступа)</w:t>
            </w:r>
          </w:p>
        </w:tc>
        <w:tc>
          <w:tcPr>
            <w:tcW w:w="3118" w:type="dxa"/>
            <w:tcBorders>
              <w:top w:val="single" w:sz="4" w:space="0" w:color="000000"/>
              <w:left w:val="single" w:sz="4" w:space="0" w:color="000000"/>
              <w:bottom w:val="single" w:sz="4" w:space="0" w:color="000000"/>
            </w:tcBorders>
            <w:shd w:val="clear" w:color="auto" w:fill="auto"/>
            <w:vAlign w:val="center"/>
          </w:tcPr>
          <w:p w14:paraId="643B582D" w14:textId="167DD019" w:rsidR="00140303" w:rsidRDefault="00B54946">
            <w:pPr>
              <w:widowControl w:val="0"/>
              <w:spacing w:line="100" w:lineRule="atLeast"/>
              <w:jc w:val="center"/>
              <w:rPr>
                <w:kern w:val="2"/>
                <w:sz w:val="22"/>
                <w:szCs w:val="22"/>
                <w:lang w:eastAsia="en-US"/>
              </w:rPr>
            </w:pPr>
            <w:r>
              <w:rPr>
                <w:sz w:val="22"/>
                <w:szCs w:val="22"/>
              </w:rPr>
              <w:t xml:space="preserve">4800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2ACA9" w14:textId="1B46464C" w:rsidR="00140303" w:rsidRDefault="00B54946">
            <w:pPr>
              <w:widowControl w:val="0"/>
              <w:spacing w:line="100" w:lineRule="atLeast"/>
              <w:jc w:val="center"/>
              <w:rPr>
                <w:kern w:val="2"/>
                <w:sz w:val="22"/>
                <w:szCs w:val="22"/>
                <w:lang w:eastAsia="en-US"/>
              </w:rPr>
            </w:pPr>
            <w:r>
              <w:rPr>
                <w:sz w:val="22"/>
                <w:szCs w:val="22"/>
              </w:rPr>
              <w:t xml:space="preserve">4800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896A1F8" w14:textId="77777777" w:rsidR="00140303" w:rsidRDefault="00140303">
            <w:pPr>
              <w:widowControl w:val="0"/>
              <w:snapToGrid w:val="0"/>
              <w:spacing w:line="100" w:lineRule="atLeast"/>
              <w:rPr>
                <w:kern w:val="2"/>
                <w:sz w:val="22"/>
                <w:szCs w:val="22"/>
                <w:lang w:eastAsia="en-US"/>
              </w:rPr>
            </w:pPr>
          </w:p>
        </w:tc>
      </w:tr>
      <w:tr w:rsidR="00140303" w14:paraId="58E15DFD"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6269996" w14:textId="77777777" w:rsidR="00140303" w:rsidRDefault="00B54946">
            <w:pPr>
              <w:widowControl w:val="0"/>
              <w:jc w:val="center"/>
              <w:rPr>
                <w:sz w:val="22"/>
                <w:szCs w:val="22"/>
              </w:rPr>
            </w:pPr>
            <w:r>
              <w:rPr>
                <w:sz w:val="22"/>
                <w:szCs w:val="22"/>
              </w:rPr>
              <w:t>2.1.4</w:t>
            </w:r>
          </w:p>
        </w:tc>
        <w:tc>
          <w:tcPr>
            <w:tcW w:w="4819" w:type="dxa"/>
            <w:tcBorders>
              <w:top w:val="single" w:sz="4" w:space="0" w:color="000000"/>
              <w:left w:val="single" w:sz="4" w:space="0" w:color="000000"/>
              <w:bottom w:val="single" w:sz="4" w:space="0" w:color="000000"/>
            </w:tcBorders>
            <w:shd w:val="clear" w:color="auto" w:fill="auto"/>
            <w:vAlign w:val="center"/>
          </w:tcPr>
          <w:p w14:paraId="41DF061B" w14:textId="77777777" w:rsidR="00140303" w:rsidRDefault="00B54946">
            <w:pPr>
              <w:widowControl w:val="0"/>
              <w:spacing w:line="100" w:lineRule="atLeast"/>
              <w:rPr>
                <w:kern w:val="2"/>
                <w:sz w:val="22"/>
                <w:szCs w:val="22"/>
                <w:lang w:eastAsia="en-US"/>
              </w:rPr>
            </w:pPr>
            <w:r>
              <w:rPr>
                <w:kern w:val="2"/>
                <w:sz w:val="22"/>
                <w:szCs w:val="22"/>
                <w:lang w:eastAsia="en-US"/>
              </w:rPr>
              <w:t>PLAZAII шлюз (просмотровый идентификатор технического доступа)</w:t>
            </w:r>
          </w:p>
        </w:tc>
        <w:tc>
          <w:tcPr>
            <w:tcW w:w="3118" w:type="dxa"/>
            <w:tcBorders>
              <w:top w:val="single" w:sz="4" w:space="0" w:color="000000"/>
              <w:left w:val="single" w:sz="4" w:space="0" w:color="000000"/>
              <w:bottom w:val="single" w:sz="4" w:space="0" w:color="000000"/>
            </w:tcBorders>
            <w:shd w:val="clear" w:color="auto" w:fill="auto"/>
            <w:vAlign w:val="center"/>
          </w:tcPr>
          <w:p w14:paraId="23FA01F7" w14:textId="0F0C4C86" w:rsidR="00140303" w:rsidRDefault="00B54946">
            <w:pPr>
              <w:widowControl w:val="0"/>
              <w:spacing w:line="100" w:lineRule="atLeast"/>
              <w:jc w:val="center"/>
              <w:rPr>
                <w:kern w:val="2"/>
                <w:sz w:val="22"/>
                <w:szCs w:val="22"/>
                <w:lang w:eastAsia="en-US"/>
              </w:rPr>
            </w:pPr>
            <w:r>
              <w:rPr>
                <w:sz w:val="22"/>
                <w:szCs w:val="22"/>
                <w:lang w:val="en-US"/>
              </w:rPr>
              <w:t>4800</w:t>
            </w:r>
            <w:r>
              <w:rPr>
                <w:sz w:val="22"/>
                <w:szCs w:val="22"/>
              </w:rPr>
              <w:t xml:space="preserve">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A377F" w14:textId="70127A4D" w:rsidR="00140303" w:rsidRDefault="00B54946">
            <w:pPr>
              <w:widowControl w:val="0"/>
              <w:spacing w:line="100" w:lineRule="atLeast"/>
              <w:jc w:val="center"/>
              <w:rPr>
                <w:kern w:val="2"/>
                <w:sz w:val="22"/>
                <w:szCs w:val="22"/>
                <w:lang w:eastAsia="en-US"/>
              </w:rPr>
            </w:pPr>
            <w:r>
              <w:rPr>
                <w:sz w:val="22"/>
                <w:szCs w:val="22"/>
                <w:lang w:val="en-US"/>
              </w:rPr>
              <w:t>4800</w:t>
            </w:r>
            <w:r>
              <w:rPr>
                <w:sz w:val="22"/>
                <w:szCs w:val="22"/>
              </w:rPr>
              <w:t xml:space="preserve">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739FEA03" w14:textId="77777777" w:rsidR="00140303" w:rsidRDefault="00140303">
            <w:pPr>
              <w:widowControl w:val="0"/>
              <w:snapToGrid w:val="0"/>
              <w:spacing w:line="100" w:lineRule="atLeast"/>
              <w:rPr>
                <w:kern w:val="2"/>
                <w:sz w:val="22"/>
                <w:szCs w:val="22"/>
                <w:lang w:eastAsia="en-US"/>
              </w:rPr>
            </w:pPr>
          </w:p>
        </w:tc>
      </w:tr>
      <w:tr w:rsidR="00140303" w14:paraId="36E5FC89" w14:textId="77777777" w:rsidTr="00FF6AA2">
        <w:trPr>
          <w:trHeight w:val="20"/>
        </w:trPr>
        <w:tc>
          <w:tcPr>
            <w:tcW w:w="851" w:type="dxa"/>
            <w:tcBorders>
              <w:top w:val="single" w:sz="4" w:space="0" w:color="000000"/>
              <w:left w:val="single" w:sz="4" w:space="0" w:color="000000"/>
              <w:bottom w:val="single" w:sz="4" w:space="0" w:color="000000"/>
            </w:tcBorders>
            <w:shd w:val="clear" w:color="auto" w:fill="auto"/>
            <w:vAlign w:val="center"/>
          </w:tcPr>
          <w:p w14:paraId="58DF9823" w14:textId="77777777" w:rsidR="00140303" w:rsidRDefault="00B54946">
            <w:pPr>
              <w:widowControl w:val="0"/>
              <w:jc w:val="center"/>
              <w:rPr>
                <w:sz w:val="22"/>
                <w:szCs w:val="22"/>
              </w:rPr>
            </w:pPr>
            <w:r>
              <w:rPr>
                <w:sz w:val="22"/>
                <w:szCs w:val="22"/>
              </w:rPr>
              <w:t>2.1.5</w:t>
            </w:r>
          </w:p>
        </w:tc>
        <w:tc>
          <w:tcPr>
            <w:tcW w:w="4819" w:type="dxa"/>
            <w:tcBorders>
              <w:top w:val="single" w:sz="4" w:space="0" w:color="000000"/>
              <w:left w:val="single" w:sz="4" w:space="0" w:color="000000"/>
              <w:bottom w:val="single" w:sz="4" w:space="0" w:color="000000"/>
            </w:tcBorders>
            <w:shd w:val="clear" w:color="auto" w:fill="auto"/>
            <w:vAlign w:val="center"/>
          </w:tcPr>
          <w:p w14:paraId="14DC5FC4" w14:textId="77777777" w:rsidR="00140303" w:rsidRDefault="00B54946">
            <w:pPr>
              <w:widowControl w:val="0"/>
              <w:rPr>
                <w:sz w:val="22"/>
                <w:szCs w:val="22"/>
              </w:rPr>
            </w:pPr>
            <w:r>
              <w:rPr>
                <w:kern w:val="2"/>
                <w:sz w:val="22"/>
                <w:szCs w:val="22"/>
                <w:lang w:eastAsia="en-US"/>
              </w:rPr>
              <w:t>PLAZAII шлюз (основной транзакционный идентификатор технического доступа)</w:t>
            </w:r>
          </w:p>
        </w:tc>
        <w:tc>
          <w:tcPr>
            <w:tcW w:w="3118" w:type="dxa"/>
            <w:tcBorders>
              <w:top w:val="single" w:sz="4" w:space="0" w:color="000000"/>
              <w:left w:val="single" w:sz="4" w:space="0" w:color="000000"/>
              <w:bottom w:val="single" w:sz="4" w:space="0" w:color="000000"/>
            </w:tcBorders>
            <w:shd w:val="clear" w:color="auto" w:fill="auto"/>
            <w:vAlign w:val="center"/>
          </w:tcPr>
          <w:p w14:paraId="6552AF01" w14:textId="3B5BF227" w:rsidR="00140303" w:rsidRDefault="00B54946">
            <w:pPr>
              <w:widowControl w:val="0"/>
              <w:spacing w:line="100" w:lineRule="atLeast"/>
              <w:jc w:val="center"/>
              <w:rPr>
                <w:sz w:val="22"/>
                <w:szCs w:val="22"/>
              </w:rPr>
            </w:pPr>
            <w:r>
              <w:rPr>
                <w:sz w:val="22"/>
                <w:szCs w:val="22"/>
              </w:rPr>
              <w:t xml:space="preserve">7200 </w:t>
            </w:r>
            <w:r w:rsidR="008D1CC5">
              <w:rPr>
                <w:sz w:val="22"/>
                <w:szCs w:val="22"/>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09A2C" w14:textId="4289259D" w:rsidR="00140303" w:rsidRDefault="00B54946">
            <w:pPr>
              <w:widowControl w:val="0"/>
              <w:spacing w:line="100" w:lineRule="atLeast"/>
              <w:jc w:val="center"/>
              <w:rPr>
                <w:sz w:val="22"/>
                <w:szCs w:val="22"/>
              </w:rPr>
            </w:pPr>
            <w:r>
              <w:rPr>
                <w:sz w:val="22"/>
                <w:szCs w:val="22"/>
              </w:rPr>
              <w:t xml:space="preserve">7200 </w:t>
            </w:r>
            <w:r w:rsidR="008D1CC5">
              <w:rPr>
                <w:sz w:val="22"/>
                <w:szCs w:val="22"/>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7F7578A" w14:textId="77777777" w:rsidR="00140303" w:rsidRDefault="00140303">
            <w:pPr>
              <w:widowControl w:val="0"/>
              <w:snapToGrid w:val="0"/>
              <w:spacing w:line="100" w:lineRule="atLeast"/>
              <w:rPr>
                <w:kern w:val="2"/>
                <w:sz w:val="22"/>
                <w:szCs w:val="22"/>
                <w:lang w:eastAsia="en-US"/>
              </w:rPr>
            </w:pPr>
          </w:p>
        </w:tc>
      </w:tr>
      <w:tr w:rsidR="00140303" w14:paraId="777EB36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015DE79" w14:textId="77777777" w:rsidR="00140303" w:rsidRDefault="00B54946">
            <w:pPr>
              <w:widowControl w:val="0"/>
              <w:jc w:val="center"/>
              <w:rPr>
                <w:sz w:val="22"/>
                <w:szCs w:val="22"/>
              </w:rPr>
            </w:pPr>
            <w:r>
              <w:rPr>
                <w:sz w:val="22"/>
                <w:szCs w:val="22"/>
                <w:lang w:val="en-US"/>
              </w:rPr>
              <w:t>2.</w:t>
            </w:r>
            <w:r>
              <w:rPr>
                <w:sz w:val="22"/>
                <w:szCs w:val="22"/>
              </w:rPr>
              <w:t>1.6</w:t>
            </w:r>
          </w:p>
        </w:tc>
        <w:tc>
          <w:tcPr>
            <w:tcW w:w="4819" w:type="dxa"/>
            <w:tcBorders>
              <w:top w:val="single" w:sz="4" w:space="0" w:color="000000"/>
              <w:left w:val="single" w:sz="4" w:space="0" w:color="000000"/>
              <w:bottom w:val="single" w:sz="4" w:space="0" w:color="000000"/>
            </w:tcBorders>
            <w:shd w:val="clear" w:color="auto" w:fill="auto"/>
            <w:vAlign w:val="center"/>
          </w:tcPr>
          <w:p w14:paraId="5204A577" w14:textId="77777777" w:rsidR="00140303" w:rsidRDefault="00B54946">
            <w:pPr>
              <w:widowControl w:val="0"/>
              <w:spacing w:line="100" w:lineRule="atLeast"/>
              <w:rPr>
                <w:sz w:val="22"/>
                <w:szCs w:val="22"/>
              </w:rPr>
            </w:pPr>
            <w:r>
              <w:rPr>
                <w:sz w:val="22"/>
                <w:szCs w:val="22"/>
              </w:rPr>
              <w:t xml:space="preserve">FIX </w:t>
            </w:r>
            <w:proofErr w:type="spellStart"/>
            <w:r>
              <w:rPr>
                <w:sz w:val="22"/>
                <w:szCs w:val="22"/>
              </w:rPr>
              <w:t>Gate</w:t>
            </w:r>
            <w:proofErr w:type="spellEnd"/>
          </w:p>
        </w:tc>
        <w:tc>
          <w:tcPr>
            <w:tcW w:w="3118" w:type="dxa"/>
            <w:tcBorders>
              <w:top w:val="single" w:sz="4" w:space="0" w:color="000000"/>
              <w:left w:val="single" w:sz="4" w:space="0" w:color="000000"/>
              <w:bottom w:val="single" w:sz="4" w:space="0" w:color="000000"/>
            </w:tcBorders>
            <w:shd w:val="clear" w:color="auto" w:fill="auto"/>
            <w:vAlign w:val="center"/>
          </w:tcPr>
          <w:p w14:paraId="174CBA72" w14:textId="76B86F23" w:rsidR="00140303" w:rsidRDefault="00B54946">
            <w:pPr>
              <w:widowControl w:val="0"/>
              <w:spacing w:line="100" w:lineRule="atLeast"/>
              <w:jc w:val="center"/>
              <w:rPr>
                <w:sz w:val="22"/>
                <w:szCs w:val="22"/>
              </w:rPr>
            </w:pPr>
            <w:r>
              <w:rPr>
                <w:sz w:val="22"/>
                <w:szCs w:val="22"/>
              </w:rPr>
              <w:t>48</w:t>
            </w:r>
            <w:r>
              <w:rPr>
                <w:sz w:val="22"/>
                <w:szCs w:val="22"/>
                <w:lang w:val="en-US"/>
              </w:rPr>
              <w:t>00</w:t>
            </w:r>
            <w:r>
              <w:rPr>
                <w:sz w:val="22"/>
                <w:szCs w:val="22"/>
              </w:rPr>
              <w:t xml:space="preserve">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976AF" w14:textId="59228665" w:rsidR="00140303" w:rsidRDefault="00B54946">
            <w:pPr>
              <w:widowControl w:val="0"/>
              <w:spacing w:line="100" w:lineRule="atLeast"/>
              <w:jc w:val="center"/>
              <w:rPr>
                <w:sz w:val="22"/>
                <w:szCs w:val="22"/>
              </w:rPr>
            </w:pPr>
            <w:r>
              <w:rPr>
                <w:sz w:val="22"/>
                <w:szCs w:val="22"/>
                <w:lang w:val="en-US"/>
              </w:rPr>
              <w:t>4800</w:t>
            </w:r>
            <w:r>
              <w:rPr>
                <w:sz w:val="22"/>
                <w:szCs w:val="22"/>
              </w:rPr>
              <w:t xml:space="preserve">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1B6B1E86" w14:textId="77777777" w:rsidR="00140303" w:rsidRDefault="00140303">
            <w:pPr>
              <w:widowControl w:val="0"/>
              <w:snapToGrid w:val="0"/>
              <w:spacing w:line="100" w:lineRule="atLeast"/>
              <w:rPr>
                <w:kern w:val="2"/>
                <w:sz w:val="22"/>
                <w:szCs w:val="22"/>
                <w:lang w:eastAsia="en-US"/>
              </w:rPr>
            </w:pPr>
          </w:p>
        </w:tc>
      </w:tr>
      <w:tr w:rsidR="00140303" w14:paraId="4729F4D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2B53D26" w14:textId="77777777" w:rsidR="00140303" w:rsidRDefault="00B54946">
            <w:pPr>
              <w:widowControl w:val="0"/>
              <w:jc w:val="center"/>
              <w:rPr>
                <w:sz w:val="22"/>
                <w:szCs w:val="22"/>
              </w:rPr>
            </w:pPr>
            <w:r>
              <w:rPr>
                <w:sz w:val="22"/>
                <w:szCs w:val="22"/>
              </w:rPr>
              <w:t>2.1.7</w:t>
            </w:r>
          </w:p>
        </w:tc>
        <w:tc>
          <w:tcPr>
            <w:tcW w:w="4819" w:type="dxa"/>
            <w:tcBorders>
              <w:top w:val="single" w:sz="4" w:space="0" w:color="000000"/>
              <w:left w:val="single" w:sz="4" w:space="0" w:color="000000"/>
              <w:bottom w:val="single" w:sz="4" w:space="0" w:color="000000"/>
            </w:tcBorders>
            <w:shd w:val="clear" w:color="auto" w:fill="auto"/>
            <w:vAlign w:val="center"/>
          </w:tcPr>
          <w:p w14:paraId="0DF7C6A1" w14:textId="77777777" w:rsidR="00140303" w:rsidRDefault="00B54946">
            <w:pPr>
              <w:widowControl w:val="0"/>
              <w:spacing w:line="100" w:lineRule="atLeast"/>
              <w:rPr>
                <w:sz w:val="22"/>
                <w:szCs w:val="22"/>
              </w:rPr>
            </w:pPr>
            <w:r>
              <w:rPr>
                <w:sz w:val="22"/>
                <w:szCs w:val="22"/>
              </w:rPr>
              <w:t>TWIME</w:t>
            </w:r>
          </w:p>
        </w:tc>
        <w:tc>
          <w:tcPr>
            <w:tcW w:w="3118" w:type="dxa"/>
            <w:tcBorders>
              <w:top w:val="single" w:sz="4" w:space="0" w:color="000000"/>
              <w:left w:val="single" w:sz="4" w:space="0" w:color="000000"/>
              <w:bottom w:val="single" w:sz="4" w:space="0" w:color="000000"/>
            </w:tcBorders>
            <w:shd w:val="clear" w:color="auto" w:fill="auto"/>
            <w:vAlign w:val="center"/>
          </w:tcPr>
          <w:p w14:paraId="758BD092" w14:textId="0EAE95BA" w:rsidR="00140303" w:rsidRDefault="00B54946">
            <w:pPr>
              <w:widowControl w:val="0"/>
              <w:spacing w:line="100" w:lineRule="atLeast"/>
              <w:jc w:val="center"/>
              <w:rPr>
                <w:sz w:val="22"/>
                <w:szCs w:val="22"/>
              </w:rPr>
            </w:pPr>
            <w:r>
              <w:rPr>
                <w:sz w:val="22"/>
                <w:szCs w:val="22"/>
              </w:rPr>
              <w:t xml:space="preserve">4800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D7930" w14:textId="17B73F3F" w:rsidR="00140303" w:rsidRDefault="00B54946">
            <w:pPr>
              <w:widowControl w:val="0"/>
              <w:spacing w:line="100" w:lineRule="atLeast"/>
              <w:jc w:val="center"/>
              <w:rPr>
                <w:sz w:val="22"/>
                <w:szCs w:val="22"/>
              </w:rPr>
            </w:pPr>
            <w:r>
              <w:rPr>
                <w:sz w:val="22"/>
                <w:szCs w:val="22"/>
              </w:rPr>
              <w:t xml:space="preserve">4800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8AEDB8F" w14:textId="77777777" w:rsidR="00140303" w:rsidRDefault="00140303">
            <w:pPr>
              <w:widowControl w:val="0"/>
              <w:snapToGrid w:val="0"/>
              <w:spacing w:line="100" w:lineRule="atLeast"/>
              <w:rPr>
                <w:kern w:val="2"/>
                <w:sz w:val="22"/>
                <w:szCs w:val="22"/>
                <w:lang w:eastAsia="en-US"/>
              </w:rPr>
            </w:pPr>
          </w:p>
        </w:tc>
      </w:tr>
      <w:tr w:rsidR="00140303" w14:paraId="77E01FE8"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2FA28132" w14:textId="77777777" w:rsidR="00140303" w:rsidRDefault="00B54946">
            <w:pPr>
              <w:widowControl w:val="0"/>
              <w:jc w:val="center"/>
              <w:rPr>
                <w:sz w:val="22"/>
                <w:szCs w:val="22"/>
              </w:rPr>
            </w:pPr>
            <w:r>
              <w:rPr>
                <w:sz w:val="22"/>
                <w:szCs w:val="22"/>
              </w:rPr>
              <w:t>2.1.8</w:t>
            </w:r>
          </w:p>
        </w:tc>
        <w:tc>
          <w:tcPr>
            <w:tcW w:w="4819" w:type="dxa"/>
            <w:tcBorders>
              <w:top w:val="single" w:sz="4" w:space="0" w:color="000000"/>
              <w:left w:val="single" w:sz="4" w:space="0" w:color="000000"/>
              <w:bottom w:val="single" w:sz="4" w:space="0" w:color="000000"/>
            </w:tcBorders>
            <w:shd w:val="clear" w:color="auto" w:fill="auto"/>
            <w:vAlign w:val="center"/>
          </w:tcPr>
          <w:p w14:paraId="084331A3" w14:textId="7F6F7C7B" w:rsidR="00140303" w:rsidRDefault="00B54946">
            <w:pPr>
              <w:widowControl w:val="0"/>
              <w:spacing w:line="100" w:lineRule="atLeast"/>
              <w:rPr>
                <w:sz w:val="22"/>
                <w:szCs w:val="22"/>
              </w:rPr>
            </w:pPr>
            <w:r>
              <w:rPr>
                <w:kern w:val="2"/>
                <w:sz w:val="22"/>
                <w:szCs w:val="22"/>
                <w:lang w:eastAsia="en-US"/>
              </w:rPr>
              <w:t xml:space="preserve">MFIX </w:t>
            </w:r>
            <w:proofErr w:type="spellStart"/>
            <w:r>
              <w:rPr>
                <w:kern w:val="2"/>
                <w:sz w:val="22"/>
                <w:szCs w:val="22"/>
                <w:lang w:eastAsia="en-US"/>
              </w:rPr>
              <w:t>Transactional</w:t>
            </w:r>
            <w:proofErr w:type="spellEnd"/>
            <w:r>
              <w:rPr>
                <w:kern w:val="2"/>
                <w:sz w:val="22"/>
                <w:szCs w:val="22"/>
                <w:lang w:eastAsia="en-US"/>
              </w:rPr>
              <w:t xml:space="preserve"> (за каждый технический идентификатор)</w:t>
            </w:r>
          </w:p>
        </w:tc>
        <w:tc>
          <w:tcPr>
            <w:tcW w:w="3118" w:type="dxa"/>
            <w:tcBorders>
              <w:top w:val="single" w:sz="4" w:space="0" w:color="000000"/>
              <w:left w:val="single" w:sz="4" w:space="0" w:color="000000"/>
              <w:bottom w:val="single" w:sz="4" w:space="0" w:color="000000"/>
            </w:tcBorders>
            <w:shd w:val="clear" w:color="auto" w:fill="auto"/>
            <w:vAlign w:val="center"/>
          </w:tcPr>
          <w:p w14:paraId="14D3DEDC" w14:textId="25686661" w:rsidR="00140303" w:rsidRDefault="00B54946">
            <w:pPr>
              <w:widowControl w:val="0"/>
              <w:spacing w:line="100" w:lineRule="atLeast"/>
              <w:jc w:val="center"/>
              <w:rPr>
                <w:sz w:val="22"/>
                <w:szCs w:val="22"/>
              </w:rPr>
            </w:pPr>
            <w:r>
              <w:rPr>
                <w:sz w:val="22"/>
                <w:szCs w:val="22"/>
              </w:rPr>
              <w:t xml:space="preserve">4800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94A95" w14:textId="10A4A1D2" w:rsidR="00140303" w:rsidRDefault="00B54946">
            <w:pPr>
              <w:widowControl w:val="0"/>
              <w:spacing w:line="100" w:lineRule="atLeast"/>
              <w:jc w:val="center"/>
              <w:rPr>
                <w:sz w:val="22"/>
                <w:szCs w:val="22"/>
              </w:rPr>
            </w:pPr>
            <w:r>
              <w:rPr>
                <w:sz w:val="22"/>
                <w:szCs w:val="22"/>
              </w:rPr>
              <w:t xml:space="preserve">4800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284EF37F" w14:textId="77777777" w:rsidR="00140303" w:rsidRDefault="00140303">
            <w:pPr>
              <w:widowControl w:val="0"/>
              <w:snapToGrid w:val="0"/>
              <w:spacing w:line="100" w:lineRule="atLeast"/>
              <w:rPr>
                <w:kern w:val="2"/>
                <w:sz w:val="22"/>
                <w:szCs w:val="22"/>
                <w:lang w:eastAsia="en-US"/>
              </w:rPr>
            </w:pPr>
          </w:p>
        </w:tc>
      </w:tr>
      <w:tr w:rsidR="00140303" w14:paraId="61027D8A"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6C350023" w14:textId="77777777" w:rsidR="00140303" w:rsidRDefault="00B54946">
            <w:pPr>
              <w:widowControl w:val="0"/>
              <w:jc w:val="center"/>
              <w:rPr>
                <w:sz w:val="22"/>
                <w:szCs w:val="22"/>
              </w:rPr>
            </w:pPr>
            <w:r>
              <w:rPr>
                <w:sz w:val="22"/>
                <w:szCs w:val="22"/>
              </w:rPr>
              <w:t>2.1.9</w:t>
            </w:r>
          </w:p>
        </w:tc>
        <w:tc>
          <w:tcPr>
            <w:tcW w:w="4819" w:type="dxa"/>
            <w:tcBorders>
              <w:top w:val="single" w:sz="4" w:space="0" w:color="000000"/>
              <w:left w:val="single" w:sz="4" w:space="0" w:color="000000"/>
              <w:bottom w:val="single" w:sz="4" w:space="0" w:color="000000"/>
            </w:tcBorders>
            <w:shd w:val="clear" w:color="auto" w:fill="auto"/>
            <w:vAlign w:val="center"/>
          </w:tcPr>
          <w:p w14:paraId="48533E78"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w:t>
            </w:r>
          </w:p>
        </w:tc>
        <w:tc>
          <w:tcPr>
            <w:tcW w:w="3118" w:type="dxa"/>
            <w:tcBorders>
              <w:top w:val="single" w:sz="4" w:space="0" w:color="000000"/>
              <w:left w:val="single" w:sz="4" w:space="0" w:color="000000"/>
              <w:bottom w:val="single" w:sz="4" w:space="0" w:color="000000"/>
            </w:tcBorders>
            <w:shd w:val="clear" w:color="auto" w:fill="auto"/>
            <w:vAlign w:val="center"/>
          </w:tcPr>
          <w:p w14:paraId="3C904FE5" w14:textId="77777777" w:rsidR="00140303" w:rsidRDefault="00140303">
            <w:pPr>
              <w:widowControl w:val="0"/>
              <w:spacing w:line="100" w:lineRule="atLeast"/>
              <w:jc w:val="center"/>
              <w:rPr>
                <w:sz w:val="22"/>
                <w:szCs w:val="22"/>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5D6EB" w14:textId="77777777" w:rsidR="00140303" w:rsidRDefault="00140303">
            <w:pPr>
              <w:widowControl w:val="0"/>
              <w:spacing w:line="100" w:lineRule="atLeast"/>
              <w:jc w:val="center"/>
              <w:rPr>
                <w:sz w:val="22"/>
                <w:szCs w:val="22"/>
              </w:rPr>
            </w:pP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32296DE" w14:textId="77777777" w:rsidR="00140303" w:rsidRDefault="00140303">
            <w:pPr>
              <w:widowControl w:val="0"/>
              <w:snapToGrid w:val="0"/>
              <w:spacing w:line="100" w:lineRule="atLeast"/>
              <w:rPr>
                <w:kern w:val="2"/>
                <w:sz w:val="22"/>
                <w:szCs w:val="22"/>
                <w:lang w:eastAsia="en-US"/>
              </w:rPr>
            </w:pPr>
          </w:p>
        </w:tc>
      </w:tr>
      <w:tr w:rsidR="00140303" w14:paraId="0F9326F2"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7970E7F" w14:textId="77777777" w:rsidR="00140303" w:rsidRDefault="00B54946">
            <w:pPr>
              <w:widowControl w:val="0"/>
              <w:jc w:val="center"/>
              <w:rPr>
                <w:sz w:val="22"/>
                <w:szCs w:val="22"/>
              </w:rPr>
            </w:pPr>
            <w:r>
              <w:rPr>
                <w:sz w:val="22"/>
                <w:szCs w:val="22"/>
              </w:rPr>
              <w:t>2.1.9.1</w:t>
            </w:r>
          </w:p>
        </w:tc>
        <w:tc>
          <w:tcPr>
            <w:tcW w:w="4819" w:type="dxa"/>
            <w:tcBorders>
              <w:top w:val="single" w:sz="4" w:space="0" w:color="000000"/>
              <w:left w:val="single" w:sz="4" w:space="0" w:color="000000"/>
              <w:bottom w:val="single" w:sz="4" w:space="0" w:color="000000"/>
            </w:tcBorders>
            <w:shd w:val="clear" w:color="auto" w:fill="auto"/>
            <w:vAlign w:val="center"/>
          </w:tcPr>
          <w:p w14:paraId="3913F62E"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(фондовый рынок)</w:t>
            </w:r>
          </w:p>
        </w:tc>
        <w:tc>
          <w:tcPr>
            <w:tcW w:w="3118" w:type="dxa"/>
            <w:tcBorders>
              <w:top w:val="single" w:sz="4" w:space="0" w:color="000000"/>
              <w:left w:val="single" w:sz="4" w:space="0" w:color="000000"/>
              <w:bottom w:val="single" w:sz="4" w:space="0" w:color="000000"/>
            </w:tcBorders>
            <w:shd w:val="clear" w:color="auto" w:fill="auto"/>
            <w:vAlign w:val="center"/>
          </w:tcPr>
          <w:p w14:paraId="4DD80698" w14:textId="44EDAAE8"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1E4C9" w14:textId="7A277D53"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932DE9E" w14:textId="77777777" w:rsidR="00140303" w:rsidRDefault="00140303">
            <w:pPr>
              <w:widowControl w:val="0"/>
              <w:snapToGrid w:val="0"/>
              <w:spacing w:line="100" w:lineRule="atLeast"/>
              <w:rPr>
                <w:kern w:val="2"/>
                <w:sz w:val="22"/>
                <w:szCs w:val="22"/>
                <w:lang w:eastAsia="en-US"/>
              </w:rPr>
            </w:pPr>
          </w:p>
        </w:tc>
      </w:tr>
      <w:tr w:rsidR="00140303" w14:paraId="7FD5F63A"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B49D9B3" w14:textId="77777777" w:rsidR="00140303" w:rsidRDefault="00B54946">
            <w:pPr>
              <w:widowControl w:val="0"/>
              <w:jc w:val="center"/>
              <w:rPr>
                <w:sz w:val="22"/>
                <w:szCs w:val="22"/>
              </w:rPr>
            </w:pPr>
            <w:r>
              <w:rPr>
                <w:sz w:val="22"/>
                <w:szCs w:val="22"/>
              </w:rPr>
              <w:t>2.1.9.2</w:t>
            </w:r>
          </w:p>
        </w:tc>
        <w:tc>
          <w:tcPr>
            <w:tcW w:w="4819" w:type="dxa"/>
            <w:tcBorders>
              <w:top w:val="single" w:sz="4" w:space="0" w:color="000000"/>
              <w:left w:val="single" w:sz="4" w:space="0" w:color="000000"/>
              <w:bottom w:val="single" w:sz="4" w:space="0" w:color="000000"/>
            </w:tcBorders>
            <w:shd w:val="clear" w:color="auto" w:fill="auto"/>
            <w:vAlign w:val="center"/>
          </w:tcPr>
          <w:p w14:paraId="7B315BF3"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(валютный рынок)</w:t>
            </w:r>
          </w:p>
        </w:tc>
        <w:tc>
          <w:tcPr>
            <w:tcW w:w="3118" w:type="dxa"/>
            <w:tcBorders>
              <w:top w:val="single" w:sz="4" w:space="0" w:color="000000"/>
              <w:left w:val="single" w:sz="4" w:space="0" w:color="000000"/>
              <w:bottom w:val="single" w:sz="4" w:space="0" w:color="000000"/>
            </w:tcBorders>
            <w:shd w:val="clear" w:color="auto" w:fill="auto"/>
            <w:vAlign w:val="center"/>
          </w:tcPr>
          <w:p w14:paraId="2FA174C3" w14:textId="0BA45C6F"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91D80" w14:textId="6D55DF11"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8BDAE56" w14:textId="77777777" w:rsidR="00140303" w:rsidRDefault="00140303">
            <w:pPr>
              <w:widowControl w:val="0"/>
              <w:snapToGrid w:val="0"/>
              <w:spacing w:line="100" w:lineRule="atLeast"/>
              <w:rPr>
                <w:kern w:val="2"/>
                <w:sz w:val="22"/>
                <w:szCs w:val="22"/>
                <w:lang w:eastAsia="en-US"/>
              </w:rPr>
            </w:pPr>
          </w:p>
        </w:tc>
      </w:tr>
      <w:tr w:rsidR="00140303" w14:paraId="34895BC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E53F8DE" w14:textId="77777777" w:rsidR="00140303" w:rsidRDefault="00B54946">
            <w:pPr>
              <w:widowControl w:val="0"/>
              <w:jc w:val="center"/>
              <w:rPr>
                <w:sz w:val="22"/>
                <w:szCs w:val="22"/>
              </w:rPr>
            </w:pPr>
            <w:r>
              <w:rPr>
                <w:sz w:val="22"/>
                <w:szCs w:val="22"/>
              </w:rPr>
              <w:t>2.1.9.3</w:t>
            </w:r>
          </w:p>
        </w:tc>
        <w:tc>
          <w:tcPr>
            <w:tcW w:w="4819" w:type="dxa"/>
            <w:tcBorders>
              <w:top w:val="single" w:sz="4" w:space="0" w:color="000000"/>
              <w:left w:val="single" w:sz="4" w:space="0" w:color="000000"/>
              <w:bottom w:val="single" w:sz="4" w:space="0" w:color="000000"/>
            </w:tcBorders>
            <w:shd w:val="clear" w:color="auto" w:fill="auto"/>
            <w:vAlign w:val="center"/>
          </w:tcPr>
          <w:p w14:paraId="067F48C6"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(срочный рынок)</w:t>
            </w:r>
          </w:p>
        </w:tc>
        <w:tc>
          <w:tcPr>
            <w:tcW w:w="3118" w:type="dxa"/>
            <w:tcBorders>
              <w:top w:val="single" w:sz="4" w:space="0" w:color="000000"/>
              <w:left w:val="single" w:sz="4" w:space="0" w:color="000000"/>
              <w:bottom w:val="single" w:sz="4" w:space="0" w:color="000000"/>
            </w:tcBorders>
            <w:shd w:val="clear" w:color="auto" w:fill="auto"/>
            <w:vAlign w:val="center"/>
          </w:tcPr>
          <w:p w14:paraId="5C178B86" w14:textId="5CCC3717"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08B58" w14:textId="08C3921A"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42FE6584" w14:textId="77777777" w:rsidR="00140303" w:rsidRDefault="00140303">
            <w:pPr>
              <w:widowControl w:val="0"/>
              <w:snapToGrid w:val="0"/>
              <w:spacing w:line="100" w:lineRule="atLeast"/>
              <w:rPr>
                <w:kern w:val="2"/>
                <w:sz w:val="22"/>
                <w:szCs w:val="22"/>
                <w:lang w:eastAsia="en-US"/>
              </w:rPr>
            </w:pPr>
          </w:p>
        </w:tc>
      </w:tr>
      <w:tr w:rsidR="00140303" w14:paraId="59B5007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492F7E7" w14:textId="77777777" w:rsidR="00140303" w:rsidRDefault="00B54946">
            <w:pPr>
              <w:widowControl w:val="0"/>
              <w:jc w:val="center"/>
              <w:rPr>
                <w:sz w:val="22"/>
                <w:szCs w:val="22"/>
              </w:rPr>
            </w:pPr>
            <w:r>
              <w:rPr>
                <w:sz w:val="22"/>
                <w:szCs w:val="22"/>
                <w:lang w:val="en-US"/>
              </w:rPr>
              <w:t>2.</w:t>
            </w:r>
            <w:r>
              <w:rPr>
                <w:sz w:val="22"/>
                <w:szCs w:val="22"/>
              </w:rPr>
              <w:t>1.10</w:t>
            </w:r>
          </w:p>
        </w:tc>
        <w:tc>
          <w:tcPr>
            <w:tcW w:w="4819" w:type="dxa"/>
            <w:tcBorders>
              <w:top w:val="single" w:sz="4" w:space="0" w:color="000000"/>
              <w:left w:val="single" w:sz="4" w:space="0" w:color="000000"/>
              <w:bottom w:val="single" w:sz="4" w:space="0" w:color="000000"/>
            </w:tcBorders>
            <w:shd w:val="clear" w:color="auto" w:fill="auto"/>
            <w:vAlign w:val="center"/>
          </w:tcPr>
          <w:p w14:paraId="653D1023" w14:textId="77777777" w:rsidR="00140303" w:rsidRDefault="00B54946">
            <w:pPr>
              <w:widowControl w:val="0"/>
              <w:spacing w:line="100" w:lineRule="atLeast"/>
              <w:rPr>
                <w:sz w:val="22"/>
                <w:szCs w:val="22"/>
              </w:rPr>
            </w:pPr>
            <w:r>
              <w:rPr>
                <w:sz w:val="22"/>
                <w:szCs w:val="22"/>
              </w:rPr>
              <w:t xml:space="preserve">«Полный журнал заявок торговой системы» </w:t>
            </w:r>
            <w:r>
              <w:rPr>
                <w:sz w:val="22"/>
                <w:szCs w:val="22"/>
              </w:rPr>
              <w:lastRenderedPageBreak/>
              <w:t>(</w:t>
            </w:r>
            <w:proofErr w:type="spellStart"/>
            <w:r>
              <w:rPr>
                <w:sz w:val="22"/>
                <w:szCs w:val="22"/>
              </w:rPr>
              <w:t>Full_orders_log</w:t>
            </w:r>
            <w:proofErr w:type="spellEnd"/>
            <w:r>
              <w:rPr>
                <w:sz w:val="22"/>
                <w:szCs w:val="22"/>
              </w:rPr>
              <w:t xml:space="preserve">) для FAST </w:t>
            </w:r>
            <w:proofErr w:type="spellStart"/>
            <w:r>
              <w:rPr>
                <w:sz w:val="22"/>
                <w:szCs w:val="22"/>
              </w:rPr>
              <w:t>Gate</w:t>
            </w:r>
            <w:proofErr w:type="spellEnd"/>
          </w:p>
        </w:tc>
        <w:tc>
          <w:tcPr>
            <w:tcW w:w="3118" w:type="dxa"/>
            <w:tcBorders>
              <w:top w:val="single" w:sz="4" w:space="0" w:color="000000"/>
              <w:left w:val="single" w:sz="4" w:space="0" w:color="000000"/>
              <w:bottom w:val="single" w:sz="4" w:space="0" w:color="000000"/>
            </w:tcBorders>
            <w:shd w:val="clear" w:color="auto" w:fill="auto"/>
            <w:vAlign w:val="center"/>
          </w:tcPr>
          <w:p w14:paraId="72A109E5" w14:textId="77777777" w:rsidR="00140303" w:rsidRDefault="00B54946">
            <w:pPr>
              <w:widowControl w:val="0"/>
              <w:spacing w:line="100" w:lineRule="atLeast"/>
              <w:jc w:val="center"/>
              <w:rPr>
                <w:sz w:val="22"/>
                <w:szCs w:val="22"/>
              </w:rPr>
            </w:pPr>
            <w:r>
              <w:rPr>
                <w:sz w:val="22"/>
                <w:szCs w:val="22"/>
              </w:rPr>
              <w:lastRenderedPageBreak/>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587B6" w14:textId="19FC5F73" w:rsidR="00140303" w:rsidRDefault="00B54946">
            <w:pPr>
              <w:widowControl w:val="0"/>
              <w:spacing w:line="100" w:lineRule="atLeast"/>
              <w:jc w:val="center"/>
              <w:rPr>
                <w:sz w:val="22"/>
                <w:szCs w:val="22"/>
              </w:rPr>
            </w:pPr>
            <w:r>
              <w:rPr>
                <w:color w:val="000000"/>
                <w:sz w:val="22"/>
                <w:szCs w:val="22"/>
              </w:rPr>
              <w:t xml:space="preserve">25200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1A340BCA" w14:textId="77777777" w:rsidR="00140303" w:rsidRDefault="00140303">
            <w:pPr>
              <w:widowControl w:val="0"/>
              <w:snapToGrid w:val="0"/>
              <w:spacing w:line="100" w:lineRule="atLeast"/>
              <w:rPr>
                <w:kern w:val="2"/>
                <w:sz w:val="22"/>
                <w:szCs w:val="22"/>
                <w:lang w:eastAsia="en-US"/>
              </w:rPr>
            </w:pPr>
          </w:p>
        </w:tc>
      </w:tr>
      <w:tr w:rsidR="00140303" w14:paraId="57804E7E"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FE015B9" w14:textId="77777777" w:rsidR="00140303" w:rsidRDefault="00B54946">
            <w:pPr>
              <w:widowControl w:val="0"/>
              <w:jc w:val="center"/>
              <w:rPr>
                <w:sz w:val="22"/>
                <w:szCs w:val="22"/>
              </w:rPr>
            </w:pPr>
            <w:r>
              <w:rPr>
                <w:sz w:val="22"/>
                <w:szCs w:val="22"/>
              </w:rPr>
              <w:t>2.1.11</w:t>
            </w:r>
          </w:p>
        </w:tc>
        <w:tc>
          <w:tcPr>
            <w:tcW w:w="4819" w:type="dxa"/>
            <w:tcBorders>
              <w:top w:val="single" w:sz="4" w:space="0" w:color="000000"/>
              <w:left w:val="single" w:sz="4" w:space="0" w:color="000000"/>
              <w:bottom w:val="single" w:sz="4" w:space="0" w:color="000000"/>
            </w:tcBorders>
            <w:shd w:val="clear" w:color="auto" w:fill="auto"/>
            <w:vAlign w:val="center"/>
          </w:tcPr>
          <w:p w14:paraId="22AE2609" w14:textId="77777777" w:rsidR="00140303" w:rsidRDefault="00B54946">
            <w:pPr>
              <w:widowControl w:val="0"/>
              <w:spacing w:line="100" w:lineRule="atLeast"/>
              <w:rPr>
                <w:sz w:val="22"/>
                <w:szCs w:val="22"/>
              </w:rPr>
            </w:pPr>
            <w:r>
              <w:rPr>
                <w:sz w:val="22"/>
                <w:szCs w:val="22"/>
              </w:rPr>
              <w:t>«Полный журнал заявок торговой системы» (</w:t>
            </w:r>
            <w:proofErr w:type="spellStart"/>
            <w:r>
              <w:rPr>
                <w:sz w:val="22"/>
                <w:szCs w:val="22"/>
              </w:rPr>
              <w:t>Full_orders_log</w:t>
            </w:r>
            <w:proofErr w:type="spellEnd"/>
            <w:r>
              <w:rPr>
                <w:sz w:val="22"/>
                <w:szCs w:val="22"/>
              </w:rPr>
              <w:t xml:space="preserve">) для </w:t>
            </w:r>
            <w:r>
              <w:rPr>
                <w:kern w:val="2"/>
                <w:sz w:val="22"/>
                <w:szCs w:val="22"/>
                <w:lang w:eastAsia="en-US"/>
              </w:rPr>
              <w:t>PLAZAII</w:t>
            </w:r>
          </w:p>
        </w:tc>
        <w:tc>
          <w:tcPr>
            <w:tcW w:w="3118" w:type="dxa"/>
            <w:tcBorders>
              <w:top w:val="single" w:sz="4" w:space="0" w:color="000000"/>
              <w:left w:val="single" w:sz="4" w:space="0" w:color="000000"/>
              <w:bottom w:val="single" w:sz="4" w:space="0" w:color="000000"/>
            </w:tcBorders>
            <w:shd w:val="clear" w:color="auto" w:fill="auto"/>
            <w:vAlign w:val="center"/>
          </w:tcPr>
          <w:p w14:paraId="0DF5FA38" w14:textId="77777777" w:rsidR="00140303" w:rsidRDefault="00B54946">
            <w:pPr>
              <w:widowControl w:val="0"/>
              <w:spacing w:line="100" w:lineRule="atLeast"/>
              <w:jc w:val="center"/>
              <w:rPr>
                <w:sz w:val="22"/>
                <w:szCs w:val="22"/>
              </w:rPr>
            </w:pPr>
            <w:r>
              <w:rPr>
                <w:sz w:val="22"/>
                <w:szCs w:val="22"/>
              </w:rPr>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CECBE" w14:textId="04D8E9D4" w:rsidR="00140303" w:rsidRDefault="00B54946">
            <w:pPr>
              <w:widowControl w:val="0"/>
              <w:spacing w:line="100" w:lineRule="atLeast"/>
              <w:jc w:val="center"/>
              <w:rPr>
                <w:color w:val="000000"/>
                <w:sz w:val="22"/>
                <w:szCs w:val="22"/>
              </w:rPr>
            </w:pPr>
            <w:r>
              <w:rPr>
                <w:color w:val="000000"/>
                <w:sz w:val="22"/>
                <w:szCs w:val="22"/>
              </w:rPr>
              <w:t xml:space="preserve">9600 </w:t>
            </w:r>
            <w:r w:rsidR="008D1CC5">
              <w:rPr>
                <w:color w:val="000000"/>
                <w:sz w:val="22"/>
                <w:szCs w:val="22"/>
              </w:rPr>
              <w:t>₽</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296309EB" w14:textId="77777777" w:rsidR="00140303" w:rsidRDefault="00140303">
            <w:pPr>
              <w:widowControl w:val="0"/>
              <w:snapToGrid w:val="0"/>
              <w:spacing w:line="100" w:lineRule="atLeast"/>
              <w:rPr>
                <w:kern w:val="2"/>
                <w:sz w:val="22"/>
                <w:szCs w:val="22"/>
                <w:lang w:eastAsia="en-US"/>
              </w:rPr>
            </w:pPr>
          </w:p>
        </w:tc>
      </w:tr>
      <w:tr w:rsidR="00140303" w14:paraId="50B4A417"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050149B" w14:textId="77777777" w:rsidR="00140303" w:rsidRDefault="00B54946">
            <w:pPr>
              <w:widowControl w:val="0"/>
              <w:jc w:val="center"/>
              <w:rPr>
                <w:sz w:val="22"/>
                <w:szCs w:val="22"/>
              </w:rPr>
            </w:pPr>
            <w:r>
              <w:rPr>
                <w:sz w:val="22"/>
                <w:szCs w:val="22"/>
              </w:rPr>
              <w:t>2.1.12</w:t>
            </w:r>
          </w:p>
        </w:tc>
        <w:tc>
          <w:tcPr>
            <w:tcW w:w="4819" w:type="dxa"/>
            <w:tcBorders>
              <w:top w:val="single" w:sz="4" w:space="0" w:color="000000"/>
              <w:left w:val="single" w:sz="4" w:space="0" w:color="000000"/>
              <w:bottom w:val="single" w:sz="4" w:space="0" w:color="000000"/>
            </w:tcBorders>
            <w:shd w:val="clear" w:color="auto" w:fill="auto"/>
            <w:vAlign w:val="center"/>
          </w:tcPr>
          <w:p w14:paraId="4B338089" w14:textId="77777777" w:rsidR="00140303" w:rsidRDefault="00B54946">
            <w:pPr>
              <w:widowControl w:val="0"/>
              <w:spacing w:line="100" w:lineRule="atLeast"/>
              <w:rPr>
                <w:sz w:val="22"/>
                <w:szCs w:val="22"/>
              </w:rPr>
            </w:pPr>
            <w:r>
              <w:rPr>
                <w:sz w:val="22"/>
                <w:szCs w:val="22"/>
              </w:rPr>
              <w:t xml:space="preserve">FIFO </w:t>
            </w:r>
            <w:r>
              <w:rPr>
                <w:sz w:val="22"/>
                <w:szCs w:val="22"/>
                <w:lang w:val="en-US"/>
              </w:rPr>
              <w:t>TWIME ASTS</w:t>
            </w:r>
            <w:r>
              <w:rPr>
                <w:sz w:val="22"/>
                <w:szCs w:val="22"/>
              </w:rPr>
              <w:t xml:space="preserve"> </w:t>
            </w:r>
          </w:p>
        </w:tc>
        <w:tc>
          <w:tcPr>
            <w:tcW w:w="3118" w:type="dxa"/>
            <w:tcBorders>
              <w:top w:val="single" w:sz="4" w:space="0" w:color="000000"/>
              <w:left w:val="single" w:sz="4" w:space="0" w:color="000000"/>
              <w:bottom w:val="single" w:sz="4" w:space="0" w:color="000000"/>
            </w:tcBorders>
            <w:shd w:val="clear" w:color="auto" w:fill="auto"/>
            <w:vAlign w:val="center"/>
          </w:tcPr>
          <w:p w14:paraId="11D6D5EC" w14:textId="5AEA5047" w:rsidR="00140303" w:rsidRDefault="00B54946">
            <w:pPr>
              <w:widowControl w:val="0"/>
              <w:spacing w:line="100" w:lineRule="atLeast"/>
              <w:jc w:val="center"/>
              <w:rPr>
                <w:sz w:val="22"/>
                <w:szCs w:val="22"/>
              </w:rPr>
            </w:pPr>
            <w:r>
              <w:rPr>
                <w:sz w:val="22"/>
                <w:szCs w:val="22"/>
              </w:rPr>
              <w:t xml:space="preserve">36000 </w:t>
            </w:r>
            <w:r w:rsidR="008D1CC5">
              <w:rPr>
                <w:sz w:val="22"/>
                <w:szCs w:val="22"/>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98384" w14:textId="000BECFE" w:rsidR="00140303" w:rsidRDefault="00B54946">
            <w:pPr>
              <w:widowControl w:val="0"/>
              <w:spacing w:line="100" w:lineRule="atLeast"/>
              <w:jc w:val="center"/>
              <w:rPr>
                <w:color w:val="000000"/>
                <w:sz w:val="22"/>
                <w:szCs w:val="22"/>
              </w:rPr>
            </w:pPr>
            <w:r>
              <w:rPr>
                <w:color w:val="000000"/>
                <w:sz w:val="22"/>
                <w:szCs w:val="22"/>
              </w:rPr>
              <w:t xml:space="preserve">36000 </w:t>
            </w:r>
            <w:r w:rsidR="008D1CC5">
              <w:rPr>
                <w:color w:val="000000"/>
                <w:sz w:val="22"/>
                <w:szCs w:val="22"/>
              </w:rPr>
              <w:t>₽</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2897556B" w14:textId="77777777" w:rsidR="00140303" w:rsidRDefault="00140303">
            <w:pPr>
              <w:widowControl w:val="0"/>
              <w:snapToGrid w:val="0"/>
              <w:spacing w:line="100" w:lineRule="atLeast"/>
              <w:rPr>
                <w:kern w:val="2"/>
                <w:sz w:val="22"/>
                <w:szCs w:val="22"/>
                <w:lang w:eastAsia="en-US"/>
              </w:rPr>
            </w:pPr>
          </w:p>
        </w:tc>
      </w:tr>
      <w:tr w:rsidR="00140303" w14:paraId="1A64179F"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D07E55D" w14:textId="77777777" w:rsidR="00140303" w:rsidRDefault="00B54946">
            <w:pPr>
              <w:widowControl w:val="0"/>
              <w:jc w:val="center"/>
              <w:rPr>
                <w:sz w:val="22"/>
                <w:szCs w:val="22"/>
              </w:rPr>
            </w:pPr>
            <w:r>
              <w:rPr>
                <w:sz w:val="22"/>
                <w:szCs w:val="22"/>
              </w:rPr>
              <w:t>2.1.13</w:t>
            </w:r>
          </w:p>
        </w:tc>
        <w:tc>
          <w:tcPr>
            <w:tcW w:w="4819" w:type="dxa"/>
            <w:tcBorders>
              <w:top w:val="single" w:sz="4" w:space="0" w:color="000000"/>
              <w:left w:val="single" w:sz="4" w:space="0" w:color="000000"/>
              <w:bottom w:val="single" w:sz="4" w:space="0" w:color="000000"/>
            </w:tcBorders>
            <w:shd w:val="clear" w:color="auto" w:fill="auto"/>
            <w:vAlign w:val="center"/>
          </w:tcPr>
          <w:p w14:paraId="72F706E9" w14:textId="77777777" w:rsidR="00140303" w:rsidRDefault="00B54946">
            <w:pPr>
              <w:widowControl w:val="0"/>
              <w:spacing w:line="100" w:lineRule="atLeast"/>
              <w:rPr>
                <w:sz w:val="22"/>
                <w:szCs w:val="22"/>
              </w:rPr>
            </w:pPr>
            <w:r>
              <w:rPr>
                <w:color w:val="000000"/>
                <w:sz w:val="22"/>
                <w:szCs w:val="22"/>
                <w:lang w:val="en-US" w:eastAsia="ru-RU"/>
              </w:rPr>
              <w:t>VPN</w:t>
            </w:r>
            <w:r>
              <w:rPr>
                <w:color w:val="000000"/>
                <w:sz w:val="22"/>
                <w:szCs w:val="22"/>
                <w:lang w:eastAsia="ru-RU"/>
              </w:rPr>
              <w:t xml:space="preserve"> доступ (доступ через интернет с использованием </w:t>
            </w:r>
            <w:r>
              <w:rPr>
                <w:color w:val="000000"/>
                <w:sz w:val="22"/>
                <w:szCs w:val="22"/>
                <w:lang w:val="en-US" w:eastAsia="ru-RU"/>
              </w:rPr>
              <w:t>VPN</w:t>
            </w:r>
            <w:r>
              <w:rPr>
                <w:color w:val="000000"/>
                <w:sz w:val="22"/>
                <w:szCs w:val="22"/>
                <w:lang w:eastAsia="ru-RU"/>
              </w:rPr>
              <w:t>)</w:t>
            </w:r>
          </w:p>
        </w:tc>
        <w:tc>
          <w:tcPr>
            <w:tcW w:w="3118" w:type="dxa"/>
            <w:tcBorders>
              <w:top w:val="single" w:sz="4" w:space="0" w:color="000000"/>
              <w:left w:val="single" w:sz="4" w:space="0" w:color="000000"/>
              <w:bottom w:val="single" w:sz="4" w:space="0" w:color="000000"/>
            </w:tcBorders>
            <w:shd w:val="clear" w:color="auto" w:fill="auto"/>
            <w:vAlign w:val="center"/>
          </w:tcPr>
          <w:p w14:paraId="09D10897" w14:textId="6F6702F5" w:rsidR="00140303" w:rsidRDefault="00B54946">
            <w:pPr>
              <w:widowControl w:val="0"/>
              <w:spacing w:line="100" w:lineRule="atLeast"/>
              <w:jc w:val="center"/>
              <w:rPr>
                <w:sz w:val="22"/>
                <w:szCs w:val="22"/>
              </w:rPr>
            </w:pPr>
            <w:r>
              <w:rPr>
                <w:color w:val="000000"/>
                <w:sz w:val="22"/>
                <w:szCs w:val="22"/>
                <w:lang w:eastAsia="ru-RU"/>
              </w:rPr>
              <w:t xml:space="preserve">6480 </w:t>
            </w:r>
            <w:r w:rsidR="008D1CC5">
              <w:rPr>
                <w:color w:val="000000"/>
                <w:sz w:val="22"/>
                <w:szCs w:val="22"/>
                <w:lang w:eastAsia="ru-RU"/>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34AB8" w14:textId="5C673581" w:rsidR="00140303" w:rsidRDefault="00B54946">
            <w:pPr>
              <w:widowControl w:val="0"/>
              <w:spacing w:line="100" w:lineRule="atLeast"/>
              <w:jc w:val="center"/>
              <w:rPr>
                <w:color w:val="000000"/>
                <w:sz w:val="22"/>
                <w:szCs w:val="22"/>
              </w:rPr>
            </w:pPr>
            <w:r>
              <w:rPr>
                <w:color w:val="000000"/>
                <w:sz w:val="22"/>
                <w:szCs w:val="22"/>
                <w:lang w:eastAsia="ru-RU"/>
              </w:rPr>
              <w:t xml:space="preserve">6480 </w:t>
            </w:r>
            <w:r w:rsidR="008D1CC5">
              <w:rPr>
                <w:color w:val="000000"/>
                <w:sz w:val="22"/>
                <w:szCs w:val="22"/>
                <w:lang w:eastAsia="ru-RU"/>
              </w:rPr>
              <w:t>₽</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379641B9" w14:textId="77777777" w:rsidR="00140303" w:rsidRDefault="00140303">
            <w:pPr>
              <w:widowControl w:val="0"/>
              <w:snapToGrid w:val="0"/>
              <w:spacing w:line="100" w:lineRule="atLeast"/>
              <w:rPr>
                <w:kern w:val="2"/>
                <w:sz w:val="22"/>
                <w:szCs w:val="22"/>
                <w:lang w:eastAsia="en-US"/>
              </w:rPr>
            </w:pPr>
          </w:p>
        </w:tc>
      </w:tr>
      <w:tr w:rsidR="00140303" w14:paraId="5AED2F3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B059D75" w14:textId="773261F0" w:rsidR="00140303" w:rsidRDefault="00B54946">
            <w:pPr>
              <w:widowControl w:val="0"/>
              <w:jc w:val="center"/>
              <w:rPr>
                <w:sz w:val="22"/>
                <w:szCs w:val="22"/>
              </w:rPr>
            </w:pPr>
            <w:r>
              <w:rPr>
                <w:sz w:val="22"/>
                <w:szCs w:val="22"/>
              </w:rPr>
              <w:t>2.1.1</w:t>
            </w:r>
            <w:r w:rsidR="008D1CC5">
              <w:rPr>
                <w:sz w:val="22"/>
                <w:szCs w:val="22"/>
              </w:rPr>
              <w:t>4</w:t>
            </w:r>
          </w:p>
        </w:tc>
        <w:tc>
          <w:tcPr>
            <w:tcW w:w="4819" w:type="dxa"/>
            <w:tcBorders>
              <w:top w:val="single" w:sz="4" w:space="0" w:color="000000"/>
              <w:left w:val="single" w:sz="4" w:space="0" w:color="000000"/>
              <w:bottom w:val="single" w:sz="4" w:space="0" w:color="000000"/>
            </w:tcBorders>
            <w:shd w:val="clear" w:color="auto" w:fill="auto"/>
            <w:vAlign w:val="center"/>
          </w:tcPr>
          <w:p w14:paraId="2934474B" w14:textId="32D5CE98" w:rsidR="00140303" w:rsidRDefault="00B54946" w:rsidP="00EA4F63">
            <w:pPr>
              <w:widowControl w:val="0"/>
              <w:suppressAutoHyphens w:val="0"/>
              <w:rPr>
                <w:color w:val="000000"/>
                <w:sz w:val="22"/>
                <w:szCs w:val="22"/>
                <w:lang w:eastAsia="ru-RU"/>
              </w:rPr>
            </w:pPr>
            <w:r>
              <w:rPr>
                <w:sz w:val="22"/>
                <w:szCs w:val="22"/>
                <w:lang w:eastAsia="ru-RU"/>
              </w:rPr>
              <w:t>Маркет-</w:t>
            </w:r>
            <w:proofErr w:type="spellStart"/>
            <w:r>
              <w:rPr>
                <w:sz w:val="22"/>
                <w:szCs w:val="22"/>
                <w:lang w:eastAsia="ru-RU"/>
              </w:rPr>
              <w:t>мейкерский</w:t>
            </w:r>
            <w:proofErr w:type="spellEnd"/>
            <w:r>
              <w:rPr>
                <w:sz w:val="22"/>
                <w:szCs w:val="22"/>
                <w:lang w:eastAsia="ru-RU"/>
              </w:rPr>
              <w:t xml:space="preserve"> логин (логин, которому присвоены права на подачу заявок на торгах, проводимых ПАО «СПБ Биржа», в рамках исполнения обязательств</w:t>
            </w:r>
            <w:r w:rsidR="00754CB7">
              <w:rPr>
                <w:sz w:val="22"/>
                <w:szCs w:val="22"/>
                <w:lang w:eastAsia="ru-RU"/>
              </w:rPr>
              <w:t xml:space="preserve"> </w:t>
            </w:r>
            <w:proofErr w:type="spellStart"/>
            <w:r>
              <w:rPr>
                <w:sz w:val="22"/>
                <w:szCs w:val="22"/>
                <w:lang w:eastAsia="ru-RU"/>
              </w:rPr>
              <w:t>маркет-мейкера</w:t>
            </w:r>
            <w:proofErr w:type="spellEnd"/>
            <w:r>
              <w:rPr>
                <w:sz w:val="22"/>
                <w:szCs w:val="22"/>
                <w:lang w:eastAsia="ru-RU"/>
              </w:rPr>
              <w:t>)</w:t>
            </w:r>
          </w:p>
        </w:tc>
        <w:tc>
          <w:tcPr>
            <w:tcW w:w="3118" w:type="dxa"/>
            <w:tcBorders>
              <w:top w:val="single" w:sz="4" w:space="0" w:color="000000"/>
              <w:left w:val="single" w:sz="4" w:space="0" w:color="000000"/>
              <w:bottom w:val="single" w:sz="4" w:space="0" w:color="000000"/>
            </w:tcBorders>
            <w:shd w:val="clear" w:color="auto" w:fill="auto"/>
            <w:vAlign w:val="center"/>
          </w:tcPr>
          <w:p w14:paraId="559FDF89" w14:textId="08B068BA" w:rsidR="00140303" w:rsidRDefault="00B54946">
            <w:pPr>
              <w:widowControl w:val="0"/>
              <w:spacing w:line="100" w:lineRule="atLeast"/>
              <w:jc w:val="center"/>
              <w:rPr>
                <w:color w:val="000000"/>
                <w:sz w:val="22"/>
                <w:szCs w:val="22"/>
                <w:lang w:eastAsia="ru-RU"/>
              </w:rPr>
            </w:pPr>
            <w:r>
              <w:rPr>
                <w:color w:val="000000"/>
                <w:sz w:val="22"/>
                <w:szCs w:val="22"/>
                <w:lang w:eastAsia="ru-RU"/>
              </w:rPr>
              <w:t xml:space="preserve">1000 </w:t>
            </w:r>
            <w:r w:rsidR="008D1CC5">
              <w:rPr>
                <w:color w:val="000000"/>
                <w:sz w:val="22"/>
                <w:szCs w:val="22"/>
                <w:lang w:eastAsia="ru-RU"/>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F7C0F" w14:textId="276E9B72" w:rsidR="00140303" w:rsidRDefault="00B54946">
            <w:pPr>
              <w:widowControl w:val="0"/>
              <w:spacing w:line="100" w:lineRule="atLeast"/>
              <w:jc w:val="center"/>
              <w:rPr>
                <w:color w:val="000000"/>
                <w:sz w:val="22"/>
                <w:szCs w:val="22"/>
                <w:lang w:eastAsia="ru-RU"/>
              </w:rPr>
            </w:pPr>
            <w:r>
              <w:rPr>
                <w:color w:val="000000"/>
                <w:sz w:val="22"/>
                <w:szCs w:val="22"/>
                <w:lang w:eastAsia="ru-RU"/>
              </w:rPr>
              <w:t xml:space="preserve">1000 </w:t>
            </w:r>
            <w:r w:rsidR="008D1CC5">
              <w:rPr>
                <w:color w:val="000000"/>
                <w:sz w:val="22"/>
                <w:szCs w:val="22"/>
                <w:lang w:eastAsia="ru-RU"/>
              </w:rPr>
              <w:t>₽</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11573DDE" w14:textId="77777777" w:rsidR="00140303" w:rsidRDefault="00140303">
            <w:pPr>
              <w:widowControl w:val="0"/>
              <w:snapToGrid w:val="0"/>
              <w:spacing w:line="100" w:lineRule="atLeast"/>
              <w:rPr>
                <w:kern w:val="2"/>
                <w:sz w:val="22"/>
                <w:szCs w:val="22"/>
                <w:lang w:eastAsia="en-US"/>
              </w:rPr>
            </w:pPr>
          </w:p>
        </w:tc>
      </w:tr>
      <w:tr w:rsidR="00140303" w14:paraId="50C26168" w14:textId="77777777" w:rsidTr="00FF6AA2">
        <w:trPr>
          <w:trHeight w:val="249"/>
        </w:trPr>
        <w:tc>
          <w:tcPr>
            <w:tcW w:w="851" w:type="dxa"/>
            <w:tcBorders>
              <w:left w:val="single" w:sz="4" w:space="0" w:color="000000"/>
              <w:bottom w:val="single" w:sz="4" w:space="0" w:color="000000"/>
            </w:tcBorders>
            <w:shd w:val="clear" w:color="auto" w:fill="auto"/>
            <w:vAlign w:val="center"/>
          </w:tcPr>
          <w:p w14:paraId="583901FC" w14:textId="650BB0E8" w:rsidR="00140303" w:rsidRDefault="00B54946">
            <w:pPr>
              <w:widowControl w:val="0"/>
              <w:jc w:val="center"/>
              <w:rPr>
                <w:sz w:val="22"/>
                <w:szCs w:val="22"/>
              </w:rPr>
            </w:pPr>
            <w:r>
              <w:rPr>
                <w:sz w:val="22"/>
                <w:szCs w:val="22"/>
              </w:rPr>
              <w:t>‍2.1.1</w:t>
            </w:r>
            <w:r w:rsidR="008D1CC5">
              <w:rPr>
                <w:sz w:val="22"/>
                <w:szCs w:val="22"/>
              </w:rPr>
              <w:t>5</w:t>
            </w:r>
          </w:p>
        </w:tc>
        <w:tc>
          <w:tcPr>
            <w:tcW w:w="4819" w:type="dxa"/>
            <w:tcBorders>
              <w:left w:val="single" w:sz="4" w:space="0" w:color="000000"/>
              <w:bottom w:val="single" w:sz="4" w:space="0" w:color="000000"/>
            </w:tcBorders>
            <w:shd w:val="clear" w:color="auto" w:fill="auto"/>
            <w:vAlign w:val="center"/>
          </w:tcPr>
          <w:p w14:paraId="1E0DF272" w14:textId="77777777" w:rsidR="00140303" w:rsidRDefault="00B54946">
            <w:pPr>
              <w:widowControl w:val="0"/>
              <w:suppressAutoHyphens w:val="0"/>
              <w:rPr>
                <w:sz w:val="22"/>
                <w:szCs w:val="22"/>
                <w:lang w:eastAsia="ru-RU"/>
              </w:rPr>
            </w:pPr>
            <w:r>
              <w:rPr>
                <w:sz w:val="22"/>
                <w:szCs w:val="22"/>
                <w:lang w:eastAsia="ru-RU"/>
              </w:rPr>
              <w:t>Доступ к ПО SIMBA:</w:t>
            </w:r>
          </w:p>
        </w:tc>
        <w:tc>
          <w:tcPr>
            <w:tcW w:w="3118" w:type="dxa"/>
            <w:tcBorders>
              <w:left w:val="single" w:sz="4" w:space="0" w:color="000000"/>
              <w:bottom w:val="single" w:sz="4" w:space="0" w:color="000000"/>
            </w:tcBorders>
            <w:shd w:val="clear" w:color="auto" w:fill="auto"/>
            <w:vAlign w:val="center"/>
          </w:tcPr>
          <w:p w14:paraId="181AC759" w14:textId="77777777" w:rsidR="00140303" w:rsidRDefault="00140303">
            <w:pPr>
              <w:widowControl w:val="0"/>
              <w:spacing w:line="100" w:lineRule="atLeast"/>
              <w:jc w:val="center"/>
              <w:rPr>
                <w:color w:val="000000"/>
                <w:sz w:val="22"/>
                <w:szCs w:val="22"/>
                <w:lang w:eastAsia="ru-RU"/>
              </w:rPr>
            </w:pPr>
          </w:p>
        </w:tc>
        <w:tc>
          <w:tcPr>
            <w:tcW w:w="3402" w:type="dxa"/>
            <w:tcBorders>
              <w:left w:val="single" w:sz="4" w:space="0" w:color="000000"/>
              <w:bottom w:val="single" w:sz="4" w:space="0" w:color="000000"/>
              <w:right w:val="single" w:sz="4" w:space="0" w:color="000000"/>
            </w:tcBorders>
            <w:shd w:val="clear" w:color="auto" w:fill="auto"/>
            <w:vAlign w:val="center"/>
          </w:tcPr>
          <w:p w14:paraId="565E6331" w14:textId="77777777" w:rsidR="00140303" w:rsidRDefault="00140303">
            <w:pPr>
              <w:widowControl w:val="0"/>
              <w:spacing w:line="100" w:lineRule="atLeast"/>
              <w:jc w:val="center"/>
              <w:rPr>
                <w:color w:val="000000"/>
                <w:sz w:val="22"/>
                <w:szCs w:val="22"/>
                <w:lang w:eastAsia="ru-RU"/>
              </w:rPr>
            </w:pPr>
          </w:p>
        </w:tc>
        <w:tc>
          <w:tcPr>
            <w:tcW w:w="2411" w:type="dxa"/>
            <w:tcBorders>
              <w:left w:val="single" w:sz="4" w:space="0" w:color="000000"/>
              <w:bottom w:val="single" w:sz="4" w:space="0" w:color="000000"/>
              <w:right w:val="single" w:sz="4" w:space="0" w:color="000000"/>
            </w:tcBorders>
            <w:shd w:val="clear" w:color="auto" w:fill="auto"/>
          </w:tcPr>
          <w:p w14:paraId="7E104209" w14:textId="77777777" w:rsidR="00140303" w:rsidRDefault="00140303">
            <w:pPr>
              <w:widowControl w:val="0"/>
              <w:snapToGrid w:val="0"/>
              <w:spacing w:line="100" w:lineRule="atLeast"/>
              <w:rPr>
                <w:kern w:val="2"/>
                <w:sz w:val="22"/>
                <w:szCs w:val="22"/>
                <w:lang w:eastAsia="en-US"/>
              </w:rPr>
            </w:pPr>
          </w:p>
        </w:tc>
      </w:tr>
      <w:tr w:rsidR="00140303" w14:paraId="603CC896" w14:textId="77777777" w:rsidTr="00FF6AA2">
        <w:trPr>
          <w:trHeight w:val="249"/>
        </w:trPr>
        <w:tc>
          <w:tcPr>
            <w:tcW w:w="851" w:type="dxa"/>
            <w:tcBorders>
              <w:left w:val="single" w:sz="4" w:space="0" w:color="000000"/>
              <w:bottom w:val="single" w:sz="4" w:space="0" w:color="000000"/>
            </w:tcBorders>
            <w:shd w:val="clear" w:color="auto" w:fill="auto"/>
            <w:vAlign w:val="center"/>
          </w:tcPr>
          <w:p w14:paraId="4C1FC2A6" w14:textId="57BD8117" w:rsidR="00140303" w:rsidRDefault="00B54946">
            <w:pPr>
              <w:widowControl w:val="0"/>
              <w:jc w:val="center"/>
              <w:rPr>
                <w:sz w:val="22"/>
                <w:szCs w:val="22"/>
              </w:rPr>
            </w:pPr>
            <w:r>
              <w:rPr>
                <w:sz w:val="22"/>
                <w:szCs w:val="22"/>
              </w:rPr>
              <w:t>‍‍2.1.1</w:t>
            </w:r>
            <w:r w:rsidR="008D1CC5">
              <w:rPr>
                <w:sz w:val="22"/>
                <w:szCs w:val="22"/>
              </w:rPr>
              <w:t>5</w:t>
            </w:r>
            <w:r>
              <w:rPr>
                <w:sz w:val="22"/>
                <w:szCs w:val="22"/>
              </w:rPr>
              <w:t>.1</w:t>
            </w:r>
          </w:p>
        </w:tc>
        <w:tc>
          <w:tcPr>
            <w:tcW w:w="4819" w:type="dxa"/>
            <w:tcBorders>
              <w:left w:val="single" w:sz="4" w:space="0" w:color="000000"/>
              <w:bottom w:val="single" w:sz="4" w:space="0" w:color="000000"/>
            </w:tcBorders>
            <w:shd w:val="clear" w:color="auto" w:fill="auto"/>
            <w:vAlign w:val="center"/>
          </w:tcPr>
          <w:p w14:paraId="797B3B69" w14:textId="77777777" w:rsidR="00140303" w:rsidRDefault="00B54946">
            <w:pPr>
              <w:widowControl w:val="0"/>
              <w:suppressAutoHyphens w:val="0"/>
              <w:rPr>
                <w:sz w:val="22"/>
                <w:szCs w:val="22"/>
                <w:lang w:eastAsia="ru-RU"/>
              </w:rPr>
            </w:pPr>
            <w:r>
              <w:rPr>
                <w:sz w:val="22"/>
                <w:szCs w:val="22"/>
                <w:lang w:eastAsia="ru-RU"/>
              </w:rPr>
              <w:t>Доступ к ПО SIMBA ASTS (фондовый рынок)</w:t>
            </w:r>
          </w:p>
        </w:tc>
        <w:tc>
          <w:tcPr>
            <w:tcW w:w="3118" w:type="dxa"/>
            <w:tcBorders>
              <w:left w:val="single" w:sz="4" w:space="0" w:color="000000"/>
              <w:bottom w:val="single" w:sz="4" w:space="0" w:color="000000"/>
            </w:tcBorders>
            <w:shd w:val="clear" w:color="auto" w:fill="auto"/>
            <w:vAlign w:val="center"/>
          </w:tcPr>
          <w:p w14:paraId="07A31493" w14:textId="262ABE27" w:rsidR="00140303" w:rsidRDefault="00B54946">
            <w:pPr>
              <w:widowControl w:val="0"/>
              <w:spacing w:line="100" w:lineRule="atLeast"/>
              <w:jc w:val="center"/>
              <w:rPr>
                <w:color w:val="000000"/>
                <w:sz w:val="22"/>
                <w:szCs w:val="22"/>
                <w:lang w:eastAsia="ru-RU"/>
              </w:rPr>
            </w:pPr>
            <w:r>
              <w:rPr>
                <w:color w:val="000000"/>
                <w:sz w:val="22"/>
                <w:szCs w:val="22"/>
                <w:lang w:eastAsia="ru-RU"/>
              </w:rPr>
              <w:t xml:space="preserve">36000 </w:t>
            </w:r>
            <w:r w:rsidR="008D1CC5">
              <w:rPr>
                <w:color w:val="000000"/>
                <w:sz w:val="22"/>
                <w:szCs w:val="22"/>
                <w:lang w:eastAsia="ru-RU"/>
              </w:rPr>
              <w:t>₽</w:t>
            </w:r>
          </w:p>
        </w:tc>
        <w:tc>
          <w:tcPr>
            <w:tcW w:w="3402" w:type="dxa"/>
            <w:tcBorders>
              <w:left w:val="single" w:sz="4" w:space="0" w:color="000000"/>
              <w:bottom w:val="single" w:sz="4" w:space="0" w:color="000000"/>
              <w:right w:val="single" w:sz="4" w:space="0" w:color="000000"/>
            </w:tcBorders>
            <w:shd w:val="clear" w:color="auto" w:fill="auto"/>
            <w:vAlign w:val="center"/>
          </w:tcPr>
          <w:p w14:paraId="1658EE66" w14:textId="7EB73ACB" w:rsidR="00140303" w:rsidRDefault="00B54946">
            <w:pPr>
              <w:widowControl w:val="0"/>
              <w:spacing w:line="100" w:lineRule="atLeast"/>
              <w:jc w:val="center"/>
              <w:rPr>
                <w:color w:val="000000"/>
                <w:sz w:val="22"/>
                <w:szCs w:val="22"/>
                <w:lang w:eastAsia="ru-RU"/>
              </w:rPr>
            </w:pPr>
            <w:r>
              <w:rPr>
                <w:color w:val="000000"/>
                <w:sz w:val="22"/>
                <w:szCs w:val="22"/>
                <w:lang w:eastAsia="ru-RU"/>
              </w:rPr>
              <w:t xml:space="preserve">36000 </w:t>
            </w:r>
            <w:r w:rsidR="008D1CC5">
              <w:rPr>
                <w:color w:val="000000"/>
                <w:sz w:val="22"/>
                <w:szCs w:val="22"/>
                <w:lang w:eastAsia="ru-RU"/>
              </w:rPr>
              <w:t>₽</w:t>
            </w:r>
          </w:p>
        </w:tc>
        <w:tc>
          <w:tcPr>
            <w:tcW w:w="2411" w:type="dxa"/>
            <w:tcBorders>
              <w:left w:val="single" w:sz="4" w:space="0" w:color="000000"/>
              <w:bottom w:val="single" w:sz="4" w:space="0" w:color="000000"/>
              <w:right w:val="single" w:sz="4" w:space="0" w:color="000000"/>
            </w:tcBorders>
            <w:shd w:val="clear" w:color="auto" w:fill="auto"/>
          </w:tcPr>
          <w:p w14:paraId="6CBE6BDC" w14:textId="77777777" w:rsidR="00140303" w:rsidRDefault="00140303">
            <w:pPr>
              <w:widowControl w:val="0"/>
              <w:snapToGrid w:val="0"/>
              <w:spacing w:line="100" w:lineRule="atLeast"/>
              <w:rPr>
                <w:kern w:val="2"/>
                <w:sz w:val="22"/>
                <w:szCs w:val="22"/>
                <w:lang w:eastAsia="en-US"/>
              </w:rPr>
            </w:pPr>
          </w:p>
        </w:tc>
      </w:tr>
      <w:tr w:rsidR="00140303" w14:paraId="46E06F0E" w14:textId="77777777" w:rsidTr="00FF6AA2">
        <w:trPr>
          <w:trHeight w:val="249"/>
        </w:trPr>
        <w:tc>
          <w:tcPr>
            <w:tcW w:w="851" w:type="dxa"/>
            <w:tcBorders>
              <w:left w:val="single" w:sz="4" w:space="0" w:color="000000"/>
              <w:bottom w:val="single" w:sz="4" w:space="0" w:color="000000"/>
            </w:tcBorders>
            <w:shd w:val="clear" w:color="auto" w:fill="auto"/>
            <w:vAlign w:val="center"/>
          </w:tcPr>
          <w:p w14:paraId="16E81177" w14:textId="69996EF1" w:rsidR="00140303" w:rsidRDefault="00B54946">
            <w:pPr>
              <w:widowControl w:val="0"/>
              <w:jc w:val="center"/>
              <w:rPr>
                <w:sz w:val="22"/>
                <w:szCs w:val="22"/>
              </w:rPr>
            </w:pPr>
            <w:r>
              <w:rPr>
                <w:sz w:val="22"/>
                <w:szCs w:val="22"/>
              </w:rPr>
              <w:t>‍‍2.1.1</w:t>
            </w:r>
            <w:r w:rsidR="008D1CC5">
              <w:rPr>
                <w:sz w:val="22"/>
                <w:szCs w:val="22"/>
              </w:rPr>
              <w:t>5</w:t>
            </w:r>
            <w:r>
              <w:rPr>
                <w:sz w:val="22"/>
                <w:szCs w:val="22"/>
              </w:rPr>
              <w:t>.2</w:t>
            </w:r>
          </w:p>
        </w:tc>
        <w:tc>
          <w:tcPr>
            <w:tcW w:w="4819" w:type="dxa"/>
            <w:tcBorders>
              <w:left w:val="single" w:sz="4" w:space="0" w:color="000000"/>
              <w:bottom w:val="single" w:sz="4" w:space="0" w:color="000000"/>
            </w:tcBorders>
            <w:shd w:val="clear" w:color="auto" w:fill="auto"/>
            <w:vAlign w:val="center"/>
          </w:tcPr>
          <w:p w14:paraId="5FF2B614" w14:textId="77777777" w:rsidR="00140303" w:rsidRDefault="00B54946">
            <w:pPr>
              <w:widowControl w:val="0"/>
              <w:suppressAutoHyphens w:val="0"/>
              <w:rPr>
                <w:sz w:val="22"/>
                <w:szCs w:val="22"/>
                <w:lang w:eastAsia="ru-RU"/>
              </w:rPr>
            </w:pPr>
            <w:r>
              <w:rPr>
                <w:sz w:val="22"/>
                <w:szCs w:val="22"/>
                <w:lang w:eastAsia="ru-RU"/>
              </w:rPr>
              <w:t>Доступ к ПО SIMBA ASTS (валютный рынок)</w:t>
            </w:r>
          </w:p>
        </w:tc>
        <w:tc>
          <w:tcPr>
            <w:tcW w:w="3118" w:type="dxa"/>
            <w:tcBorders>
              <w:left w:val="single" w:sz="4" w:space="0" w:color="000000"/>
              <w:bottom w:val="single" w:sz="4" w:space="0" w:color="000000"/>
            </w:tcBorders>
            <w:shd w:val="clear" w:color="auto" w:fill="auto"/>
            <w:vAlign w:val="center"/>
          </w:tcPr>
          <w:p w14:paraId="7D4011C7" w14:textId="7376BCD1" w:rsidR="00140303" w:rsidRDefault="00B54946">
            <w:pPr>
              <w:widowControl w:val="0"/>
              <w:spacing w:line="100" w:lineRule="atLeast"/>
              <w:jc w:val="center"/>
              <w:rPr>
                <w:color w:val="000000"/>
                <w:sz w:val="22"/>
                <w:szCs w:val="22"/>
                <w:lang w:eastAsia="ru-RU"/>
              </w:rPr>
            </w:pPr>
            <w:r>
              <w:rPr>
                <w:color w:val="000000"/>
                <w:sz w:val="22"/>
                <w:szCs w:val="22"/>
                <w:lang w:eastAsia="ru-RU"/>
              </w:rPr>
              <w:t xml:space="preserve">36000 </w:t>
            </w:r>
            <w:r w:rsidR="008D1CC5">
              <w:rPr>
                <w:color w:val="000000"/>
                <w:sz w:val="22"/>
                <w:szCs w:val="22"/>
                <w:lang w:eastAsia="ru-RU"/>
              </w:rPr>
              <w:t>₽</w:t>
            </w:r>
          </w:p>
        </w:tc>
        <w:tc>
          <w:tcPr>
            <w:tcW w:w="3402" w:type="dxa"/>
            <w:tcBorders>
              <w:left w:val="single" w:sz="4" w:space="0" w:color="000000"/>
              <w:bottom w:val="single" w:sz="4" w:space="0" w:color="000000"/>
              <w:right w:val="single" w:sz="4" w:space="0" w:color="000000"/>
            </w:tcBorders>
            <w:shd w:val="clear" w:color="auto" w:fill="auto"/>
            <w:vAlign w:val="center"/>
          </w:tcPr>
          <w:p w14:paraId="1DF6EA71" w14:textId="22FE4E14" w:rsidR="00140303" w:rsidRDefault="00B54946">
            <w:pPr>
              <w:widowControl w:val="0"/>
              <w:spacing w:line="100" w:lineRule="atLeast"/>
              <w:jc w:val="center"/>
              <w:rPr>
                <w:color w:val="000000"/>
                <w:sz w:val="22"/>
                <w:szCs w:val="22"/>
                <w:lang w:eastAsia="ru-RU"/>
              </w:rPr>
            </w:pPr>
            <w:r>
              <w:rPr>
                <w:color w:val="000000"/>
                <w:sz w:val="22"/>
                <w:szCs w:val="22"/>
                <w:lang w:eastAsia="ru-RU"/>
              </w:rPr>
              <w:t xml:space="preserve">36000 </w:t>
            </w:r>
            <w:r w:rsidR="008D1CC5">
              <w:rPr>
                <w:color w:val="000000"/>
                <w:sz w:val="22"/>
                <w:szCs w:val="22"/>
                <w:lang w:eastAsia="ru-RU"/>
              </w:rPr>
              <w:t>₽</w:t>
            </w:r>
          </w:p>
        </w:tc>
        <w:tc>
          <w:tcPr>
            <w:tcW w:w="2411" w:type="dxa"/>
            <w:tcBorders>
              <w:left w:val="single" w:sz="4" w:space="0" w:color="000000"/>
              <w:bottom w:val="single" w:sz="4" w:space="0" w:color="000000"/>
              <w:right w:val="single" w:sz="4" w:space="0" w:color="000000"/>
            </w:tcBorders>
            <w:shd w:val="clear" w:color="auto" w:fill="auto"/>
          </w:tcPr>
          <w:p w14:paraId="248CC14D" w14:textId="77777777" w:rsidR="00140303" w:rsidRDefault="00140303">
            <w:pPr>
              <w:widowControl w:val="0"/>
              <w:snapToGrid w:val="0"/>
              <w:spacing w:line="100" w:lineRule="atLeast"/>
              <w:rPr>
                <w:kern w:val="2"/>
                <w:sz w:val="22"/>
                <w:szCs w:val="22"/>
                <w:lang w:eastAsia="en-US"/>
              </w:rPr>
            </w:pPr>
          </w:p>
        </w:tc>
      </w:tr>
      <w:tr w:rsidR="00140303" w14:paraId="3A4877B2" w14:textId="77777777" w:rsidTr="00EA4F63">
        <w:trPr>
          <w:trHeight w:val="23"/>
        </w:trPr>
        <w:tc>
          <w:tcPr>
            <w:tcW w:w="851" w:type="dxa"/>
            <w:tcBorders>
              <w:left w:val="single" w:sz="4" w:space="0" w:color="000000"/>
              <w:bottom w:val="single" w:sz="4" w:space="0" w:color="000000"/>
            </w:tcBorders>
            <w:shd w:val="clear" w:color="auto" w:fill="auto"/>
            <w:vAlign w:val="center"/>
          </w:tcPr>
          <w:p w14:paraId="2B113BE3" w14:textId="0530E4FE" w:rsidR="00140303" w:rsidRDefault="00B54946">
            <w:pPr>
              <w:widowControl w:val="0"/>
              <w:jc w:val="center"/>
              <w:rPr>
                <w:sz w:val="22"/>
                <w:szCs w:val="22"/>
              </w:rPr>
            </w:pPr>
            <w:r>
              <w:rPr>
                <w:sz w:val="22"/>
                <w:szCs w:val="22"/>
              </w:rPr>
              <w:t>‍2.1.1</w:t>
            </w:r>
            <w:r w:rsidR="008D1CC5">
              <w:rPr>
                <w:sz w:val="22"/>
                <w:szCs w:val="22"/>
              </w:rPr>
              <w:t>5</w:t>
            </w:r>
            <w:r>
              <w:rPr>
                <w:sz w:val="22"/>
                <w:szCs w:val="22"/>
              </w:rPr>
              <w:t>.3‍</w:t>
            </w:r>
          </w:p>
        </w:tc>
        <w:tc>
          <w:tcPr>
            <w:tcW w:w="4819" w:type="dxa"/>
            <w:tcBorders>
              <w:left w:val="single" w:sz="4" w:space="0" w:color="000000"/>
              <w:bottom w:val="single" w:sz="4" w:space="0" w:color="000000"/>
            </w:tcBorders>
            <w:shd w:val="clear" w:color="auto" w:fill="auto"/>
            <w:vAlign w:val="center"/>
          </w:tcPr>
          <w:p w14:paraId="4F333819" w14:textId="4F636945" w:rsidR="00140303" w:rsidRDefault="00B54946">
            <w:pPr>
              <w:widowControl w:val="0"/>
              <w:suppressAutoHyphens w:val="0"/>
              <w:rPr>
                <w:sz w:val="22"/>
                <w:szCs w:val="22"/>
                <w:lang w:eastAsia="ru-RU"/>
              </w:rPr>
            </w:pPr>
            <w:r>
              <w:rPr>
                <w:sz w:val="22"/>
                <w:szCs w:val="22"/>
                <w:lang w:eastAsia="ru-RU"/>
              </w:rPr>
              <w:t>Доступ к ПО SIMBA SPECTRA (срочный рынок</w:t>
            </w:r>
            <w:r w:rsidR="00754CB7">
              <w:rPr>
                <w:sz w:val="22"/>
                <w:szCs w:val="22"/>
                <w:lang w:eastAsia="ru-RU"/>
              </w:rPr>
              <w:t>)</w:t>
            </w:r>
          </w:p>
        </w:tc>
        <w:tc>
          <w:tcPr>
            <w:tcW w:w="3118" w:type="dxa"/>
            <w:tcBorders>
              <w:left w:val="single" w:sz="4" w:space="0" w:color="000000"/>
              <w:bottom w:val="single" w:sz="4" w:space="0" w:color="000000"/>
            </w:tcBorders>
            <w:shd w:val="clear" w:color="auto" w:fill="auto"/>
            <w:vAlign w:val="center"/>
          </w:tcPr>
          <w:p w14:paraId="7AFBFF9B" w14:textId="34B19756" w:rsidR="00140303" w:rsidRDefault="00B54946">
            <w:pPr>
              <w:widowControl w:val="0"/>
              <w:spacing w:line="100" w:lineRule="atLeast"/>
              <w:jc w:val="center"/>
              <w:rPr>
                <w:color w:val="000000"/>
                <w:sz w:val="22"/>
                <w:szCs w:val="22"/>
                <w:lang w:eastAsia="ru-RU"/>
              </w:rPr>
            </w:pPr>
            <w:r>
              <w:rPr>
                <w:color w:val="000000"/>
                <w:sz w:val="22"/>
                <w:szCs w:val="22"/>
                <w:lang w:eastAsia="ru-RU"/>
              </w:rPr>
              <w:t xml:space="preserve">36000 </w:t>
            </w:r>
            <w:r w:rsidR="008D1CC5">
              <w:rPr>
                <w:color w:val="000000"/>
                <w:sz w:val="22"/>
                <w:szCs w:val="22"/>
                <w:lang w:eastAsia="ru-RU"/>
              </w:rPr>
              <w:t>₽</w:t>
            </w:r>
          </w:p>
        </w:tc>
        <w:tc>
          <w:tcPr>
            <w:tcW w:w="3402" w:type="dxa"/>
            <w:tcBorders>
              <w:left w:val="single" w:sz="4" w:space="0" w:color="000000"/>
              <w:bottom w:val="single" w:sz="4" w:space="0" w:color="000000"/>
              <w:right w:val="single" w:sz="4" w:space="0" w:color="000000"/>
            </w:tcBorders>
            <w:shd w:val="clear" w:color="auto" w:fill="auto"/>
            <w:vAlign w:val="center"/>
          </w:tcPr>
          <w:p w14:paraId="3089C60F" w14:textId="688DA461" w:rsidR="00140303" w:rsidRDefault="00B54946">
            <w:pPr>
              <w:widowControl w:val="0"/>
              <w:spacing w:line="100" w:lineRule="atLeast"/>
              <w:jc w:val="center"/>
              <w:rPr>
                <w:color w:val="000000"/>
                <w:sz w:val="22"/>
                <w:szCs w:val="22"/>
                <w:lang w:eastAsia="ru-RU"/>
              </w:rPr>
            </w:pPr>
            <w:r>
              <w:rPr>
                <w:color w:val="000000"/>
                <w:sz w:val="22"/>
                <w:szCs w:val="22"/>
                <w:lang w:eastAsia="ru-RU"/>
              </w:rPr>
              <w:t xml:space="preserve">36000 </w:t>
            </w:r>
            <w:r w:rsidR="008D1CC5">
              <w:rPr>
                <w:color w:val="000000"/>
                <w:sz w:val="22"/>
                <w:szCs w:val="22"/>
                <w:lang w:eastAsia="ru-RU"/>
              </w:rPr>
              <w:t>₽</w:t>
            </w:r>
          </w:p>
        </w:tc>
        <w:tc>
          <w:tcPr>
            <w:tcW w:w="2411" w:type="dxa"/>
            <w:tcBorders>
              <w:left w:val="single" w:sz="4" w:space="0" w:color="000000"/>
              <w:bottom w:val="single" w:sz="4" w:space="0" w:color="000000"/>
              <w:right w:val="single" w:sz="4" w:space="0" w:color="000000"/>
            </w:tcBorders>
            <w:shd w:val="clear" w:color="auto" w:fill="auto"/>
          </w:tcPr>
          <w:p w14:paraId="308004E4" w14:textId="77777777" w:rsidR="00140303" w:rsidRDefault="00140303">
            <w:pPr>
              <w:widowControl w:val="0"/>
              <w:snapToGrid w:val="0"/>
              <w:spacing w:line="100" w:lineRule="atLeast"/>
              <w:rPr>
                <w:kern w:val="2"/>
                <w:sz w:val="22"/>
                <w:szCs w:val="22"/>
                <w:lang w:eastAsia="en-US"/>
              </w:rPr>
            </w:pPr>
          </w:p>
        </w:tc>
      </w:tr>
    </w:tbl>
    <w:p w14:paraId="0924AB7A" w14:textId="77777777" w:rsidR="00140303" w:rsidRDefault="00140303">
      <w:pPr>
        <w:pStyle w:val="-11"/>
        <w:ind w:left="0" w:firstLine="0"/>
        <w:jc w:val="both"/>
        <w:rPr>
          <w:sz w:val="22"/>
          <w:szCs w:val="22"/>
        </w:rPr>
      </w:pPr>
    </w:p>
    <w:p w14:paraId="5ED3298E" w14:textId="77777777" w:rsidR="00140303" w:rsidRDefault="00B54946">
      <w:pPr>
        <w:pStyle w:val="-11"/>
        <w:ind w:left="0" w:firstLine="0"/>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65EE1C4D" w14:textId="77777777" w:rsidR="00140303" w:rsidRDefault="00B54946">
      <w:pPr>
        <w:jc w:val="both"/>
        <w:rPr>
          <w:sz w:val="22"/>
          <w:szCs w:val="22"/>
        </w:rPr>
      </w:pPr>
      <w:r>
        <w:rPr>
          <w:sz w:val="22"/>
          <w:szCs w:val="22"/>
        </w:rPr>
        <w:t>** Брокер не является поставщиком рыночных данных.</w:t>
      </w:r>
    </w:p>
    <w:p w14:paraId="7AC0AF81" w14:textId="77777777" w:rsidR="00140303" w:rsidRDefault="00B54946">
      <w:pPr>
        <w:jc w:val="both"/>
        <w:rPr>
          <w:sz w:val="22"/>
          <w:szCs w:val="22"/>
        </w:rPr>
      </w:pPr>
      <w:r>
        <w:rPr>
          <w:sz w:val="22"/>
          <w:szCs w:val="22"/>
        </w:rPr>
        <w:t>Рубли означает российские рубли.</w:t>
      </w:r>
    </w:p>
    <w:p w14:paraId="4D19D987" w14:textId="77777777" w:rsidR="00140303" w:rsidRDefault="00140303">
      <w:pPr>
        <w:pStyle w:val="-11"/>
        <w:ind w:left="0" w:firstLine="0"/>
        <w:jc w:val="both"/>
        <w:rPr>
          <w:sz w:val="22"/>
          <w:szCs w:val="22"/>
        </w:rPr>
      </w:pPr>
    </w:p>
    <w:p w14:paraId="73BAFF02" w14:textId="77777777" w:rsidR="00140303" w:rsidRDefault="00B54946">
      <w:pPr>
        <w:ind w:firstLine="708"/>
        <w:jc w:val="both"/>
        <w:rPr>
          <w:sz w:val="22"/>
          <w:szCs w:val="22"/>
        </w:rPr>
      </w:pPr>
      <w:r>
        <w:rPr>
          <w:sz w:val="22"/>
          <w:szCs w:val="22"/>
        </w:rPr>
        <w:t>Единовременная плата взимается не позднее 5 (пятого) рабочего дня месяца, следующего за месяцем предоставления услуги.</w:t>
      </w:r>
    </w:p>
    <w:p w14:paraId="67D5F04D" w14:textId="77777777" w:rsidR="00140303" w:rsidRDefault="00B54946">
      <w:pPr>
        <w:ind w:firstLine="708"/>
        <w:jc w:val="both"/>
        <w:rPr>
          <w:sz w:val="22"/>
          <w:szCs w:val="22"/>
        </w:rPr>
      </w:pPr>
      <w:r>
        <w:rPr>
          <w:sz w:val="22"/>
          <w:szCs w:val="22"/>
        </w:rPr>
        <w:t>Ежемесячная плата рассчитывается за полный календарный месяц не зависимо от количества календарных дней оказания услуг. Ежемесячная плата взимается не позднее 5 (пятого) рабочего дня, следующего за месяцем предоставления услуги. В случае просрочки оплаты оказанной услуги Брокер вправе приостановить ее оказание.</w:t>
      </w:r>
    </w:p>
    <w:p w14:paraId="1570AE7D" w14:textId="2AD609C1" w:rsidR="00140303"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рассчитанное в иностранной валюте, начисляется и взимается Брокером в российских </w:t>
      </w:r>
      <w:r w:rsidR="00FF6AA2">
        <w:rPr>
          <w:sz w:val="22"/>
          <w:szCs w:val="22"/>
        </w:rPr>
        <w:t xml:space="preserve">рублях </w:t>
      </w:r>
      <w:r>
        <w:rPr>
          <w:sz w:val="22"/>
          <w:szCs w:val="22"/>
        </w:rPr>
        <w:t xml:space="preserve">по курсу Банка России, установленному на дату расчета вознаграждения. </w:t>
      </w:r>
    </w:p>
    <w:p w14:paraId="1EE2B632" w14:textId="77777777" w:rsidR="00140303" w:rsidRDefault="00B54946">
      <w:pPr>
        <w:pStyle w:val="-11"/>
        <w:numPr>
          <w:ilvl w:val="0"/>
          <w:numId w:val="3"/>
        </w:numPr>
        <w:tabs>
          <w:tab w:val="left" w:pos="284"/>
        </w:tabs>
        <w:ind w:left="0" w:firstLine="0"/>
        <w:jc w:val="both"/>
        <w:rPr>
          <w:sz w:val="22"/>
          <w:szCs w:val="22"/>
        </w:rPr>
      </w:pPr>
      <w:r>
        <w:rPr>
          <w:sz w:val="22"/>
          <w:szCs w:val="22"/>
        </w:rPr>
        <w:t>Брокер вправе предоставить технологические сервисы, в том числе технологические сервисы по обеспечению удаленного доступа к рыночным данным, не указанные в настоящем разделе. В случае предоставления технологических сервисов, не указанных в данном разделе, Клиент компенсирует Брокеру все комиссии и сборы, взимаемые с Брокера третьими лицами, связанные с предоставлением Клиенту указанных технологических сервисов.</w:t>
      </w:r>
    </w:p>
    <w:p w14:paraId="7A746C42" w14:textId="62F85FE5" w:rsidR="00140303" w:rsidRDefault="00140303">
      <w:pPr>
        <w:pStyle w:val="-11"/>
        <w:tabs>
          <w:tab w:val="left" w:pos="993"/>
        </w:tabs>
        <w:ind w:left="0" w:firstLine="0"/>
        <w:jc w:val="both"/>
        <w:rPr>
          <w:sz w:val="22"/>
          <w:szCs w:val="22"/>
        </w:rPr>
      </w:pPr>
    </w:p>
    <w:p w14:paraId="5F6A26D9" w14:textId="77777777" w:rsidR="00140303" w:rsidRDefault="00140303">
      <w:pPr>
        <w:jc w:val="both"/>
        <w:rPr>
          <w:sz w:val="22"/>
          <w:szCs w:val="22"/>
        </w:rPr>
      </w:pPr>
    </w:p>
    <w:p w14:paraId="06612AE0" w14:textId="20FDE1E5" w:rsidR="00140303" w:rsidRPr="008E7F00" w:rsidRDefault="00B54946">
      <w:pPr>
        <w:pStyle w:val="-11"/>
        <w:numPr>
          <w:ilvl w:val="0"/>
          <w:numId w:val="4"/>
        </w:numPr>
        <w:tabs>
          <w:tab w:val="left" w:pos="567"/>
          <w:tab w:val="left" w:pos="993"/>
        </w:tabs>
        <w:ind w:left="0" w:firstLine="0"/>
        <w:jc w:val="both"/>
        <w:outlineLvl w:val="0"/>
        <w:rPr>
          <w:b/>
          <w:sz w:val="26"/>
          <w:szCs w:val="26"/>
        </w:rPr>
      </w:pPr>
      <w:bookmarkStart w:id="91" w:name="_Toc180148379"/>
      <w:r w:rsidRPr="008E7F00">
        <w:rPr>
          <w:b/>
          <w:sz w:val="26"/>
          <w:szCs w:val="26"/>
        </w:rPr>
        <w:t>Дополнительные условия</w:t>
      </w:r>
      <w:bookmarkEnd w:id="91"/>
    </w:p>
    <w:p w14:paraId="58B69742" w14:textId="77777777" w:rsidR="00140303" w:rsidRDefault="00140303">
      <w:pPr>
        <w:tabs>
          <w:tab w:val="left" w:pos="567"/>
          <w:tab w:val="left" w:pos="993"/>
        </w:tabs>
        <w:contextualSpacing/>
        <w:jc w:val="both"/>
        <w:rPr>
          <w:sz w:val="22"/>
          <w:szCs w:val="22"/>
        </w:rPr>
      </w:pPr>
    </w:p>
    <w:p w14:paraId="6FD5AE8B" w14:textId="7755D09A" w:rsidR="00140303" w:rsidRDefault="00B54946">
      <w:pPr>
        <w:pStyle w:val="-11"/>
        <w:numPr>
          <w:ilvl w:val="1"/>
          <w:numId w:val="4"/>
        </w:numPr>
        <w:tabs>
          <w:tab w:val="left" w:pos="567"/>
        </w:tabs>
        <w:ind w:left="0" w:firstLine="0"/>
        <w:jc w:val="both"/>
        <w:outlineLvl w:val="1"/>
        <w:rPr>
          <w:b/>
          <w:sz w:val="22"/>
          <w:szCs w:val="22"/>
        </w:rPr>
      </w:pPr>
      <w:bookmarkStart w:id="92" w:name="_Toc45545207"/>
      <w:bookmarkStart w:id="93" w:name="_Toc45545208"/>
      <w:bookmarkStart w:id="94" w:name="_Toc45545209"/>
      <w:bookmarkStart w:id="95" w:name="_Toc45545210"/>
      <w:bookmarkStart w:id="96" w:name="_Toc45545211"/>
      <w:bookmarkStart w:id="97" w:name="_Toc45545212"/>
      <w:bookmarkStart w:id="98" w:name="_Toc45545213"/>
      <w:bookmarkStart w:id="99" w:name="_Toc45545214"/>
      <w:bookmarkStart w:id="100" w:name="_Toc45545215"/>
      <w:bookmarkStart w:id="101" w:name="_Toc45545216"/>
      <w:bookmarkStart w:id="102" w:name="_Toc45545217"/>
      <w:bookmarkStart w:id="103" w:name="_Toc45545218"/>
      <w:bookmarkStart w:id="104" w:name="_Toc45545219"/>
      <w:bookmarkStart w:id="105" w:name="_Toc45545220"/>
      <w:bookmarkStart w:id="106" w:name="_Toc45545221"/>
      <w:bookmarkStart w:id="107" w:name="_Toc180148380"/>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b/>
          <w:sz w:val="22"/>
          <w:szCs w:val="22"/>
        </w:rPr>
        <w:t>Плата за учет обеспечения на Брокерском счете в иностранной валюте**</w:t>
      </w:r>
      <w:bookmarkEnd w:id="107"/>
    </w:p>
    <w:p w14:paraId="7395F617" w14:textId="77777777" w:rsidR="00140303" w:rsidRDefault="00140303">
      <w:pPr>
        <w:pStyle w:val="-11"/>
        <w:tabs>
          <w:tab w:val="left" w:pos="1134"/>
        </w:tabs>
        <w:ind w:left="0" w:firstLine="0"/>
        <w:jc w:val="both"/>
        <w:outlineLvl w:val="1"/>
        <w:rPr>
          <w:b/>
          <w:sz w:val="22"/>
          <w:szCs w:val="22"/>
        </w:rPr>
      </w:pPr>
    </w:p>
    <w:p w14:paraId="5B0ECA43" w14:textId="7904999A" w:rsidR="00140303" w:rsidRDefault="00B54946">
      <w:pPr>
        <w:jc w:val="both"/>
        <w:rPr>
          <w:sz w:val="22"/>
          <w:szCs w:val="22"/>
        </w:rPr>
      </w:pPr>
      <w:r>
        <w:rPr>
          <w:sz w:val="22"/>
          <w:szCs w:val="22"/>
        </w:rPr>
        <w:t xml:space="preserve">В случае учета на Брокерском счете Клиента среднемесячного остатка в </w:t>
      </w:r>
      <w:r w:rsidR="00486147">
        <w:rPr>
          <w:sz w:val="22"/>
          <w:szCs w:val="22"/>
        </w:rPr>
        <w:t>Е</w:t>
      </w:r>
      <w:r>
        <w:rPr>
          <w:sz w:val="22"/>
          <w:szCs w:val="22"/>
        </w:rPr>
        <w:t>вро (</w:t>
      </w:r>
      <w:r>
        <w:rPr>
          <w:sz w:val="22"/>
          <w:szCs w:val="22"/>
          <w:lang w:val="en-US"/>
        </w:rPr>
        <w:t>EUR</w:t>
      </w:r>
      <w:r>
        <w:rPr>
          <w:sz w:val="22"/>
          <w:szCs w:val="22"/>
        </w:rPr>
        <w:t>) или швейцарских франках (</w:t>
      </w:r>
      <w:r>
        <w:rPr>
          <w:sz w:val="22"/>
          <w:szCs w:val="22"/>
          <w:lang w:val="en-US"/>
        </w:rPr>
        <w:t>CHF</w:t>
      </w:r>
      <w:r>
        <w:rPr>
          <w:sz w:val="22"/>
          <w:szCs w:val="22"/>
        </w:rPr>
        <w:t>) в размере 100000 EUR или 100000 </w:t>
      </w:r>
      <w:r>
        <w:rPr>
          <w:sz w:val="22"/>
          <w:szCs w:val="22"/>
          <w:lang w:val="en-US"/>
        </w:rPr>
        <w:t>CHF</w:t>
      </w:r>
      <w:r>
        <w:rPr>
          <w:sz w:val="22"/>
          <w:szCs w:val="22"/>
        </w:rPr>
        <w:t xml:space="preserve"> и более (далее — Условия платы за учет обеспечения) Брокер взимает с Клиента плату, рассчитанную по формуле*: </w:t>
      </w:r>
    </w:p>
    <w:p w14:paraId="61725A8F" w14:textId="77777777" w:rsidR="00140303" w:rsidRDefault="00140303">
      <w:pPr>
        <w:jc w:val="both"/>
        <w:rPr>
          <w:sz w:val="22"/>
          <w:szCs w:val="22"/>
        </w:rPr>
      </w:pPr>
    </w:p>
    <w:p w14:paraId="7B090134" w14:textId="77777777" w:rsidR="00140303" w:rsidRDefault="00B54946">
      <w:pPr>
        <w:jc w:val="center"/>
        <w:rPr>
          <w:sz w:val="22"/>
          <w:szCs w:val="22"/>
        </w:rPr>
      </w:pPr>
      <m:oMathPara>
        <m:oMathParaPr>
          <m:jc m:val="center"/>
        </m:oMathParaPr>
        <m:oMath>
          <m:r>
            <w:rPr>
              <w:rFonts w:ascii="Cambria Math" w:hAnsi="Cambria Math"/>
            </w:rPr>
            <m:t>Comission=</m:t>
          </m:r>
          <m:nary>
            <m:naryPr>
              <m:chr m:val="∑"/>
              <m:supHide m:val="1"/>
              <m:ctrlPr>
                <w:rPr>
                  <w:rFonts w:ascii="Cambria Math" w:hAnsi="Cambria Math"/>
                </w:rPr>
              </m:ctrlPr>
            </m:naryPr>
            <m:sub>
              <m:r>
                <w:rPr>
                  <w:rFonts w:ascii="Cambria Math" w:hAnsi="Cambria Math"/>
                </w:rPr>
                <m:t>i</m:t>
              </m:r>
            </m:sub>
            <m:sup/>
            <m:e>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i</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+0,20</m:t>
                      </m:r>
                      <m:r>
                        <m:rPr>
                          <m:lit/>
                          <m:nor/>
                        </m:rPr>
                        <w:rPr>
                          <w:rFonts w:ascii="Cambria Math" w:hAnsi="Cambria Math"/>
                        </w:rPr>
                        <m:t>%</m:t>
                      </m:r>
                    </m:e>
                  </m:d>
                </m:e>
              </m:d>
              <m:r>
                <w:rPr>
                  <w:rFonts w:ascii="Cambria Math" w:hAnsi="Cambria Math"/>
                </w:rPr>
                <m:t>×</m:t>
              </m:r>
              <m:d>
                <m:dPr>
                  <m:ctrlPr>
                    <w:rPr>
                      <w:rFonts w:ascii="Cambria Math" w:hAnsi="Cambria Math"/>
                    </w:rPr>
                  </m:ctrlPr>
                </m:dPr>
                <m:e>
                  <m:f>
                    <m:fPr>
                      <m:type m:val="lin"/>
                      <m:ctrlPr>
                        <w:rPr>
                          <w:rFonts w:ascii="Cambria Math" w:hAnsi="Cambria Math"/>
                        </w:rPr>
                      </m:ctrlPr>
                    </m:fPr>
                    <m:num>
                      <m:r>
                        <w:rPr>
                          <w:rFonts w:ascii="Cambria Math" w:hAnsi="Cambria Math"/>
                        </w:rPr>
                        <m:t>T</m:t>
                      </m:r>
                    </m:num>
                    <m:den>
                      <m:r>
                        <w:rPr>
                          <w:rFonts w:ascii="Cambria Math" w:hAnsi="Cambria Math"/>
                        </w:rPr>
                        <m:t>365</m:t>
                      </m:r>
                    </m:den>
                  </m:f>
                </m:e>
              </m:d>
            </m:e>
          </m:nary>
        </m:oMath>
      </m:oMathPara>
    </w:p>
    <w:p w14:paraId="23801F41" w14:textId="77777777" w:rsidR="00140303" w:rsidRDefault="00B54946">
      <w:pPr>
        <w:spacing w:after="120"/>
        <w:jc w:val="both"/>
        <w:rPr>
          <w:bCs/>
          <w:iCs/>
          <w:sz w:val="22"/>
          <w:szCs w:val="22"/>
        </w:rPr>
      </w:pPr>
      <w:r>
        <w:rPr>
          <w:bCs/>
          <w:iCs/>
          <w:sz w:val="22"/>
          <w:szCs w:val="22"/>
        </w:rPr>
        <w:t>где:</w:t>
      </w:r>
    </w:p>
    <w:p w14:paraId="053BC1BB" w14:textId="77777777" w:rsidR="00140303" w:rsidRDefault="00B54946">
      <w:pPr>
        <w:ind w:firstLine="709"/>
        <w:jc w:val="both"/>
        <w:rPr>
          <w:bCs/>
          <w:iCs/>
          <w:sz w:val="22"/>
          <w:szCs w:val="22"/>
        </w:rPr>
      </w:pPr>
      <w:r>
        <w:rPr>
          <w:sz w:val="22"/>
          <w:szCs w:val="22"/>
          <w:lang w:val="en-US"/>
        </w:rPr>
        <w:t>V</w:t>
      </w:r>
      <w:r>
        <w:rPr>
          <w:sz w:val="22"/>
          <w:szCs w:val="22"/>
          <w:vertAlign w:val="subscript"/>
          <w:lang w:val="en-US"/>
        </w:rPr>
        <w:t>i</w:t>
      </w:r>
      <w:r>
        <w:rPr>
          <w:bCs/>
          <w:iCs/>
          <w:sz w:val="22"/>
          <w:szCs w:val="22"/>
        </w:rPr>
        <w:t xml:space="preserve"> — размер денежных средств, учитываемых на Брокерском счете Клиента по </w:t>
      </w:r>
      <w:proofErr w:type="spellStart"/>
      <w:r>
        <w:rPr>
          <w:bCs/>
          <w:iCs/>
          <w:sz w:val="22"/>
          <w:szCs w:val="22"/>
          <w:lang w:val="en-US"/>
        </w:rPr>
        <w:t>i</w:t>
      </w:r>
      <w:proofErr w:type="spellEnd"/>
      <w:r>
        <w:rPr>
          <w:bCs/>
          <w:iCs/>
          <w:sz w:val="22"/>
          <w:szCs w:val="22"/>
        </w:rPr>
        <w:t>-й иностранной валюте;</w:t>
      </w:r>
    </w:p>
    <w:p w14:paraId="6083D07D" w14:textId="77777777" w:rsidR="00140303" w:rsidRDefault="00B54946">
      <w:pPr>
        <w:ind w:firstLine="709"/>
        <w:jc w:val="both"/>
        <w:rPr>
          <w:bCs/>
          <w:iCs/>
          <w:sz w:val="22"/>
          <w:szCs w:val="22"/>
        </w:rPr>
      </w:pPr>
      <w:proofErr w:type="spellStart"/>
      <w:r>
        <w:rPr>
          <w:bCs/>
          <w:sz w:val="22"/>
          <w:szCs w:val="22"/>
          <w:lang w:val="en-US"/>
        </w:rPr>
        <w:t>i</w:t>
      </w:r>
      <w:proofErr w:type="spellEnd"/>
      <w:r>
        <w:rPr>
          <w:bCs/>
          <w:iCs/>
          <w:sz w:val="22"/>
          <w:szCs w:val="22"/>
        </w:rPr>
        <w:t xml:space="preserve"> — валюта евро или швейцарский франк;</w:t>
      </w:r>
    </w:p>
    <w:p w14:paraId="3BE23609" w14:textId="77777777" w:rsidR="00140303" w:rsidRDefault="00B54946">
      <w:pPr>
        <w:ind w:firstLine="709"/>
        <w:jc w:val="both"/>
        <w:rPr>
          <w:bCs/>
          <w:iCs/>
          <w:sz w:val="22"/>
          <w:szCs w:val="22"/>
        </w:rPr>
      </w:pPr>
      <w:r>
        <w:rPr>
          <w:sz w:val="22"/>
          <w:szCs w:val="22"/>
        </w:rPr>
        <w:t>Т — количество календарных дней</w:t>
      </w:r>
      <w:r>
        <w:rPr>
          <w:bCs/>
          <w:iCs/>
          <w:sz w:val="22"/>
          <w:szCs w:val="22"/>
        </w:rPr>
        <w:t>;</w:t>
      </w:r>
    </w:p>
    <w:p w14:paraId="703FBCF3" w14:textId="77777777" w:rsidR="00140303" w:rsidRDefault="00B54946">
      <w:pPr>
        <w:ind w:firstLine="709"/>
        <w:jc w:val="both"/>
        <w:rPr>
          <w:bCs/>
          <w:sz w:val="22"/>
          <w:szCs w:val="22"/>
        </w:rPr>
      </w:pPr>
      <w:r>
        <w:rPr>
          <w:bCs/>
          <w:iCs/>
          <w:sz w:val="22"/>
          <w:szCs w:val="22"/>
          <w:lang w:val="en-US"/>
        </w:rPr>
        <w:t>k</w:t>
      </w:r>
      <w:r>
        <w:rPr>
          <w:bCs/>
          <w:iCs/>
          <w:sz w:val="22"/>
          <w:szCs w:val="22"/>
        </w:rPr>
        <w:t xml:space="preserve"> — </w:t>
      </w:r>
      <w:r>
        <w:rPr>
          <w:bCs/>
          <w:sz w:val="22"/>
          <w:szCs w:val="22"/>
        </w:rPr>
        <w:t xml:space="preserve">величина последней опубликованной на дату взимания комиссии эффективной ставки по </w:t>
      </w:r>
      <w:proofErr w:type="spellStart"/>
      <w:r>
        <w:rPr>
          <w:bCs/>
          <w:sz w:val="22"/>
          <w:szCs w:val="22"/>
          <w:lang w:val="en-US"/>
        </w:rPr>
        <w:t>i</w:t>
      </w:r>
      <w:proofErr w:type="spellEnd"/>
      <w:r>
        <w:rPr>
          <w:bCs/>
          <w:sz w:val="22"/>
          <w:szCs w:val="22"/>
        </w:rPr>
        <w:t>-й валюте, используемой в целях расчета стоимости услуги «Комиссия за учет обеспечения» НКО НКЦ (АО)*.</w:t>
      </w:r>
    </w:p>
    <w:p w14:paraId="5840B3A2" w14:textId="77777777" w:rsidR="00140303" w:rsidRDefault="00B54946">
      <w:pPr>
        <w:ind w:firstLine="708"/>
        <w:jc w:val="both"/>
        <w:rPr>
          <w:sz w:val="22"/>
          <w:szCs w:val="22"/>
        </w:rPr>
      </w:pPr>
      <w:r>
        <w:rPr>
          <w:sz w:val="22"/>
          <w:szCs w:val="22"/>
        </w:rPr>
        <w:t>Плата за учет обеспечения Денежных Средств в иностранной валюте на Брокерском счете Клиента взимается за каждый календарный месяц, в котором наступили Условия платы за учет обеспечения.</w:t>
      </w:r>
    </w:p>
    <w:p w14:paraId="45382358" w14:textId="77777777" w:rsidR="00140303" w:rsidRDefault="00B54946">
      <w:pPr>
        <w:ind w:firstLine="708"/>
        <w:jc w:val="both"/>
        <w:rPr>
          <w:sz w:val="22"/>
          <w:szCs w:val="22"/>
        </w:rPr>
      </w:pPr>
      <w:r>
        <w:rPr>
          <w:sz w:val="22"/>
          <w:szCs w:val="22"/>
        </w:rPr>
        <w:t>Плата за учет обеспечения Денежных Средств в иностранной валюте на Брокерском счете Клиента взимается не позднее 5-го рабочего дня месяца, следующего за календарным месяцем, в котором наступили Условия платы за учет обеспечения.</w:t>
      </w:r>
    </w:p>
    <w:p w14:paraId="15B0CA7A" w14:textId="77777777" w:rsidR="00140303" w:rsidRDefault="00140303">
      <w:pPr>
        <w:jc w:val="both"/>
        <w:rPr>
          <w:bCs/>
          <w:sz w:val="22"/>
          <w:szCs w:val="22"/>
        </w:rPr>
      </w:pPr>
    </w:p>
    <w:p w14:paraId="3A546630" w14:textId="77777777" w:rsidR="00140303" w:rsidRDefault="00B54946">
      <w:pPr>
        <w:jc w:val="both"/>
        <w:rPr>
          <w:bCs/>
          <w:sz w:val="22"/>
          <w:szCs w:val="22"/>
        </w:rPr>
      </w:pPr>
      <w:r>
        <w:rPr>
          <w:bCs/>
          <w:sz w:val="22"/>
          <w:szCs w:val="22"/>
        </w:rPr>
        <w:t>* На дату публикации настоящих тарифных планов величина эффективной ставки, используемой в целях расчета стоимости услуги «Комиссия за учет обеспечения» НКО НКЦ (АО), опубликована на странице в сети интернет:</w:t>
      </w:r>
      <w:r>
        <w:rPr>
          <w:sz w:val="22"/>
          <w:szCs w:val="22"/>
        </w:rPr>
        <w:t xml:space="preserve"> </w:t>
      </w:r>
      <w:hyperlink r:id="rId18">
        <w:r>
          <w:rPr>
            <w:rStyle w:val="a4"/>
            <w:sz w:val="22"/>
            <w:szCs w:val="22"/>
          </w:rPr>
          <w:t>https://www.nationalclearingcentre.ru/catalog/02080101</w:t>
        </w:r>
      </w:hyperlink>
    </w:p>
    <w:p w14:paraId="52E11E4C" w14:textId="77777777" w:rsidR="00140303" w:rsidRDefault="00140303">
      <w:pPr>
        <w:jc w:val="both"/>
        <w:rPr>
          <w:bCs/>
          <w:sz w:val="22"/>
          <w:szCs w:val="22"/>
        </w:rPr>
      </w:pPr>
    </w:p>
    <w:p w14:paraId="215421CD" w14:textId="77777777" w:rsidR="00140303" w:rsidRDefault="00B54946">
      <w:pPr>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33A1874C" w14:textId="77777777" w:rsidR="00140303" w:rsidRDefault="00B54946">
      <w:pPr>
        <w:jc w:val="both"/>
        <w:rPr>
          <w:sz w:val="22"/>
          <w:szCs w:val="22"/>
        </w:rPr>
      </w:pPr>
      <w:r>
        <w:rPr>
          <w:bCs/>
          <w:iCs/>
          <w:sz w:val="22"/>
          <w:szCs w:val="22"/>
        </w:rPr>
        <w:t>**</w:t>
      </w: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в Систему </w:t>
      </w:r>
      <w:r>
        <w:rPr>
          <w:sz w:val="22"/>
          <w:szCs w:val="22"/>
          <w:lang w:val="en-US"/>
        </w:rPr>
        <w:t>QUIK</w:t>
      </w:r>
      <w:r>
        <w:rPr>
          <w:sz w:val="22"/>
          <w:szCs w:val="22"/>
        </w:rPr>
        <w:t xml:space="preserve"> и (или) Систему ТРЕЙДЕРНЕТ и (или) на сайте Брокера.</w:t>
      </w:r>
    </w:p>
    <w:p w14:paraId="56D02F92" w14:textId="1F3B09B8" w:rsidR="00140303" w:rsidRDefault="00140303">
      <w:pPr>
        <w:jc w:val="both"/>
        <w:rPr>
          <w:bCs/>
          <w:iCs/>
          <w:sz w:val="22"/>
          <w:szCs w:val="22"/>
        </w:rPr>
      </w:pPr>
    </w:p>
    <w:p w14:paraId="36F08CF8" w14:textId="77777777" w:rsidR="00721560" w:rsidRDefault="00721560">
      <w:pPr>
        <w:jc w:val="both"/>
        <w:rPr>
          <w:bCs/>
          <w:iCs/>
          <w:sz w:val="22"/>
          <w:szCs w:val="22"/>
        </w:rPr>
      </w:pPr>
    </w:p>
    <w:p w14:paraId="0BBDE064" w14:textId="19343273" w:rsidR="00140303" w:rsidRDefault="00B54946">
      <w:pPr>
        <w:pStyle w:val="-11"/>
        <w:numPr>
          <w:ilvl w:val="1"/>
          <w:numId w:val="4"/>
        </w:numPr>
        <w:tabs>
          <w:tab w:val="left" w:pos="567"/>
        </w:tabs>
        <w:ind w:left="0" w:firstLine="0"/>
        <w:jc w:val="both"/>
        <w:outlineLvl w:val="1"/>
        <w:rPr>
          <w:b/>
          <w:sz w:val="22"/>
          <w:szCs w:val="22"/>
        </w:rPr>
      </w:pPr>
      <w:bookmarkStart w:id="108" w:name="_Toc180148381"/>
      <w:r>
        <w:rPr>
          <w:b/>
          <w:sz w:val="22"/>
          <w:szCs w:val="22"/>
        </w:rPr>
        <w:t>Плата за перевод Денежных Средств *</w:t>
      </w:r>
      <w:bookmarkEnd w:id="108"/>
    </w:p>
    <w:p w14:paraId="0E560278" w14:textId="77777777" w:rsidR="00140303" w:rsidRDefault="00140303">
      <w:pPr>
        <w:jc w:val="both"/>
        <w:rPr>
          <w:color w:val="333333"/>
          <w:sz w:val="22"/>
          <w:szCs w:val="22"/>
        </w:rPr>
      </w:pPr>
    </w:p>
    <w:p w14:paraId="14A97A88" w14:textId="02D93A86" w:rsidR="00140303" w:rsidRDefault="00B54946" w:rsidP="00474AD6">
      <w:pPr>
        <w:pStyle w:val="1"/>
        <w:spacing w:before="0"/>
        <w:jc w:val="both"/>
        <w:rPr>
          <w:rFonts w:ascii="Times New Roman" w:hAnsi="Times New Roman" w:cs="Times New Roman"/>
          <w:b w:val="0"/>
          <w:color w:val="auto"/>
          <w:sz w:val="22"/>
          <w:szCs w:val="22"/>
        </w:rPr>
      </w:pPr>
      <w:bookmarkStart w:id="109" w:name="_Toc111467746"/>
      <w:bookmarkStart w:id="110" w:name="_Toc111461536"/>
      <w:bookmarkStart w:id="111" w:name="_Toc109834969"/>
      <w:bookmarkStart w:id="112" w:name="_Toc109834674"/>
      <w:bookmarkStart w:id="113" w:name="_Toc106378690"/>
      <w:bookmarkStart w:id="114" w:name="_Toc122003254"/>
      <w:bookmarkStart w:id="115" w:name="_Toc122019372"/>
      <w:bookmarkStart w:id="116" w:name="_Toc158383433"/>
      <w:bookmarkStart w:id="117" w:name="_Toc180148382"/>
      <w:r>
        <w:rPr>
          <w:rFonts w:ascii="Times New Roman" w:hAnsi="Times New Roman" w:cs="Times New Roman"/>
          <w:b w:val="0"/>
          <w:color w:val="auto"/>
          <w:sz w:val="22"/>
          <w:szCs w:val="22"/>
        </w:rPr>
        <w:t xml:space="preserve">Комиссия за обработку поручения Клиента на вывод Денежных Средств Клиента со Счета Брокера в иностранной валюте составляет </w:t>
      </w:r>
      <w:r w:rsidR="00B373C2">
        <w:rPr>
          <w:rFonts w:ascii="Times New Roman" w:hAnsi="Times New Roman" w:cs="Times New Roman"/>
          <w:b w:val="0"/>
          <w:color w:val="auto"/>
          <w:sz w:val="22"/>
          <w:szCs w:val="22"/>
        </w:rPr>
        <w:t>2,5</w:t>
      </w:r>
      <w:r>
        <w:rPr>
          <w:rFonts w:ascii="Times New Roman" w:hAnsi="Times New Roman" w:cs="Times New Roman"/>
          <w:b w:val="0"/>
          <w:color w:val="auto"/>
          <w:sz w:val="22"/>
          <w:szCs w:val="22"/>
        </w:rPr>
        <w:t xml:space="preserve">% от суммы вывода Денежных средств в </w:t>
      </w:r>
      <w:r w:rsidR="00B373C2">
        <w:rPr>
          <w:rFonts w:ascii="Times New Roman" w:hAnsi="Times New Roman" w:cs="Times New Roman"/>
          <w:b w:val="0"/>
          <w:color w:val="auto"/>
          <w:sz w:val="22"/>
          <w:szCs w:val="22"/>
        </w:rPr>
        <w:t xml:space="preserve">российских рублях по курсу Банка России на день исполнения поручения, но не менее 3000 </w:t>
      </w:r>
      <w:r w:rsidR="008D1CC5" w:rsidRPr="008D1CC5">
        <w:rPr>
          <w:rFonts w:ascii="Times New Roman" w:hAnsi="Times New Roman" w:cs="Times New Roman"/>
          <w:b w:val="0"/>
          <w:color w:val="auto"/>
          <w:sz w:val="22"/>
          <w:szCs w:val="22"/>
        </w:rPr>
        <w:t>₽</w:t>
      </w:r>
      <w:r w:rsidR="00B373C2">
        <w:rPr>
          <w:rFonts w:ascii="Times New Roman" w:hAnsi="Times New Roman" w:cs="Times New Roman"/>
          <w:b w:val="0"/>
          <w:color w:val="auto"/>
          <w:sz w:val="22"/>
          <w:szCs w:val="22"/>
        </w:rPr>
        <w:t xml:space="preserve">. </w:t>
      </w:r>
      <w:r>
        <w:rPr>
          <w:rFonts w:ascii="Times New Roman" w:hAnsi="Times New Roman" w:cs="Times New Roman"/>
          <w:b w:val="0"/>
          <w:color w:val="auto"/>
          <w:sz w:val="22"/>
          <w:szCs w:val="22"/>
        </w:rPr>
        <w:t>Клиент дополнительно компенсирует расходы Брокера на оплату услуг валютного контроля кредитной организации — отправителя Денежных средств</w:t>
      </w:r>
      <w:r w:rsidR="00262B7D">
        <w:rPr>
          <w:rFonts w:ascii="Times New Roman" w:hAnsi="Times New Roman" w:cs="Times New Roman"/>
          <w:b w:val="0"/>
          <w:color w:val="auto"/>
          <w:sz w:val="22"/>
          <w:szCs w:val="22"/>
        </w:rPr>
        <w:t>.</w:t>
      </w:r>
      <w:bookmarkEnd w:id="109"/>
      <w:bookmarkEnd w:id="110"/>
      <w:bookmarkEnd w:id="111"/>
      <w:bookmarkEnd w:id="112"/>
      <w:bookmarkEnd w:id="113"/>
      <w:bookmarkEnd w:id="114"/>
      <w:bookmarkEnd w:id="115"/>
      <w:bookmarkEnd w:id="116"/>
      <w:bookmarkEnd w:id="117"/>
    </w:p>
    <w:p w14:paraId="24B8CFC5" w14:textId="77777777" w:rsidR="00262B7D" w:rsidRDefault="00262B7D" w:rsidP="00474AD6">
      <w:pPr>
        <w:pStyle w:val="1"/>
        <w:spacing w:before="0"/>
        <w:jc w:val="both"/>
        <w:rPr>
          <w:rFonts w:ascii="Times New Roman" w:hAnsi="Times New Roman" w:cs="Times New Roman"/>
          <w:b w:val="0"/>
          <w:color w:val="auto"/>
          <w:sz w:val="22"/>
          <w:szCs w:val="22"/>
          <w:lang w:eastAsia="ru-RU"/>
        </w:rPr>
      </w:pPr>
    </w:p>
    <w:p w14:paraId="44CE6B14" w14:textId="62A6CD0B" w:rsidR="00140303" w:rsidRDefault="00262B7D">
      <w:pPr>
        <w:jc w:val="both"/>
        <w:rPr>
          <w:sz w:val="22"/>
          <w:szCs w:val="22"/>
        </w:rPr>
      </w:pPr>
      <w:r>
        <w:rPr>
          <w:sz w:val="22"/>
          <w:szCs w:val="22"/>
        </w:rPr>
        <w:t xml:space="preserve">За </w:t>
      </w:r>
      <w:r w:rsidR="00B54946">
        <w:rPr>
          <w:sz w:val="22"/>
          <w:szCs w:val="22"/>
        </w:rPr>
        <w:t>зачисление иностранной валюты Клиентом</w:t>
      </w:r>
      <w:r w:rsidR="00CE1907">
        <w:rPr>
          <w:sz w:val="22"/>
          <w:szCs w:val="22"/>
        </w:rPr>
        <w:t xml:space="preserve"> —</w:t>
      </w:r>
      <w:r w:rsidR="00B54946">
        <w:rPr>
          <w:sz w:val="22"/>
          <w:szCs w:val="22"/>
        </w:rPr>
        <w:t xml:space="preserve"> резиденто</w:t>
      </w:r>
      <w:r w:rsidR="00CE1907">
        <w:rPr>
          <w:sz w:val="22"/>
          <w:szCs w:val="22"/>
        </w:rPr>
        <w:t>м</w:t>
      </w:r>
      <w:r w:rsidR="00B54946">
        <w:rPr>
          <w:sz w:val="22"/>
          <w:szCs w:val="22"/>
        </w:rPr>
        <w:t xml:space="preserve"> согласно Закону о валютном регулировании, а также за зачисление </w:t>
      </w:r>
      <w:r w:rsidR="00486147">
        <w:rPr>
          <w:sz w:val="22"/>
          <w:szCs w:val="22"/>
        </w:rPr>
        <w:t xml:space="preserve">Денежных Средств в </w:t>
      </w:r>
      <w:r w:rsidR="00B54946">
        <w:rPr>
          <w:sz w:val="22"/>
          <w:szCs w:val="22"/>
        </w:rPr>
        <w:t>российских рубл</w:t>
      </w:r>
      <w:r w:rsidR="00486147">
        <w:rPr>
          <w:sz w:val="22"/>
          <w:szCs w:val="22"/>
        </w:rPr>
        <w:t xml:space="preserve">ях </w:t>
      </w:r>
      <w:r w:rsidR="00B54946">
        <w:rPr>
          <w:sz w:val="22"/>
          <w:szCs w:val="22"/>
        </w:rPr>
        <w:t>Клиентом</w:t>
      </w:r>
      <w:r w:rsidR="008D1CC5">
        <w:rPr>
          <w:sz w:val="22"/>
          <w:szCs w:val="22"/>
        </w:rPr>
        <w:t xml:space="preserve"> —</w:t>
      </w:r>
      <w:r w:rsidR="00B54946">
        <w:rPr>
          <w:sz w:val="22"/>
          <w:szCs w:val="22"/>
        </w:rPr>
        <w:t xml:space="preserve"> нерезидентом согласно Закону о валютном регулировании, на Брокерский счет такого Клиента Брокер не взимает комиссию. При этом Клиент компенсирует расходы Брокера на оплату услуг валютного контроля кредитной организации, осуществляющей зачисление таких Денежных Средств на специальный брокерский счет Брокера.</w:t>
      </w:r>
    </w:p>
    <w:p w14:paraId="3DEEB688" w14:textId="77777777" w:rsidR="00140303" w:rsidRDefault="00140303">
      <w:pPr>
        <w:ind w:firstLine="567"/>
        <w:jc w:val="both"/>
        <w:rPr>
          <w:sz w:val="22"/>
          <w:szCs w:val="22"/>
        </w:rPr>
      </w:pPr>
    </w:p>
    <w:p w14:paraId="09DD5833" w14:textId="2309E915" w:rsidR="00140303" w:rsidRDefault="00B54946" w:rsidP="00CE1907">
      <w:pPr>
        <w:jc w:val="both"/>
        <w:rPr>
          <w:sz w:val="22"/>
          <w:szCs w:val="22"/>
        </w:rPr>
      </w:pPr>
      <w:r>
        <w:rPr>
          <w:sz w:val="22"/>
          <w:szCs w:val="22"/>
        </w:rPr>
        <w:t xml:space="preserve">За перевод (вывод) </w:t>
      </w:r>
      <w:r w:rsidR="00486147">
        <w:rPr>
          <w:sz w:val="22"/>
          <w:szCs w:val="22"/>
        </w:rPr>
        <w:t xml:space="preserve">Денежных Средств в </w:t>
      </w:r>
      <w:r>
        <w:rPr>
          <w:sz w:val="22"/>
          <w:szCs w:val="22"/>
        </w:rPr>
        <w:t>российских рубл</w:t>
      </w:r>
      <w:r w:rsidR="00486147">
        <w:rPr>
          <w:sz w:val="22"/>
          <w:szCs w:val="22"/>
        </w:rPr>
        <w:t>ях</w:t>
      </w:r>
      <w:r>
        <w:rPr>
          <w:sz w:val="22"/>
          <w:szCs w:val="22"/>
        </w:rPr>
        <w:t xml:space="preserve"> со Счета Клиента вознаграждение Брокером не взимается. </w:t>
      </w:r>
    </w:p>
    <w:p w14:paraId="28B82982" w14:textId="77777777" w:rsidR="00CE1907" w:rsidRDefault="00CE1907" w:rsidP="00CE1907">
      <w:pPr>
        <w:jc w:val="both"/>
        <w:rPr>
          <w:sz w:val="22"/>
          <w:szCs w:val="22"/>
        </w:rPr>
      </w:pPr>
    </w:p>
    <w:p w14:paraId="0B8D595F" w14:textId="77777777" w:rsidR="00140303" w:rsidRDefault="00B54946">
      <w:pPr>
        <w:jc w:val="both"/>
        <w:rPr>
          <w:sz w:val="22"/>
          <w:szCs w:val="22"/>
        </w:rPr>
      </w:pPr>
      <w:r>
        <w:rPr>
          <w:sz w:val="22"/>
          <w:szCs w:val="22"/>
        </w:rPr>
        <w:t xml:space="preserve">*Тарифные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48AA57DF" w14:textId="4ADCE8AA" w:rsidR="00140303" w:rsidRDefault="00140303">
      <w:pPr>
        <w:jc w:val="both"/>
        <w:rPr>
          <w:sz w:val="22"/>
          <w:szCs w:val="22"/>
        </w:rPr>
      </w:pPr>
    </w:p>
    <w:p w14:paraId="17D68CC4" w14:textId="77777777" w:rsidR="00721560" w:rsidRDefault="00721560">
      <w:pPr>
        <w:jc w:val="both"/>
        <w:rPr>
          <w:sz w:val="22"/>
          <w:szCs w:val="22"/>
        </w:rPr>
      </w:pPr>
    </w:p>
    <w:p w14:paraId="49F9CEFE" w14:textId="1DB02B17" w:rsidR="00140303" w:rsidRDefault="00B54946">
      <w:pPr>
        <w:pStyle w:val="-11"/>
        <w:numPr>
          <w:ilvl w:val="1"/>
          <w:numId w:val="4"/>
        </w:numPr>
        <w:tabs>
          <w:tab w:val="left" w:pos="567"/>
        </w:tabs>
        <w:ind w:left="0" w:firstLine="0"/>
        <w:jc w:val="both"/>
        <w:outlineLvl w:val="1"/>
        <w:rPr>
          <w:b/>
          <w:sz w:val="22"/>
          <w:szCs w:val="22"/>
        </w:rPr>
      </w:pPr>
      <w:bookmarkStart w:id="118" w:name="_Toc180148383"/>
      <w:r>
        <w:rPr>
          <w:b/>
          <w:sz w:val="22"/>
          <w:szCs w:val="22"/>
        </w:rPr>
        <w:t>Плата за предоставление отчетов на бумажных носителях</w:t>
      </w:r>
      <w:bookmarkEnd w:id="118"/>
    </w:p>
    <w:p w14:paraId="0F86BCF8" w14:textId="77777777" w:rsidR="00140303" w:rsidRDefault="00140303">
      <w:pPr>
        <w:rPr>
          <w:b/>
          <w:sz w:val="22"/>
          <w:szCs w:val="22"/>
        </w:rPr>
      </w:pPr>
    </w:p>
    <w:p w14:paraId="3F0C2FA4" w14:textId="77777777" w:rsidR="00140303" w:rsidRDefault="00B54946">
      <w:pPr>
        <w:rPr>
          <w:sz w:val="22"/>
          <w:szCs w:val="22"/>
        </w:rPr>
      </w:pPr>
      <w:r>
        <w:rPr>
          <w:sz w:val="22"/>
          <w:szCs w:val="22"/>
        </w:rPr>
        <w:t>Плата за предоставление Брокером отчетов, указанных в статье 11 Регламента:</w:t>
      </w:r>
    </w:p>
    <w:p w14:paraId="518C6D3C" w14:textId="77777777" w:rsidR="00140303" w:rsidRDefault="00140303">
      <w:pPr>
        <w:rPr>
          <w:sz w:val="22"/>
          <w:szCs w:val="22"/>
        </w:rPr>
      </w:pPr>
    </w:p>
    <w:tbl>
      <w:tblPr>
        <w:tblW w:w="10490" w:type="dxa"/>
        <w:tblInd w:w="-5" w:type="dxa"/>
        <w:tblLayout w:type="fixed"/>
        <w:tblCellMar>
          <w:top w:w="57" w:type="dxa"/>
          <w:left w:w="57" w:type="dxa"/>
          <w:bottom w:w="57" w:type="dxa"/>
          <w:right w:w="57" w:type="dxa"/>
        </w:tblCellMar>
        <w:tblLook w:val="0000" w:firstRow="0" w:lastRow="0" w:firstColumn="0" w:lastColumn="0" w:noHBand="0" w:noVBand="0"/>
      </w:tblPr>
      <w:tblGrid>
        <w:gridCol w:w="781"/>
        <w:gridCol w:w="4605"/>
        <w:gridCol w:w="5104"/>
      </w:tblGrid>
      <w:tr w:rsidR="00140303" w14:paraId="65BCD497" w14:textId="77777777">
        <w:trPr>
          <w:trHeight w:val="13"/>
        </w:trPr>
        <w:tc>
          <w:tcPr>
            <w:tcW w:w="781" w:type="dxa"/>
            <w:tcBorders>
              <w:top w:val="single" w:sz="4" w:space="0" w:color="000000"/>
              <w:left w:val="single" w:sz="4" w:space="0" w:color="000000"/>
              <w:bottom w:val="single" w:sz="4" w:space="0" w:color="000000"/>
            </w:tcBorders>
            <w:shd w:val="clear" w:color="auto" w:fill="auto"/>
            <w:vAlign w:val="center"/>
          </w:tcPr>
          <w:p w14:paraId="13477BA7" w14:textId="77777777" w:rsidR="00140303" w:rsidRDefault="00B54946">
            <w:pPr>
              <w:widowControl w:val="0"/>
              <w:spacing w:line="276" w:lineRule="auto"/>
              <w:jc w:val="center"/>
              <w:rPr>
                <w:sz w:val="22"/>
                <w:szCs w:val="22"/>
              </w:rPr>
            </w:pPr>
            <w:r>
              <w:rPr>
                <w:b/>
                <w:bCs/>
                <w:sz w:val="22"/>
                <w:szCs w:val="22"/>
              </w:rPr>
              <w:t>№№</w:t>
            </w:r>
          </w:p>
        </w:tc>
        <w:tc>
          <w:tcPr>
            <w:tcW w:w="4605" w:type="dxa"/>
            <w:tcBorders>
              <w:top w:val="single" w:sz="4" w:space="0" w:color="000000"/>
              <w:left w:val="single" w:sz="4" w:space="0" w:color="000000"/>
              <w:bottom w:val="single" w:sz="4" w:space="0" w:color="000000"/>
            </w:tcBorders>
            <w:shd w:val="clear" w:color="auto" w:fill="auto"/>
            <w:vAlign w:val="center"/>
          </w:tcPr>
          <w:p w14:paraId="385F7BE0" w14:textId="77777777" w:rsidR="00140303" w:rsidRDefault="00B54946">
            <w:pPr>
              <w:widowControl w:val="0"/>
              <w:spacing w:line="276" w:lineRule="auto"/>
              <w:jc w:val="center"/>
              <w:rPr>
                <w:sz w:val="22"/>
                <w:szCs w:val="22"/>
              </w:rPr>
            </w:pPr>
            <w:r>
              <w:rPr>
                <w:b/>
                <w:bCs/>
                <w:sz w:val="22"/>
                <w:szCs w:val="22"/>
              </w:rPr>
              <w:t>Форма предоставления отчета</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021C8" w14:textId="77777777" w:rsidR="00140303" w:rsidRDefault="00B54946">
            <w:pPr>
              <w:widowControl w:val="0"/>
              <w:spacing w:line="276" w:lineRule="auto"/>
              <w:jc w:val="center"/>
              <w:rPr>
                <w:sz w:val="22"/>
                <w:szCs w:val="22"/>
              </w:rPr>
            </w:pPr>
            <w:r>
              <w:rPr>
                <w:b/>
                <w:bCs/>
                <w:sz w:val="22"/>
                <w:szCs w:val="22"/>
              </w:rPr>
              <w:t xml:space="preserve">Ставка вознаграждения </w:t>
            </w:r>
            <w:r>
              <w:rPr>
                <w:b/>
                <w:sz w:val="22"/>
                <w:szCs w:val="22"/>
              </w:rPr>
              <w:t>*</w:t>
            </w:r>
          </w:p>
        </w:tc>
      </w:tr>
      <w:tr w:rsidR="00140303" w14:paraId="010F037A" w14:textId="77777777">
        <w:trPr>
          <w:trHeight w:val="21"/>
        </w:trPr>
        <w:tc>
          <w:tcPr>
            <w:tcW w:w="781" w:type="dxa"/>
            <w:tcBorders>
              <w:top w:val="single" w:sz="4" w:space="0" w:color="000000"/>
              <w:left w:val="single" w:sz="4" w:space="0" w:color="000000"/>
              <w:bottom w:val="single" w:sz="4" w:space="0" w:color="000000"/>
            </w:tcBorders>
            <w:shd w:val="clear" w:color="auto" w:fill="auto"/>
            <w:vAlign w:val="center"/>
          </w:tcPr>
          <w:p w14:paraId="18348404" w14:textId="77777777" w:rsidR="00140303" w:rsidRDefault="00B54946">
            <w:pPr>
              <w:widowControl w:val="0"/>
              <w:spacing w:line="276" w:lineRule="auto"/>
              <w:jc w:val="center"/>
              <w:rPr>
                <w:sz w:val="22"/>
                <w:szCs w:val="22"/>
              </w:rPr>
            </w:pPr>
            <w:r>
              <w:rPr>
                <w:bCs/>
                <w:sz w:val="22"/>
                <w:szCs w:val="22"/>
              </w:rPr>
              <w:t>1</w:t>
            </w:r>
          </w:p>
        </w:tc>
        <w:tc>
          <w:tcPr>
            <w:tcW w:w="4605" w:type="dxa"/>
            <w:tcBorders>
              <w:top w:val="single" w:sz="4" w:space="0" w:color="000000"/>
              <w:left w:val="single" w:sz="4" w:space="0" w:color="000000"/>
              <w:bottom w:val="single" w:sz="4" w:space="0" w:color="000000"/>
            </w:tcBorders>
            <w:shd w:val="clear" w:color="auto" w:fill="auto"/>
            <w:vAlign w:val="center"/>
          </w:tcPr>
          <w:p w14:paraId="31B95B28" w14:textId="77777777" w:rsidR="00140303" w:rsidRDefault="00B54946">
            <w:pPr>
              <w:widowControl w:val="0"/>
              <w:spacing w:line="276" w:lineRule="auto"/>
              <w:jc w:val="center"/>
              <w:rPr>
                <w:sz w:val="22"/>
                <w:szCs w:val="22"/>
              </w:rPr>
            </w:pPr>
            <w:r>
              <w:rPr>
                <w:bCs/>
                <w:sz w:val="22"/>
                <w:szCs w:val="22"/>
              </w:rPr>
              <w:t>Бумажный носитель, менее 10 листов</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ACEDF" w14:textId="77777777" w:rsidR="00140303" w:rsidRDefault="00B54946">
            <w:pPr>
              <w:widowControl w:val="0"/>
              <w:spacing w:line="276" w:lineRule="auto"/>
              <w:jc w:val="center"/>
              <w:rPr>
                <w:sz w:val="22"/>
                <w:szCs w:val="22"/>
              </w:rPr>
            </w:pPr>
            <w:r>
              <w:rPr>
                <w:bCs/>
                <w:sz w:val="22"/>
                <w:szCs w:val="22"/>
              </w:rPr>
              <w:t>Не взимается</w:t>
            </w:r>
          </w:p>
        </w:tc>
      </w:tr>
      <w:tr w:rsidR="00140303" w14:paraId="376841C3" w14:textId="77777777">
        <w:trPr>
          <w:trHeight w:val="307"/>
        </w:trPr>
        <w:tc>
          <w:tcPr>
            <w:tcW w:w="781" w:type="dxa"/>
            <w:tcBorders>
              <w:top w:val="single" w:sz="4" w:space="0" w:color="000000"/>
              <w:left w:val="single" w:sz="4" w:space="0" w:color="000000"/>
              <w:bottom w:val="single" w:sz="4" w:space="0" w:color="000000"/>
            </w:tcBorders>
            <w:shd w:val="clear" w:color="auto" w:fill="auto"/>
            <w:vAlign w:val="center"/>
          </w:tcPr>
          <w:p w14:paraId="38051738" w14:textId="77777777" w:rsidR="00140303" w:rsidRDefault="00B54946">
            <w:pPr>
              <w:widowControl w:val="0"/>
              <w:spacing w:line="276" w:lineRule="auto"/>
              <w:jc w:val="center"/>
              <w:rPr>
                <w:sz w:val="22"/>
                <w:szCs w:val="22"/>
              </w:rPr>
            </w:pPr>
            <w:r>
              <w:rPr>
                <w:bCs/>
                <w:sz w:val="22"/>
                <w:szCs w:val="22"/>
              </w:rPr>
              <w:t>2</w:t>
            </w:r>
          </w:p>
        </w:tc>
        <w:tc>
          <w:tcPr>
            <w:tcW w:w="4605" w:type="dxa"/>
            <w:tcBorders>
              <w:top w:val="single" w:sz="4" w:space="0" w:color="000000"/>
              <w:left w:val="single" w:sz="4" w:space="0" w:color="000000"/>
              <w:bottom w:val="single" w:sz="4" w:space="0" w:color="000000"/>
            </w:tcBorders>
            <w:shd w:val="clear" w:color="auto" w:fill="auto"/>
            <w:vAlign w:val="center"/>
          </w:tcPr>
          <w:p w14:paraId="36588627" w14:textId="77777777" w:rsidR="00140303" w:rsidRDefault="00B54946">
            <w:pPr>
              <w:widowControl w:val="0"/>
              <w:spacing w:line="276" w:lineRule="auto"/>
              <w:jc w:val="center"/>
              <w:rPr>
                <w:sz w:val="22"/>
                <w:szCs w:val="22"/>
              </w:rPr>
            </w:pPr>
            <w:r>
              <w:rPr>
                <w:bCs/>
                <w:sz w:val="22"/>
                <w:szCs w:val="22"/>
              </w:rPr>
              <w:t>Бумажный носитель, более 10 листов</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F5E0E" w14:textId="7E3C92B1" w:rsidR="00140303" w:rsidRDefault="00B54946">
            <w:pPr>
              <w:widowControl w:val="0"/>
              <w:spacing w:line="276" w:lineRule="auto"/>
              <w:jc w:val="center"/>
              <w:rPr>
                <w:sz w:val="22"/>
                <w:szCs w:val="22"/>
              </w:rPr>
            </w:pPr>
            <w:r>
              <w:rPr>
                <w:bCs/>
                <w:sz w:val="22"/>
                <w:szCs w:val="22"/>
              </w:rPr>
              <w:t xml:space="preserve">20 </w:t>
            </w:r>
            <w:r w:rsidR="008D1CC5" w:rsidRPr="008D1CC5">
              <w:rPr>
                <w:bCs/>
                <w:sz w:val="22"/>
                <w:szCs w:val="22"/>
              </w:rPr>
              <w:t>₽</w:t>
            </w:r>
          </w:p>
        </w:tc>
      </w:tr>
    </w:tbl>
    <w:p w14:paraId="35AFA74A" w14:textId="77777777" w:rsidR="00140303" w:rsidRDefault="00140303">
      <w:pPr>
        <w:rPr>
          <w:sz w:val="22"/>
          <w:szCs w:val="22"/>
        </w:rPr>
      </w:pPr>
    </w:p>
    <w:p w14:paraId="2EB1865E" w14:textId="77777777" w:rsidR="00140303" w:rsidRDefault="00B54946">
      <w:pPr>
        <w:jc w:val="both"/>
        <w:rPr>
          <w:sz w:val="22"/>
          <w:szCs w:val="22"/>
        </w:rPr>
      </w:pPr>
      <w:r>
        <w:rPr>
          <w:sz w:val="22"/>
          <w:szCs w:val="22"/>
        </w:rPr>
        <w:t>Плата за предоставление отчетов на бумажном носителе в размере более 10 (десяти) листов взимается за каждый последующий лист, начиная с 10</w:t>
      </w:r>
      <w:r>
        <w:rPr>
          <w:sz w:val="22"/>
          <w:szCs w:val="22"/>
        </w:rPr>
        <w:noBreakHyphen/>
        <w:t xml:space="preserve">го (десятого) листа. </w:t>
      </w:r>
    </w:p>
    <w:p w14:paraId="6B7C9EBC" w14:textId="77777777" w:rsidR="00140303" w:rsidRDefault="00140303">
      <w:pPr>
        <w:rPr>
          <w:sz w:val="22"/>
          <w:szCs w:val="22"/>
        </w:rPr>
      </w:pPr>
    </w:p>
    <w:p w14:paraId="26E2834A" w14:textId="77777777" w:rsidR="00140303" w:rsidRDefault="00B54946">
      <w:pPr>
        <w:pStyle w:val="-11"/>
        <w:ind w:left="0" w:firstLine="0"/>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5AD3846C" w14:textId="77777777" w:rsidR="00140303" w:rsidRDefault="00B54946">
      <w:pPr>
        <w:jc w:val="both"/>
        <w:rPr>
          <w:sz w:val="22"/>
          <w:szCs w:val="22"/>
        </w:rPr>
      </w:pPr>
      <w:r>
        <w:rPr>
          <w:sz w:val="22"/>
          <w:szCs w:val="22"/>
        </w:rPr>
        <w:t>Рубли означает российские рубли.</w:t>
      </w:r>
    </w:p>
    <w:p w14:paraId="7F8C1B91" w14:textId="5502C571" w:rsidR="00140303" w:rsidRDefault="00140303">
      <w:pPr>
        <w:jc w:val="both"/>
        <w:rPr>
          <w:sz w:val="22"/>
          <w:szCs w:val="22"/>
        </w:rPr>
      </w:pPr>
    </w:p>
    <w:p w14:paraId="665D528B" w14:textId="77777777" w:rsidR="00721560" w:rsidRDefault="00721560">
      <w:pPr>
        <w:jc w:val="both"/>
        <w:rPr>
          <w:sz w:val="22"/>
          <w:szCs w:val="22"/>
        </w:rPr>
      </w:pPr>
    </w:p>
    <w:p w14:paraId="3D0A7EF0" w14:textId="2E9FCBD1"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119" w:name="_Toc180148384"/>
      <w:r>
        <w:rPr>
          <w:rFonts w:ascii="Times New Roman" w:hAnsi="Times New Roman" w:cs="Times New Roman"/>
          <w:b/>
          <w:color w:val="auto"/>
          <w:sz w:val="22"/>
          <w:szCs w:val="22"/>
        </w:rPr>
        <w:t>Ставка по Сделкам займа, заключаемым в соответствии с Приложением № 3,4 к Регламенту **</w:t>
      </w:r>
      <w:bookmarkEnd w:id="119"/>
    </w:p>
    <w:p w14:paraId="56B4A15E" w14:textId="77777777" w:rsidR="00140303" w:rsidRDefault="00140303">
      <w:pPr>
        <w:pStyle w:val="-11"/>
        <w:ind w:left="0" w:firstLine="0"/>
        <w:jc w:val="both"/>
        <w:rPr>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781"/>
        <w:gridCol w:w="4605"/>
        <w:gridCol w:w="9215"/>
      </w:tblGrid>
      <w:tr w:rsidR="00310A3B" w14:paraId="319B8556" w14:textId="77777777" w:rsidTr="00EA4F63">
        <w:trPr>
          <w:trHeight w:val="13"/>
        </w:trPr>
        <w:tc>
          <w:tcPr>
            <w:tcW w:w="781" w:type="dxa"/>
            <w:tcBorders>
              <w:top w:val="single" w:sz="4" w:space="0" w:color="000000"/>
              <w:left w:val="single" w:sz="4" w:space="0" w:color="000000"/>
              <w:bottom w:val="single" w:sz="4" w:space="0" w:color="000000"/>
            </w:tcBorders>
            <w:shd w:val="clear" w:color="auto" w:fill="auto"/>
            <w:vAlign w:val="center"/>
          </w:tcPr>
          <w:p w14:paraId="6A9F675E" w14:textId="77777777" w:rsidR="00310A3B" w:rsidRDefault="00310A3B" w:rsidP="00310A3B">
            <w:pPr>
              <w:widowControl w:val="0"/>
              <w:spacing w:line="276" w:lineRule="auto"/>
              <w:jc w:val="center"/>
              <w:rPr>
                <w:sz w:val="22"/>
                <w:szCs w:val="22"/>
              </w:rPr>
            </w:pPr>
            <w:r>
              <w:rPr>
                <w:b/>
                <w:bCs/>
                <w:sz w:val="22"/>
                <w:szCs w:val="22"/>
              </w:rPr>
              <w:t>№№</w:t>
            </w:r>
          </w:p>
        </w:tc>
        <w:tc>
          <w:tcPr>
            <w:tcW w:w="4605" w:type="dxa"/>
            <w:tcBorders>
              <w:top w:val="single" w:sz="4" w:space="0" w:color="000000"/>
              <w:left w:val="single" w:sz="4" w:space="0" w:color="000000"/>
              <w:bottom w:val="single" w:sz="4" w:space="0" w:color="000000"/>
            </w:tcBorders>
            <w:shd w:val="clear" w:color="auto" w:fill="auto"/>
            <w:vAlign w:val="center"/>
          </w:tcPr>
          <w:p w14:paraId="004D6149" w14:textId="77777777" w:rsidR="00310A3B" w:rsidRPr="00BF6D2F" w:rsidRDefault="00310A3B" w:rsidP="00310A3B">
            <w:pPr>
              <w:widowControl w:val="0"/>
              <w:spacing w:line="276" w:lineRule="auto"/>
              <w:jc w:val="center"/>
              <w:rPr>
                <w:sz w:val="22"/>
                <w:szCs w:val="22"/>
              </w:rPr>
            </w:pPr>
            <w:r>
              <w:rPr>
                <w:b/>
                <w:bCs/>
                <w:sz w:val="22"/>
                <w:szCs w:val="22"/>
              </w:rPr>
              <w:t>Название</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9E2B8" w14:textId="77777777" w:rsidR="00310A3B" w:rsidRDefault="00310A3B" w:rsidP="00310A3B">
            <w:pPr>
              <w:widowControl w:val="0"/>
              <w:spacing w:line="276" w:lineRule="auto"/>
              <w:jc w:val="center"/>
              <w:rPr>
                <w:sz w:val="22"/>
                <w:szCs w:val="22"/>
              </w:rPr>
            </w:pPr>
            <w:r>
              <w:rPr>
                <w:b/>
                <w:bCs/>
                <w:sz w:val="22"/>
                <w:szCs w:val="22"/>
              </w:rPr>
              <w:t xml:space="preserve">Ставка вознаграждения </w:t>
            </w:r>
            <w:r>
              <w:rPr>
                <w:b/>
                <w:sz w:val="22"/>
                <w:szCs w:val="22"/>
              </w:rPr>
              <w:t>*</w:t>
            </w:r>
          </w:p>
        </w:tc>
      </w:tr>
      <w:tr w:rsidR="00310A3B" w14:paraId="4ACAAEDC" w14:textId="77777777" w:rsidTr="00EA4F63">
        <w:trPr>
          <w:trHeight w:val="21"/>
        </w:trPr>
        <w:tc>
          <w:tcPr>
            <w:tcW w:w="781" w:type="dxa"/>
            <w:tcBorders>
              <w:top w:val="single" w:sz="4" w:space="0" w:color="000000"/>
              <w:left w:val="single" w:sz="4" w:space="0" w:color="000000"/>
              <w:bottom w:val="single" w:sz="4" w:space="0" w:color="000000"/>
            </w:tcBorders>
            <w:shd w:val="clear" w:color="auto" w:fill="auto"/>
            <w:vAlign w:val="center"/>
          </w:tcPr>
          <w:p w14:paraId="365709F6" w14:textId="77777777" w:rsidR="00310A3B" w:rsidRDefault="00310A3B" w:rsidP="00310A3B">
            <w:pPr>
              <w:widowControl w:val="0"/>
              <w:spacing w:line="276" w:lineRule="auto"/>
              <w:jc w:val="center"/>
              <w:rPr>
                <w:sz w:val="22"/>
                <w:szCs w:val="22"/>
              </w:rPr>
            </w:pPr>
            <w:r>
              <w:rPr>
                <w:bCs/>
                <w:sz w:val="22"/>
                <w:szCs w:val="22"/>
              </w:rPr>
              <w:t>1</w:t>
            </w:r>
          </w:p>
        </w:tc>
        <w:tc>
          <w:tcPr>
            <w:tcW w:w="4605" w:type="dxa"/>
            <w:tcBorders>
              <w:top w:val="single" w:sz="4" w:space="0" w:color="000000"/>
              <w:left w:val="single" w:sz="4" w:space="0" w:color="000000"/>
              <w:bottom w:val="single" w:sz="4" w:space="0" w:color="000000"/>
            </w:tcBorders>
            <w:shd w:val="clear" w:color="auto" w:fill="auto"/>
            <w:vAlign w:val="center"/>
          </w:tcPr>
          <w:p w14:paraId="4425F46A" w14:textId="77777777" w:rsidR="00310A3B" w:rsidRDefault="00310A3B" w:rsidP="00310A3B">
            <w:pPr>
              <w:widowControl w:val="0"/>
              <w:spacing w:line="276" w:lineRule="auto"/>
              <w:jc w:val="center"/>
              <w:rPr>
                <w:sz w:val="22"/>
                <w:szCs w:val="22"/>
              </w:rPr>
            </w:pPr>
            <w:r>
              <w:rPr>
                <w:rFonts w:eastAsia="Times New Roman"/>
                <w:sz w:val="22"/>
                <w:szCs w:val="22"/>
                <w:lang w:eastAsia="ru-RU"/>
              </w:rPr>
              <w:t>Ставка по Сделке займа</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E5C5F" w14:textId="77777777" w:rsidR="00310A3B" w:rsidRDefault="00310A3B" w:rsidP="00310A3B">
            <w:pPr>
              <w:widowControl w:val="0"/>
              <w:spacing w:line="276" w:lineRule="auto"/>
              <w:jc w:val="center"/>
              <w:rPr>
                <w:sz w:val="22"/>
                <w:szCs w:val="22"/>
              </w:rPr>
            </w:pPr>
            <w:r>
              <w:rPr>
                <w:rFonts w:eastAsia="Times New Roman"/>
                <w:sz w:val="22"/>
                <w:szCs w:val="22"/>
                <w:lang w:eastAsia="ru-RU"/>
              </w:rPr>
              <w:t>Величина </w:t>
            </w:r>
            <w:r>
              <w:rPr>
                <w:rFonts w:eastAsia="Times New Roman"/>
                <w:sz w:val="22"/>
                <w:szCs w:val="22"/>
                <w:lang w:val="en-US" w:eastAsia="ru-RU"/>
              </w:rPr>
              <w:t>R</w:t>
            </w:r>
            <w:r>
              <w:rPr>
                <w:rFonts w:eastAsia="Times New Roman"/>
                <w:sz w:val="22"/>
                <w:szCs w:val="22"/>
                <w:lang w:eastAsia="ru-RU"/>
              </w:rPr>
              <w:t xml:space="preserve"> соответствует Ключевой ставке, установленной Банком России, плюс 3% годовых</w:t>
            </w:r>
          </w:p>
        </w:tc>
      </w:tr>
    </w:tbl>
    <w:p w14:paraId="5CA2FB9F" w14:textId="2A15B704" w:rsidR="00310A3B" w:rsidRDefault="00310A3B">
      <w:pPr>
        <w:pStyle w:val="-11"/>
        <w:ind w:left="0" w:firstLine="0"/>
        <w:jc w:val="both"/>
        <w:rPr>
          <w:sz w:val="22"/>
          <w:szCs w:val="22"/>
        </w:rPr>
      </w:pPr>
    </w:p>
    <w:p w14:paraId="0A00C740" w14:textId="53BBF788" w:rsidR="00415F27" w:rsidRPr="008C50C6" w:rsidRDefault="00415F27" w:rsidP="00415F27">
      <w:pPr>
        <w:pStyle w:val="-11"/>
        <w:ind w:left="0" w:firstLine="0"/>
        <w:jc w:val="both"/>
        <w:rPr>
          <w:sz w:val="22"/>
          <w:szCs w:val="22"/>
        </w:rPr>
      </w:pPr>
      <w:r w:rsidRPr="002F7B81">
        <w:rPr>
          <w:sz w:val="22"/>
          <w:szCs w:val="22"/>
        </w:rPr>
        <w:t xml:space="preserve">* </w:t>
      </w:r>
      <w:r w:rsidR="00DF6E8E">
        <w:rPr>
          <w:sz w:val="22"/>
          <w:szCs w:val="22"/>
        </w:rPr>
        <w:t>Не облагается НДС</w:t>
      </w:r>
      <w:bookmarkStart w:id="120" w:name="_GoBack"/>
      <w:bookmarkEnd w:id="120"/>
      <w:r w:rsidRPr="002F7B81">
        <w:rPr>
          <w:sz w:val="22"/>
          <w:szCs w:val="22"/>
        </w:rPr>
        <w:t xml:space="preserve"> на основании </w:t>
      </w:r>
      <w:proofErr w:type="spellStart"/>
      <w:r w:rsidRPr="002F7B81">
        <w:rPr>
          <w:sz w:val="22"/>
          <w:szCs w:val="22"/>
        </w:rPr>
        <w:t>пп</w:t>
      </w:r>
      <w:proofErr w:type="spellEnd"/>
      <w:r w:rsidRPr="002F7B81">
        <w:rPr>
          <w:sz w:val="22"/>
          <w:szCs w:val="22"/>
        </w:rPr>
        <w:t>. 12.2 п. 2 ст. 149 Налогового кодекса Российской Федерации.</w:t>
      </w:r>
    </w:p>
    <w:p w14:paraId="5AE892BA" w14:textId="77777777" w:rsidR="00415F27" w:rsidRPr="00B81F6E" w:rsidRDefault="00415F27" w:rsidP="00415F27">
      <w:pPr>
        <w:jc w:val="both"/>
        <w:rPr>
          <w:sz w:val="22"/>
          <w:szCs w:val="22"/>
        </w:rPr>
      </w:pPr>
      <w:r w:rsidRPr="002F7B81">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sidRPr="002F7B81">
        <w:rPr>
          <w:sz w:val="22"/>
          <w:szCs w:val="22"/>
          <w:lang w:val="en-US"/>
        </w:rPr>
        <w:t>QUIK</w:t>
      </w:r>
      <w:r w:rsidRPr="002F7B81">
        <w:rPr>
          <w:sz w:val="22"/>
          <w:szCs w:val="22"/>
        </w:rPr>
        <w:t xml:space="preserve"> и (или) Систему ТРЕЙДЕРНЕТ и (или) на сайте Брокера.</w:t>
      </w:r>
    </w:p>
    <w:p w14:paraId="1E1AECF2" w14:textId="77777777" w:rsidR="00415F27" w:rsidRPr="003E33CD" w:rsidRDefault="00415F27">
      <w:pPr>
        <w:pStyle w:val="-11"/>
        <w:ind w:left="0" w:firstLine="0"/>
        <w:jc w:val="both"/>
        <w:rPr>
          <w:sz w:val="22"/>
          <w:szCs w:val="22"/>
        </w:rPr>
      </w:pPr>
    </w:p>
    <w:p w14:paraId="49A7AFFD" w14:textId="77777777" w:rsidR="00140303" w:rsidRPr="003E33CD" w:rsidRDefault="00140303">
      <w:pPr>
        <w:jc w:val="both"/>
        <w:rPr>
          <w:sz w:val="22"/>
          <w:szCs w:val="22"/>
        </w:rPr>
      </w:pPr>
    </w:p>
    <w:p w14:paraId="18CBF702" w14:textId="0B001D1E" w:rsidR="00AA1783" w:rsidRDefault="00AA1783" w:rsidP="00B41D38">
      <w:pPr>
        <w:pStyle w:val="3"/>
        <w:numPr>
          <w:ilvl w:val="1"/>
          <w:numId w:val="4"/>
        </w:numPr>
        <w:tabs>
          <w:tab w:val="left" w:pos="567"/>
        </w:tabs>
        <w:spacing w:before="0"/>
        <w:ind w:left="567" w:hanging="567"/>
        <w:jc w:val="both"/>
        <w:rPr>
          <w:rFonts w:ascii="Times New Roman" w:hAnsi="Times New Roman" w:cs="Times New Roman"/>
          <w:b/>
          <w:color w:val="auto"/>
          <w:sz w:val="22"/>
          <w:szCs w:val="22"/>
        </w:rPr>
      </w:pPr>
      <w:bookmarkStart w:id="121" w:name="_Toc180148385"/>
      <w:r w:rsidRPr="00A169E7">
        <w:rPr>
          <w:rFonts w:ascii="Times New Roman" w:hAnsi="Times New Roman" w:cs="Times New Roman"/>
          <w:b/>
          <w:color w:val="auto"/>
          <w:sz w:val="22"/>
          <w:szCs w:val="22"/>
        </w:rPr>
        <w:t>Дополнительное возмещение Клиентом расходов Брокера</w:t>
      </w:r>
      <w:bookmarkEnd w:id="121"/>
    </w:p>
    <w:p w14:paraId="11DE7BAB" w14:textId="77777777" w:rsidR="00721560" w:rsidRPr="00721560" w:rsidRDefault="00721560" w:rsidP="00721560"/>
    <w:p w14:paraId="41176BBB" w14:textId="416FD084" w:rsidR="00310A3B" w:rsidRPr="00A169E7" w:rsidRDefault="00AA1783" w:rsidP="00B41D38">
      <w:pPr>
        <w:pStyle w:val="3"/>
        <w:tabs>
          <w:tab w:val="left" w:pos="567"/>
        </w:tabs>
        <w:spacing w:before="0"/>
        <w:jc w:val="both"/>
        <w:rPr>
          <w:rFonts w:ascii="Times New Roman" w:hAnsi="Times New Roman" w:cs="Times New Roman"/>
          <w:color w:val="auto"/>
          <w:sz w:val="22"/>
          <w:szCs w:val="22"/>
        </w:rPr>
      </w:pPr>
      <w:bookmarkStart w:id="122" w:name="_Toc122019376"/>
      <w:bookmarkStart w:id="123" w:name="_Toc158383437"/>
      <w:bookmarkStart w:id="124" w:name="_Toc180148386"/>
      <w:r w:rsidRPr="00A169E7">
        <w:rPr>
          <w:rFonts w:ascii="Times New Roman" w:hAnsi="Times New Roman" w:cs="Times New Roman"/>
          <w:color w:val="auto"/>
          <w:sz w:val="22"/>
          <w:szCs w:val="22"/>
        </w:rPr>
        <w:t xml:space="preserve">Клиент в </w:t>
      </w:r>
      <w:proofErr w:type="spellStart"/>
      <w:r w:rsidRPr="00A169E7">
        <w:rPr>
          <w:rFonts w:ascii="Times New Roman" w:hAnsi="Times New Roman" w:cs="Times New Roman"/>
          <w:color w:val="auto"/>
          <w:sz w:val="22"/>
          <w:szCs w:val="22"/>
        </w:rPr>
        <w:t>безакцептном</w:t>
      </w:r>
      <w:proofErr w:type="spellEnd"/>
      <w:r w:rsidRPr="00A169E7">
        <w:rPr>
          <w:rFonts w:ascii="Times New Roman" w:hAnsi="Times New Roman" w:cs="Times New Roman"/>
          <w:color w:val="auto"/>
          <w:sz w:val="22"/>
          <w:szCs w:val="22"/>
        </w:rPr>
        <w:t xml:space="preserve"> порядке возмещает комиссии, </w:t>
      </w:r>
      <w:r>
        <w:rPr>
          <w:rFonts w:ascii="Times New Roman" w:hAnsi="Times New Roman" w:cs="Times New Roman"/>
          <w:color w:val="auto"/>
          <w:sz w:val="22"/>
          <w:szCs w:val="22"/>
        </w:rPr>
        <w:t xml:space="preserve">вознаграждения, </w:t>
      </w:r>
      <w:r w:rsidRPr="00A169E7">
        <w:rPr>
          <w:rFonts w:ascii="Times New Roman" w:hAnsi="Times New Roman" w:cs="Times New Roman"/>
          <w:color w:val="auto"/>
          <w:sz w:val="22"/>
          <w:szCs w:val="22"/>
        </w:rPr>
        <w:t xml:space="preserve">штрафы третьих лиц </w:t>
      </w:r>
      <w:r w:rsidR="005D07B4" w:rsidRPr="00A169E7">
        <w:rPr>
          <w:rFonts w:ascii="Times New Roman" w:hAnsi="Times New Roman" w:cs="Times New Roman"/>
          <w:color w:val="auto"/>
          <w:sz w:val="22"/>
          <w:szCs w:val="22"/>
        </w:rPr>
        <w:t>за превышение</w:t>
      </w:r>
      <w:r w:rsidR="00310A3B" w:rsidRPr="00A169E7">
        <w:rPr>
          <w:rFonts w:ascii="Times New Roman" w:hAnsi="Times New Roman" w:cs="Times New Roman"/>
          <w:color w:val="auto"/>
          <w:sz w:val="22"/>
          <w:szCs w:val="22"/>
        </w:rPr>
        <w:t xml:space="preserve"> Клиентом количества транзакций в Торговой системе</w:t>
      </w:r>
      <w:r w:rsidR="00721560">
        <w:rPr>
          <w:rFonts w:ascii="Times New Roman" w:hAnsi="Times New Roman" w:cs="Times New Roman"/>
          <w:color w:val="auto"/>
          <w:sz w:val="22"/>
          <w:szCs w:val="22"/>
        </w:rPr>
        <w:t xml:space="preserve"> </w:t>
      </w:r>
      <w:r w:rsidR="00310A3B" w:rsidRPr="00A169E7">
        <w:rPr>
          <w:rFonts w:ascii="Times New Roman" w:hAnsi="Times New Roman" w:cs="Times New Roman"/>
          <w:color w:val="auto"/>
          <w:sz w:val="22"/>
          <w:szCs w:val="22"/>
        </w:rPr>
        <w:t>/</w:t>
      </w:r>
      <w:r w:rsidR="00721560">
        <w:rPr>
          <w:rFonts w:ascii="Times New Roman" w:hAnsi="Times New Roman" w:cs="Times New Roman"/>
          <w:color w:val="auto"/>
          <w:sz w:val="22"/>
          <w:szCs w:val="22"/>
        </w:rPr>
        <w:t xml:space="preserve"> </w:t>
      </w:r>
      <w:r w:rsidR="00310A3B" w:rsidRPr="00A169E7">
        <w:rPr>
          <w:rFonts w:ascii="Times New Roman" w:hAnsi="Times New Roman" w:cs="Times New Roman"/>
          <w:color w:val="auto"/>
          <w:sz w:val="22"/>
          <w:szCs w:val="22"/>
        </w:rPr>
        <w:t xml:space="preserve">превышение порогового значения поданных в Торговую систему заявок, в том числе в ПАО Московская </w:t>
      </w:r>
      <w:r w:rsidR="00721560">
        <w:rPr>
          <w:rFonts w:ascii="Times New Roman" w:hAnsi="Times New Roman" w:cs="Times New Roman"/>
          <w:color w:val="auto"/>
          <w:sz w:val="22"/>
          <w:szCs w:val="22"/>
        </w:rPr>
        <w:t>Б</w:t>
      </w:r>
      <w:r w:rsidR="00310A3B" w:rsidRPr="00A169E7">
        <w:rPr>
          <w:rFonts w:ascii="Times New Roman" w:hAnsi="Times New Roman" w:cs="Times New Roman"/>
          <w:color w:val="auto"/>
          <w:sz w:val="22"/>
          <w:szCs w:val="22"/>
        </w:rPr>
        <w:t>иржа</w:t>
      </w:r>
      <w:r w:rsidRPr="00A169E7">
        <w:rPr>
          <w:rFonts w:ascii="Times New Roman" w:hAnsi="Times New Roman" w:cs="Times New Roman"/>
          <w:color w:val="auto"/>
          <w:sz w:val="22"/>
          <w:szCs w:val="22"/>
        </w:rPr>
        <w:t xml:space="preserve">, за ошибочные </w:t>
      </w:r>
      <w:r w:rsidR="0027342A">
        <w:rPr>
          <w:rFonts w:ascii="Times New Roman" w:hAnsi="Times New Roman" w:cs="Times New Roman"/>
          <w:color w:val="auto"/>
          <w:sz w:val="22"/>
          <w:szCs w:val="22"/>
        </w:rPr>
        <w:t>транзакции</w:t>
      </w:r>
      <w:r w:rsidRPr="00A169E7">
        <w:rPr>
          <w:rFonts w:ascii="Times New Roman" w:hAnsi="Times New Roman" w:cs="Times New Roman"/>
          <w:color w:val="auto"/>
          <w:sz w:val="22"/>
          <w:szCs w:val="22"/>
        </w:rPr>
        <w:t xml:space="preserve"> в</w:t>
      </w:r>
      <w:r w:rsidR="00721560">
        <w:rPr>
          <w:rFonts w:ascii="Times New Roman" w:hAnsi="Times New Roman" w:cs="Times New Roman"/>
          <w:color w:val="auto"/>
          <w:sz w:val="22"/>
          <w:szCs w:val="22"/>
        </w:rPr>
        <w:t> </w:t>
      </w:r>
      <w:r w:rsidRPr="00A169E7">
        <w:rPr>
          <w:rFonts w:ascii="Times New Roman" w:hAnsi="Times New Roman" w:cs="Times New Roman"/>
          <w:color w:val="auto"/>
          <w:sz w:val="22"/>
          <w:szCs w:val="22"/>
        </w:rPr>
        <w:t xml:space="preserve">Торговой системе, в том числе ПАО Московская </w:t>
      </w:r>
      <w:r w:rsidR="00721560">
        <w:rPr>
          <w:rFonts w:ascii="Times New Roman" w:hAnsi="Times New Roman" w:cs="Times New Roman"/>
          <w:color w:val="auto"/>
          <w:sz w:val="22"/>
          <w:szCs w:val="22"/>
        </w:rPr>
        <w:t>Б</w:t>
      </w:r>
      <w:r w:rsidRPr="00A169E7">
        <w:rPr>
          <w:rFonts w:ascii="Times New Roman" w:hAnsi="Times New Roman" w:cs="Times New Roman"/>
          <w:color w:val="auto"/>
          <w:sz w:val="22"/>
          <w:szCs w:val="22"/>
        </w:rPr>
        <w:t>иржа</w:t>
      </w:r>
      <w:bookmarkEnd w:id="122"/>
      <w:r w:rsidR="00721560">
        <w:rPr>
          <w:rFonts w:ascii="Times New Roman" w:hAnsi="Times New Roman" w:cs="Times New Roman"/>
          <w:color w:val="auto"/>
          <w:sz w:val="22"/>
          <w:szCs w:val="22"/>
        </w:rPr>
        <w:t>.</w:t>
      </w:r>
      <w:bookmarkEnd w:id="123"/>
      <w:bookmarkEnd w:id="124"/>
    </w:p>
    <w:p w14:paraId="3A8CB136" w14:textId="77777777" w:rsidR="00310A3B" w:rsidRPr="00A169E7" w:rsidRDefault="00310A3B" w:rsidP="00B41D38">
      <w:pPr>
        <w:jc w:val="both"/>
        <w:rPr>
          <w:sz w:val="22"/>
          <w:szCs w:val="22"/>
          <w:highlight w:val="yellow"/>
        </w:rPr>
      </w:pPr>
    </w:p>
    <w:p w14:paraId="4B7360F9" w14:textId="19341406" w:rsidR="00140303" w:rsidRDefault="00140303">
      <w:pPr>
        <w:pStyle w:val="-11"/>
        <w:ind w:left="0" w:firstLine="0"/>
        <w:jc w:val="both"/>
        <w:rPr>
          <w:sz w:val="22"/>
          <w:szCs w:val="22"/>
        </w:rPr>
      </w:pPr>
    </w:p>
    <w:p w14:paraId="7DF0DAF4" w14:textId="5AC53576" w:rsidR="007A3F23" w:rsidRPr="00EA4F63" w:rsidRDefault="007A3F23" w:rsidP="00EA4F63">
      <w:pPr>
        <w:pStyle w:val="3"/>
        <w:numPr>
          <w:ilvl w:val="1"/>
          <w:numId w:val="4"/>
        </w:numPr>
        <w:tabs>
          <w:tab w:val="left" w:pos="567"/>
        </w:tabs>
        <w:spacing w:before="0"/>
        <w:ind w:left="567" w:hanging="567"/>
        <w:jc w:val="both"/>
        <w:rPr>
          <w:b/>
          <w:sz w:val="22"/>
          <w:szCs w:val="22"/>
        </w:rPr>
      </w:pPr>
      <w:bookmarkStart w:id="125" w:name="_Toc180148387"/>
      <w:r w:rsidRPr="00EA4F63">
        <w:rPr>
          <w:rFonts w:ascii="Times New Roman" w:hAnsi="Times New Roman" w:cs="Times New Roman"/>
          <w:b/>
          <w:color w:val="auto"/>
          <w:sz w:val="22"/>
          <w:szCs w:val="22"/>
        </w:rPr>
        <w:t xml:space="preserve">Дополнительные </w:t>
      </w:r>
      <w:r w:rsidR="00415F27" w:rsidRPr="00EA4F63">
        <w:rPr>
          <w:rFonts w:ascii="Times New Roman" w:hAnsi="Times New Roman" w:cs="Times New Roman"/>
          <w:b/>
          <w:color w:val="auto"/>
          <w:sz w:val="22"/>
          <w:szCs w:val="22"/>
        </w:rPr>
        <w:t>комиссии и расходы Клиента</w:t>
      </w:r>
      <w:r w:rsidR="00126791" w:rsidRPr="00EA4F63">
        <w:rPr>
          <w:rFonts w:ascii="Times New Roman" w:hAnsi="Times New Roman" w:cs="Times New Roman"/>
          <w:b/>
          <w:color w:val="auto"/>
          <w:sz w:val="22"/>
          <w:szCs w:val="22"/>
        </w:rPr>
        <w:t>**</w:t>
      </w:r>
      <w:bookmarkEnd w:id="125"/>
    </w:p>
    <w:p w14:paraId="2372837F" w14:textId="77777777" w:rsidR="007A3F23" w:rsidRDefault="007A3F23" w:rsidP="00EA4F63">
      <w:pPr>
        <w:pStyle w:val="-11"/>
        <w:ind w:left="5463" w:firstLine="0"/>
        <w:jc w:val="both"/>
        <w:rPr>
          <w:sz w:val="22"/>
          <w:szCs w:val="22"/>
        </w:rPr>
      </w:pPr>
    </w:p>
    <w:tbl>
      <w:tblPr>
        <w:tblStyle w:val="aff0"/>
        <w:tblW w:w="14601" w:type="dxa"/>
        <w:tblInd w:w="-5" w:type="dxa"/>
        <w:tblLook w:val="04A0" w:firstRow="1" w:lastRow="0" w:firstColumn="1" w:lastColumn="0" w:noHBand="0" w:noVBand="1"/>
      </w:tblPr>
      <w:tblGrid>
        <w:gridCol w:w="709"/>
        <w:gridCol w:w="10348"/>
        <w:gridCol w:w="3544"/>
      </w:tblGrid>
      <w:tr w:rsidR="00415F27" w14:paraId="05B50832" w14:textId="77777777" w:rsidTr="00EA4F63">
        <w:tc>
          <w:tcPr>
            <w:tcW w:w="709" w:type="dxa"/>
          </w:tcPr>
          <w:p w14:paraId="31521AB8" w14:textId="60C306DC" w:rsidR="00415F27" w:rsidRDefault="00415F27" w:rsidP="00415F27">
            <w:pPr>
              <w:pStyle w:val="-11"/>
              <w:ind w:left="0" w:firstLine="0"/>
              <w:jc w:val="both"/>
              <w:rPr>
                <w:sz w:val="22"/>
                <w:szCs w:val="22"/>
              </w:rPr>
            </w:pPr>
            <w:r>
              <w:rPr>
                <w:b/>
                <w:bCs/>
                <w:sz w:val="22"/>
                <w:szCs w:val="22"/>
              </w:rPr>
              <w:t>№№</w:t>
            </w:r>
          </w:p>
        </w:tc>
        <w:tc>
          <w:tcPr>
            <w:tcW w:w="10348" w:type="dxa"/>
            <w:vAlign w:val="center"/>
          </w:tcPr>
          <w:p w14:paraId="35D7D1B9" w14:textId="6DB0C1C8" w:rsidR="00415F27" w:rsidRDefault="00415F27" w:rsidP="00415F27">
            <w:pPr>
              <w:pStyle w:val="-11"/>
              <w:ind w:left="0" w:firstLine="0"/>
              <w:jc w:val="both"/>
              <w:rPr>
                <w:sz w:val="22"/>
                <w:szCs w:val="22"/>
              </w:rPr>
            </w:pPr>
            <w:r>
              <w:rPr>
                <w:b/>
                <w:bCs/>
                <w:sz w:val="22"/>
                <w:szCs w:val="22"/>
              </w:rPr>
              <w:t>Название</w:t>
            </w:r>
          </w:p>
        </w:tc>
        <w:tc>
          <w:tcPr>
            <w:tcW w:w="3544" w:type="dxa"/>
            <w:vAlign w:val="center"/>
          </w:tcPr>
          <w:p w14:paraId="3395679F" w14:textId="775FF05B" w:rsidR="00415F27" w:rsidRDefault="00415F27" w:rsidP="00415F27">
            <w:pPr>
              <w:pStyle w:val="-11"/>
              <w:ind w:left="0" w:firstLine="0"/>
              <w:jc w:val="both"/>
              <w:rPr>
                <w:sz w:val="22"/>
                <w:szCs w:val="22"/>
              </w:rPr>
            </w:pPr>
            <w:r>
              <w:rPr>
                <w:b/>
                <w:bCs/>
                <w:sz w:val="22"/>
                <w:szCs w:val="22"/>
              </w:rPr>
              <w:t xml:space="preserve">Ставка вознаграждения </w:t>
            </w:r>
          </w:p>
        </w:tc>
      </w:tr>
      <w:tr w:rsidR="007A3F23" w14:paraId="4ABB1C9D" w14:textId="77777777" w:rsidTr="000C5B6F">
        <w:tc>
          <w:tcPr>
            <w:tcW w:w="709" w:type="dxa"/>
          </w:tcPr>
          <w:p w14:paraId="0D0819F1" w14:textId="34EB1FC2" w:rsidR="007A3F23" w:rsidRDefault="007A3F23" w:rsidP="007A3F23">
            <w:pPr>
              <w:pStyle w:val="-11"/>
              <w:ind w:left="0" w:firstLine="0"/>
              <w:jc w:val="both"/>
              <w:rPr>
                <w:sz w:val="22"/>
                <w:szCs w:val="22"/>
              </w:rPr>
            </w:pPr>
            <w:r>
              <w:rPr>
                <w:sz w:val="22"/>
                <w:szCs w:val="22"/>
              </w:rPr>
              <w:t>1</w:t>
            </w:r>
          </w:p>
        </w:tc>
        <w:tc>
          <w:tcPr>
            <w:tcW w:w="10348" w:type="dxa"/>
          </w:tcPr>
          <w:p w14:paraId="0AD7F9BC" w14:textId="5649F632" w:rsidR="007A3F23" w:rsidRPr="00415F27" w:rsidRDefault="007A3F23" w:rsidP="007A3F23">
            <w:pPr>
              <w:pStyle w:val="-11"/>
              <w:ind w:left="0" w:firstLine="0"/>
              <w:jc w:val="both"/>
              <w:rPr>
                <w:sz w:val="22"/>
                <w:szCs w:val="22"/>
              </w:rPr>
            </w:pPr>
            <w:r w:rsidRPr="00EA4F63">
              <w:rPr>
                <w:sz w:val="22"/>
                <w:szCs w:val="22"/>
              </w:rPr>
              <w:t>Оказание услуг по курьерской доставке Клиенту документов в пределах территории Российской Федерации</w:t>
            </w:r>
          </w:p>
        </w:tc>
        <w:tc>
          <w:tcPr>
            <w:tcW w:w="3544" w:type="dxa"/>
            <w:vAlign w:val="center"/>
          </w:tcPr>
          <w:p w14:paraId="1A946A34" w14:textId="1B0307D1" w:rsidR="007A3F23" w:rsidRPr="00415F27" w:rsidRDefault="007A3F23" w:rsidP="000C5B6F">
            <w:pPr>
              <w:pStyle w:val="-11"/>
              <w:ind w:left="0" w:firstLine="0"/>
              <w:jc w:val="center"/>
              <w:rPr>
                <w:sz w:val="22"/>
                <w:szCs w:val="22"/>
              </w:rPr>
            </w:pPr>
            <w:r w:rsidRPr="00EA4F63">
              <w:rPr>
                <w:sz w:val="22"/>
                <w:szCs w:val="22"/>
              </w:rPr>
              <w:t xml:space="preserve">1500 </w:t>
            </w:r>
            <w:r w:rsidR="008D1CC5">
              <w:rPr>
                <w:sz w:val="22"/>
                <w:szCs w:val="22"/>
              </w:rPr>
              <w:t>₽</w:t>
            </w:r>
            <w:r w:rsidRPr="00EA4F63">
              <w:rPr>
                <w:sz w:val="22"/>
                <w:szCs w:val="22"/>
              </w:rPr>
              <w:t xml:space="preserve"> с учетом НДС</w:t>
            </w:r>
          </w:p>
        </w:tc>
      </w:tr>
      <w:tr w:rsidR="007A3F23" w14:paraId="2DC2978E" w14:textId="77777777" w:rsidTr="000C5B6F">
        <w:tc>
          <w:tcPr>
            <w:tcW w:w="709" w:type="dxa"/>
          </w:tcPr>
          <w:p w14:paraId="07459711" w14:textId="3B2E164A" w:rsidR="007A3F23" w:rsidRDefault="007A3F23" w:rsidP="007A3F23">
            <w:pPr>
              <w:pStyle w:val="-11"/>
              <w:ind w:left="0" w:firstLine="0"/>
              <w:jc w:val="both"/>
              <w:rPr>
                <w:sz w:val="22"/>
                <w:szCs w:val="22"/>
              </w:rPr>
            </w:pPr>
            <w:r>
              <w:rPr>
                <w:sz w:val="22"/>
                <w:szCs w:val="22"/>
              </w:rPr>
              <w:t>2</w:t>
            </w:r>
          </w:p>
        </w:tc>
        <w:tc>
          <w:tcPr>
            <w:tcW w:w="10348" w:type="dxa"/>
          </w:tcPr>
          <w:p w14:paraId="13C12D76" w14:textId="5A9640B9" w:rsidR="007A3F23" w:rsidRPr="00415F27" w:rsidRDefault="007A3F23" w:rsidP="007A3F23">
            <w:pPr>
              <w:pStyle w:val="-11"/>
              <w:ind w:left="0" w:firstLine="0"/>
              <w:jc w:val="both"/>
              <w:rPr>
                <w:sz w:val="22"/>
                <w:szCs w:val="22"/>
              </w:rPr>
            </w:pPr>
            <w:r w:rsidRPr="00EA4F63">
              <w:rPr>
                <w:sz w:val="22"/>
                <w:szCs w:val="22"/>
              </w:rPr>
              <w:t>Оказание услуг по отправке Клиенту документов заказным отправлением через ФГУП Почта России</w:t>
            </w:r>
          </w:p>
        </w:tc>
        <w:tc>
          <w:tcPr>
            <w:tcW w:w="3544" w:type="dxa"/>
            <w:vAlign w:val="center"/>
          </w:tcPr>
          <w:p w14:paraId="74F9C9E0" w14:textId="2D639117" w:rsidR="007A3F23" w:rsidRPr="00415F27" w:rsidRDefault="007A3F23" w:rsidP="000C5B6F">
            <w:pPr>
              <w:pStyle w:val="-11"/>
              <w:ind w:left="0" w:firstLine="0"/>
              <w:jc w:val="center"/>
              <w:rPr>
                <w:sz w:val="22"/>
                <w:szCs w:val="22"/>
              </w:rPr>
            </w:pPr>
            <w:r w:rsidRPr="00EA4F63">
              <w:rPr>
                <w:sz w:val="22"/>
                <w:szCs w:val="22"/>
              </w:rPr>
              <w:t xml:space="preserve">300 </w:t>
            </w:r>
            <w:r w:rsidR="008D1CC5">
              <w:rPr>
                <w:sz w:val="22"/>
                <w:szCs w:val="22"/>
              </w:rPr>
              <w:t>₽</w:t>
            </w:r>
            <w:r w:rsidRPr="00EA4F63">
              <w:rPr>
                <w:sz w:val="22"/>
                <w:szCs w:val="22"/>
              </w:rPr>
              <w:t xml:space="preserve"> с учетом НДС</w:t>
            </w:r>
          </w:p>
        </w:tc>
      </w:tr>
      <w:tr w:rsidR="007A3F23" w14:paraId="1971B953" w14:textId="77777777" w:rsidTr="000C5B6F">
        <w:tc>
          <w:tcPr>
            <w:tcW w:w="709" w:type="dxa"/>
          </w:tcPr>
          <w:p w14:paraId="1D3CDBC2" w14:textId="46D1574A" w:rsidR="007A3F23" w:rsidRDefault="00415F27" w:rsidP="007A3F23">
            <w:pPr>
              <w:pStyle w:val="-11"/>
              <w:ind w:left="0" w:firstLine="0"/>
              <w:jc w:val="both"/>
              <w:rPr>
                <w:sz w:val="22"/>
                <w:szCs w:val="22"/>
              </w:rPr>
            </w:pPr>
            <w:r>
              <w:rPr>
                <w:sz w:val="22"/>
                <w:szCs w:val="22"/>
              </w:rPr>
              <w:t>3</w:t>
            </w:r>
          </w:p>
        </w:tc>
        <w:tc>
          <w:tcPr>
            <w:tcW w:w="10348" w:type="dxa"/>
          </w:tcPr>
          <w:p w14:paraId="42C76BA8" w14:textId="2B9E1A2E" w:rsidR="007A3F23" w:rsidRPr="0024094B" w:rsidRDefault="007A3F23" w:rsidP="007A3F23">
            <w:pPr>
              <w:pStyle w:val="-11"/>
              <w:ind w:left="0" w:firstLine="0"/>
              <w:jc w:val="both"/>
              <w:rPr>
                <w:sz w:val="22"/>
                <w:szCs w:val="22"/>
              </w:rPr>
            </w:pPr>
            <w:r w:rsidRPr="0024094B">
              <w:rPr>
                <w:sz w:val="22"/>
                <w:szCs w:val="22"/>
              </w:rPr>
              <w:t>Открытие отдельного специального брокерского счета для исполнения и (или) обеспечения исполнения обязательств, допущенных к клирингу и возникших из договоров, заключенных за счет Клиента (в том числе открытие сегрегированного счета (счетов) на рынках Московской биржи)</w:t>
            </w:r>
          </w:p>
        </w:tc>
        <w:tc>
          <w:tcPr>
            <w:tcW w:w="3544" w:type="dxa"/>
            <w:vAlign w:val="center"/>
          </w:tcPr>
          <w:p w14:paraId="7779DF20" w14:textId="2F70859D" w:rsidR="007A3F23" w:rsidRPr="0024094B" w:rsidRDefault="00415F27" w:rsidP="000C5B6F">
            <w:pPr>
              <w:pStyle w:val="-11"/>
              <w:ind w:left="0" w:firstLine="0"/>
              <w:jc w:val="center"/>
              <w:rPr>
                <w:sz w:val="22"/>
                <w:szCs w:val="22"/>
              </w:rPr>
            </w:pPr>
            <w:r w:rsidRPr="0024094B">
              <w:rPr>
                <w:sz w:val="22"/>
                <w:szCs w:val="22"/>
              </w:rPr>
              <w:t xml:space="preserve">150000 </w:t>
            </w:r>
            <w:r w:rsidR="008D1CC5">
              <w:rPr>
                <w:sz w:val="22"/>
                <w:szCs w:val="22"/>
              </w:rPr>
              <w:t>₽</w:t>
            </w:r>
            <w:r w:rsidRPr="0024094B">
              <w:rPr>
                <w:sz w:val="22"/>
                <w:szCs w:val="22"/>
              </w:rPr>
              <w:t xml:space="preserve"> (в том числе за каждый сегрегированный счет)</w:t>
            </w:r>
          </w:p>
        </w:tc>
      </w:tr>
      <w:tr w:rsidR="007A3F23" w14:paraId="66A402DF" w14:textId="77777777" w:rsidTr="000C5B6F">
        <w:tc>
          <w:tcPr>
            <w:tcW w:w="709" w:type="dxa"/>
          </w:tcPr>
          <w:p w14:paraId="3ADF71CE" w14:textId="680E928A" w:rsidR="007A3F23" w:rsidRDefault="00415F27" w:rsidP="007A3F23">
            <w:pPr>
              <w:pStyle w:val="-11"/>
              <w:ind w:left="0" w:firstLine="0"/>
              <w:jc w:val="both"/>
              <w:rPr>
                <w:sz w:val="22"/>
                <w:szCs w:val="22"/>
              </w:rPr>
            </w:pPr>
            <w:r>
              <w:rPr>
                <w:sz w:val="22"/>
                <w:szCs w:val="22"/>
              </w:rPr>
              <w:t>4</w:t>
            </w:r>
          </w:p>
        </w:tc>
        <w:tc>
          <w:tcPr>
            <w:tcW w:w="10348" w:type="dxa"/>
          </w:tcPr>
          <w:p w14:paraId="291DBEB5" w14:textId="355A0F51" w:rsidR="007A3F23" w:rsidRPr="0024094B" w:rsidRDefault="007A3F23" w:rsidP="007A3F23">
            <w:pPr>
              <w:pStyle w:val="-11"/>
              <w:ind w:left="0" w:firstLine="0"/>
              <w:jc w:val="both"/>
              <w:rPr>
                <w:sz w:val="22"/>
                <w:szCs w:val="22"/>
              </w:rPr>
            </w:pPr>
            <w:r w:rsidRPr="0024094B">
              <w:rPr>
                <w:sz w:val="22"/>
                <w:szCs w:val="22"/>
              </w:rPr>
              <w:t>Комиссия за оказания услуг по обособленному учету имущества Клиента с ведением отдельного специального брокерского счета</w:t>
            </w:r>
          </w:p>
        </w:tc>
        <w:tc>
          <w:tcPr>
            <w:tcW w:w="3544" w:type="dxa"/>
            <w:vAlign w:val="center"/>
          </w:tcPr>
          <w:p w14:paraId="7529FB8B" w14:textId="6812485C" w:rsidR="007A3F23" w:rsidRPr="0024094B" w:rsidRDefault="00415F27" w:rsidP="000C5B6F">
            <w:pPr>
              <w:pStyle w:val="-11"/>
              <w:ind w:left="0" w:firstLine="0"/>
              <w:jc w:val="center"/>
              <w:rPr>
                <w:sz w:val="22"/>
                <w:szCs w:val="22"/>
              </w:rPr>
            </w:pPr>
            <w:r w:rsidRPr="0024094B">
              <w:rPr>
                <w:sz w:val="22"/>
                <w:szCs w:val="22"/>
              </w:rPr>
              <w:t xml:space="preserve">100 000 </w:t>
            </w:r>
            <w:r w:rsidR="008D1CC5">
              <w:rPr>
                <w:sz w:val="22"/>
                <w:szCs w:val="22"/>
              </w:rPr>
              <w:t>₽</w:t>
            </w:r>
            <w:r w:rsidRPr="0024094B">
              <w:rPr>
                <w:sz w:val="22"/>
                <w:szCs w:val="22"/>
              </w:rPr>
              <w:t xml:space="preserve"> в месяц (в том числе за каждый сегрегированный счет)</w:t>
            </w:r>
          </w:p>
        </w:tc>
      </w:tr>
      <w:tr w:rsidR="007A3F23" w14:paraId="17EA1267" w14:textId="77777777" w:rsidTr="000C5B6F">
        <w:tc>
          <w:tcPr>
            <w:tcW w:w="709" w:type="dxa"/>
          </w:tcPr>
          <w:p w14:paraId="75497CB4" w14:textId="12189E1D" w:rsidR="007A3F23" w:rsidRDefault="00415F27" w:rsidP="007A3F23">
            <w:pPr>
              <w:pStyle w:val="-11"/>
              <w:ind w:left="0" w:firstLine="0"/>
              <w:jc w:val="both"/>
              <w:rPr>
                <w:sz w:val="22"/>
                <w:szCs w:val="22"/>
              </w:rPr>
            </w:pPr>
            <w:r>
              <w:rPr>
                <w:sz w:val="22"/>
                <w:szCs w:val="22"/>
              </w:rPr>
              <w:t>5</w:t>
            </w:r>
          </w:p>
        </w:tc>
        <w:tc>
          <w:tcPr>
            <w:tcW w:w="10348" w:type="dxa"/>
          </w:tcPr>
          <w:p w14:paraId="1F4204B2" w14:textId="60D9B73F" w:rsidR="007A3F23" w:rsidRPr="0024094B" w:rsidRDefault="007A3F23" w:rsidP="007A3F23">
            <w:pPr>
              <w:pStyle w:val="-11"/>
              <w:ind w:left="0" w:firstLine="0"/>
              <w:jc w:val="both"/>
              <w:rPr>
                <w:sz w:val="22"/>
                <w:szCs w:val="22"/>
              </w:rPr>
            </w:pPr>
            <w:r w:rsidRPr="0024094B">
              <w:rPr>
                <w:sz w:val="22"/>
                <w:szCs w:val="22"/>
              </w:rPr>
              <w:t>Комиссия Брокера за перевод ценных бумаг Клиента на счета Брокера, предназначенные для учета ценных бумаг клиентов, не предоставивших Брокеру права использования ценных бумаг</w:t>
            </w:r>
          </w:p>
        </w:tc>
        <w:tc>
          <w:tcPr>
            <w:tcW w:w="3544" w:type="dxa"/>
            <w:vAlign w:val="center"/>
          </w:tcPr>
          <w:p w14:paraId="42BAEB85" w14:textId="5686CEDB" w:rsidR="007A3F23" w:rsidRPr="0024094B" w:rsidRDefault="00415F27" w:rsidP="000C5B6F">
            <w:pPr>
              <w:pStyle w:val="-11"/>
              <w:ind w:left="0" w:firstLine="0"/>
              <w:jc w:val="center"/>
              <w:rPr>
                <w:sz w:val="22"/>
                <w:szCs w:val="22"/>
              </w:rPr>
            </w:pPr>
            <w:r w:rsidRPr="0024094B">
              <w:rPr>
                <w:sz w:val="22"/>
                <w:szCs w:val="22"/>
              </w:rPr>
              <w:t xml:space="preserve">300 </w:t>
            </w:r>
            <w:r w:rsidR="008D1CC5">
              <w:rPr>
                <w:sz w:val="22"/>
                <w:szCs w:val="22"/>
              </w:rPr>
              <w:t>₽</w:t>
            </w:r>
            <w:r w:rsidRPr="0024094B">
              <w:rPr>
                <w:sz w:val="22"/>
                <w:szCs w:val="22"/>
              </w:rPr>
              <w:t xml:space="preserve"> за каждый выпуск ценных бумаг</w:t>
            </w:r>
          </w:p>
        </w:tc>
      </w:tr>
      <w:tr w:rsidR="007A3F23" w14:paraId="69365524" w14:textId="77777777" w:rsidTr="000C5B6F">
        <w:tc>
          <w:tcPr>
            <w:tcW w:w="709" w:type="dxa"/>
          </w:tcPr>
          <w:p w14:paraId="09D0BF08" w14:textId="55767A2D" w:rsidR="007A3F23" w:rsidRDefault="00415F27" w:rsidP="007A3F23">
            <w:pPr>
              <w:pStyle w:val="-11"/>
              <w:ind w:left="0" w:firstLine="0"/>
              <w:jc w:val="both"/>
              <w:rPr>
                <w:sz w:val="22"/>
                <w:szCs w:val="22"/>
              </w:rPr>
            </w:pPr>
            <w:r>
              <w:rPr>
                <w:sz w:val="22"/>
                <w:szCs w:val="22"/>
              </w:rPr>
              <w:t>6</w:t>
            </w:r>
          </w:p>
        </w:tc>
        <w:tc>
          <w:tcPr>
            <w:tcW w:w="10348" w:type="dxa"/>
          </w:tcPr>
          <w:p w14:paraId="283D3F91" w14:textId="512FE9EB" w:rsidR="007A3F23" w:rsidRPr="0024094B" w:rsidRDefault="007A3F23" w:rsidP="007A3F23">
            <w:pPr>
              <w:pStyle w:val="-11"/>
              <w:ind w:left="0" w:firstLine="0"/>
              <w:jc w:val="both"/>
              <w:rPr>
                <w:sz w:val="22"/>
                <w:szCs w:val="22"/>
              </w:rPr>
            </w:pPr>
            <w:r w:rsidRPr="0024094B">
              <w:rPr>
                <w:sz w:val="22"/>
                <w:szCs w:val="22"/>
              </w:rPr>
              <w:t>Комиссия Брокера за учет денежных средств и ценных бумаг Клиента на счетах Брокера, предназначенных для учета денежных средств клиентов и ценных бумаг, не предоставивших Брокеру права использования денежных средств и (или) ценных бумаг</w:t>
            </w:r>
          </w:p>
        </w:tc>
        <w:tc>
          <w:tcPr>
            <w:tcW w:w="3544" w:type="dxa"/>
            <w:vAlign w:val="center"/>
          </w:tcPr>
          <w:p w14:paraId="50BC7737" w14:textId="6961FEF7" w:rsidR="007A3F23" w:rsidRPr="0024094B" w:rsidRDefault="00415F27" w:rsidP="000C5B6F">
            <w:pPr>
              <w:pStyle w:val="-11"/>
              <w:ind w:left="0" w:firstLine="0"/>
              <w:jc w:val="center"/>
              <w:rPr>
                <w:sz w:val="22"/>
                <w:szCs w:val="22"/>
              </w:rPr>
            </w:pPr>
            <w:r w:rsidRPr="0024094B">
              <w:rPr>
                <w:sz w:val="22"/>
                <w:szCs w:val="22"/>
              </w:rPr>
              <w:t xml:space="preserve">5000 </w:t>
            </w:r>
            <w:r w:rsidR="008D1CC5">
              <w:rPr>
                <w:sz w:val="22"/>
                <w:szCs w:val="22"/>
              </w:rPr>
              <w:t>₽</w:t>
            </w:r>
            <w:r w:rsidRPr="0024094B">
              <w:rPr>
                <w:sz w:val="22"/>
                <w:szCs w:val="22"/>
              </w:rPr>
              <w:t xml:space="preserve"> в месяц</w:t>
            </w:r>
          </w:p>
        </w:tc>
      </w:tr>
      <w:tr w:rsidR="0024094B" w14:paraId="2187F469" w14:textId="77777777" w:rsidTr="000C5B6F">
        <w:tc>
          <w:tcPr>
            <w:tcW w:w="709" w:type="dxa"/>
          </w:tcPr>
          <w:p w14:paraId="340A5EC3" w14:textId="62631209" w:rsidR="0024094B" w:rsidRDefault="0024094B" w:rsidP="007A3F23">
            <w:pPr>
              <w:pStyle w:val="-11"/>
              <w:ind w:left="0" w:firstLine="0"/>
              <w:jc w:val="both"/>
              <w:rPr>
                <w:sz w:val="22"/>
                <w:szCs w:val="22"/>
              </w:rPr>
            </w:pPr>
            <w:r>
              <w:rPr>
                <w:sz w:val="22"/>
                <w:szCs w:val="22"/>
              </w:rPr>
              <w:t>7</w:t>
            </w:r>
          </w:p>
        </w:tc>
        <w:tc>
          <w:tcPr>
            <w:tcW w:w="10348" w:type="dxa"/>
          </w:tcPr>
          <w:p w14:paraId="0CE22BB8" w14:textId="25D869C8" w:rsidR="0024094B" w:rsidRPr="0024094B" w:rsidRDefault="0024094B" w:rsidP="00D9096A">
            <w:pPr>
              <w:shd w:val="clear" w:color="auto" w:fill="FFFFFF"/>
              <w:spacing w:line="240" w:lineRule="atLeast"/>
              <w:textAlignment w:val="baseline"/>
              <w:rPr>
                <w:sz w:val="22"/>
                <w:szCs w:val="22"/>
              </w:rPr>
            </w:pPr>
            <w:r w:rsidRPr="00D9096A">
              <w:rPr>
                <w:rFonts w:eastAsia="Times New Roman"/>
                <w:color w:val="000000"/>
                <w:sz w:val="22"/>
                <w:szCs w:val="22"/>
                <w:lang w:eastAsia="ru-RU"/>
              </w:rPr>
              <w:t>Комиссия за обработку Заявления Клиента об учете расходов по операциям с Ценными Бумагами и подтверждающих документов, влияющих на расчет налогооблагаемой базы за текущий налоговый период:</w:t>
            </w:r>
            <w:r w:rsidRPr="0024094B">
              <w:rPr>
                <w:sz w:val="22"/>
                <w:szCs w:val="22"/>
              </w:rPr>
              <w:t xml:space="preserve"> </w:t>
            </w:r>
          </w:p>
        </w:tc>
        <w:tc>
          <w:tcPr>
            <w:tcW w:w="3544" w:type="dxa"/>
            <w:vAlign w:val="center"/>
          </w:tcPr>
          <w:p w14:paraId="5BB3F341" w14:textId="77777777" w:rsidR="0024094B" w:rsidRPr="0024094B" w:rsidRDefault="0024094B" w:rsidP="000C5B6F">
            <w:pPr>
              <w:pStyle w:val="-11"/>
              <w:ind w:left="0" w:firstLine="0"/>
              <w:jc w:val="center"/>
              <w:rPr>
                <w:sz w:val="22"/>
                <w:szCs w:val="22"/>
              </w:rPr>
            </w:pPr>
          </w:p>
        </w:tc>
      </w:tr>
      <w:tr w:rsidR="0024094B" w14:paraId="4F3A2255" w14:textId="77777777" w:rsidTr="000C5B6F">
        <w:tc>
          <w:tcPr>
            <w:tcW w:w="709" w:type="dxa"/>
          </w:tcPr>
          <w:p w14:paraId="295DD656" w14:textId="08C7DC26" w:rsidR="0024094B" w:rsidRDefault="0024094B" w:rsidP="007A3F23">
            <w:pPr>
              <w:pStyle w:val="-11"/>
              <w:ind w:left="0" w:firstLine="0"/>
              <w:jc w:val="both"/>
              <w:rPr>
                <w:sz w:val="22"/>
                <w:szCs w:val="22"/>
              </w:rPr>
            </w:pPr>
            <w:r>
              <w:rPr>
                <w:sz w:val="22"/>
                <w:szCs w:val="22"/>
              </w:rPr>
              <w:t>7.1.</w:t>
            </w:r>
          </w:p>
        </w:tc>
        <w:tc>
          <w:tcPr>
            <w:tcW w:w="10348" w:type="dxa"/>
          </w:tcPr>
          <w:p w14:paraId="0FF45DA3" w14:textId="45FF5DDC" w:rsidR="0024094B" w:rsidRPr="000C5B6F" w:rsidRDefault="0024094B" w:rsidP="000C5B6F">
            <w:pPr>
              <w:shd w:val="clear" w:color="auto" w:fill="FFFFFF"/>
              <w:spacing w:line="240" w:lineRule="atLeast"/>
              <w:textAlignment w:val="baseline"/>
              <w:rPr>
                <w:rFonts w:eastAsia="Times New Roman"/>
                <w:color w:val="000000"/>
                <w:sz w:val="22"/>
                <w:szCs w:val="22"/>
                <w:lang w:eastAsia="ru-RU"/>
              </w:rPr>
            </w:pPr>
            <w:r w:rsidRPr="00D9096A">
              <w:rPr>
                <w:rFonts w:eastAsia="Times New Roman" w:hint="eastAsia"/>
                <w:color w:val="000000"/>
                <w:sz w:val="22"/>
                <w:szCs w:val="22"/>
                <w:lang w:eastAsia="ru-RU"/>
              </w:rPr>
              <w:t>Если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Заявление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подтверждающие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документы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представлены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в</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течение</w:t>
            </w:r>
            <w:r w:rsidRPr="00D9096A">
              <w:rPr>
                <w:rFonts w:eastAsia="Times New Roman"/>
                <w:color w:val="000000"/>
                <w:sz w:val="22"/>
                <w:szCs w:val="22"/>
                <w:lang w:eastAsia="ru-RU"/>
              </w:rPr>
              <w:t xml:space="preserve"> 3 (</w:t>
            </w:r>
            <w:r w:rsidRPr="00D9096A">
              <w:rPr>
                <w:rFonts w:eastAsia="Times New Roman" w:hint="eastAsia"/>
                <w:color w:val="000000"/>
                <w:sz w:val="22"/>
                <w:szCs w:val="22"/>
                <w:lang w:eastAsia="ru-RU"/>
              </w:rPr>
              <w:t>Трех</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календарных</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месяцев</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с</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даты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депонирования</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но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не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позднее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окончания</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текущего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налогового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периода</w:t>
            </w:r>
          </w:p>
        </w:tc>
        <w:tc>
          <w:tcPr>
            <w:tcW w:w="3544" w:type="dxa"/>
            <w:vAlign w:val="center"/>
          </w:tcPr>
          <w:p w14:paraId="2CB8F921" w14:textId="4F1E26C7" w:rsidR="0024094B" w:rsidRPr="0024094B" w:rsidRDefault="0024094B" w:rsidP="000C5B6F">
            <w:pPr>
              <w:pStyle w:val="-11"/>
              <w:ind w:left="0" w:firstLine="0"/>
              <w:jc w:val="center"/>
              <w:rPr>
                <w:sz w:val="22"/>
                <w:szCs w:val="22"/>
              </w:rPr>
            </w:pPr>
            <w:r w:rsidRPr="0024094B">
              <w:rPr>
                <w:sz w:val="22"/>
                <w:szCs w:val="22"/>
              </w:rPr>
              <w:t>бесплатно</w:t>
            </w:r>
          </w:p>
        </w:tc>
      </w:tr>
      <w:tr w:rsidR="0024094B" w14:paraId="5BCCFF18" w14:textId="77777777" w:rsidTr="000C5B6F">
        <w:tc>
          <w:tcPr>
            <w:tcW w:w="709" w:type="dxa"/>
          </w:tcPr>
          <w:p w14:paraId="19C22099" w14:textId="0C6206FD" w:rsidR="0024094B" w:rsidRDefault="0024094B" w:rsidP="007A3F23">
            <w:pPr>
              <w:pStyle w:val="-11"/>
              <w:ind w:left="0" w:firstLine="0"/>
              <w:jc w:val="both"/>
              <w:rPr>
                <w:sz w:val="22"/>
                <w:szCs w:val="22"/>
              </w:rPr>
            </w:pPr>
            <w:r>
              <w:rPr>
                <w:sz w:val="22"/>
                <w:szCs w:val="22"/>
              </w:rPr>
              <w:t>7.2.</w:t>
            </w:r>
          </w:p>
        </w:tc>
        <w:tc>
          <w:tcPr>
            <w:tcW w:w="10348" w:type="dxa"/>
          </w:tcPr>
          <w:p w14:paraId="47694A59" w14:textId="6816C1F3" w:rsidR="0024094B" w:rsidRPr="00D9096A" w:rsidRDefault="0024094B" w:rsidP="00D9096A">
            <w:pPr>
              <w:shd w:val="clear" w:color="auto" w:fill="FFFFFF"/>
              <w:spacing w:line="240" w:lineRule="atLeast"/>
              <w:textAlignment w:val="baseline"/>
              <w:rPr>
                <w:rFonts w:eastAsia="Times New Roman"/>
                <w:color w:val="000000"/>
                <w:sz w:val="22"/>
                <w:szCs w:val="22"/>
                <w:lang w:eastAsia="ru-RU"/>
              </w:rPr>
            </w:pPr>
            <w:r w:rsidRPr="00D9096A">
              <w:rPr>
                <w:rFonts w:eastAsia="Times New Roman"/>
                <w:color w:val="000000"/>
                <w:sz w:val="22"/>
                <w:szCs w:val="22"/>
                <w:lang w:eastAsia="ru-RU"/>
              </w:rPr>
              <w:t>Если Заявление и подтверждающие документы представлены по истечении 3 (Трех) календарных месяцев с даты депонирования, но не позднее окончания текущего налогового периода</w:t>
            </w:r>
          </w:p>
        </w:tc>
        <w:tc>
          <w:tcPr>
            <w:tcW w:w="3544" w:type="dxa"/>
            <w:vAlign w:val="center"/>
          </w:tcPr>
          <w:p w14:paraId="2D561E16" w14:textId="54E45D29" w:rsidR="0024094B" w:rsidRPr="0024094B" w:rsidRDefault="0024094B" w:rsidP="00D9096A">
            <w:pPr>
              <w:shd w:val="clear" w:color="auto" w:fill="FFFFFF"/>
              <w:jc w:val="center"/>
              <w:textAlignment w:val="baseline"/>
            </w:pPr>
            <w:r w:rsidRPr="00D9096A">
              <w:rPr>
                <w:rFonts w:eastAsia="Times New Roman"/>
                <w:bCs/>
                <w:color w:val="000000"/>
                <w:sz w:val="22"/>
                <w:szCs w:val="22"/>
                <w:bdr w:val="none" w:sz="0" w:space="0" w:color="auto" w:frame="1"/>
                <w:lang w:eastAsia="ru-RU"/>
              </w:rPr>
              <w:t xml:space="preserve">2000 </w:t>
            </w:r>
            <w:r w:rsidR="008D1CC5">
              <w:rPr>
                <w:rFonts w:eastAsia="Times New Roman" w:hint="eastAsia"/>
                <w:bCs/>
                <w:color w:val="000000"/>
                <w:sz w:val="22"/>
                <w:szCs w:val="22"/>
                <w:bdr w:val="none" w:sz="0" w:space="0" w:color="auto" w:frame="1"/>
                <w:lang w:eastAsia="ru-RU"/>
              </w:rPr>
              <w:t>₽</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взимается</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за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Ценные</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Бумаги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каждого</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эмитента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вида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категории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типа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отдельно</w:t>
            </w:r>
            <w:r w:rsidRPr="00D9096A">
              <w:rPr>
                <w:rFonts w:eastAsia="Times New Roman"/>
                <w:bCs/>
                <w:color w:val="000000"/>
                <w:sz w:val="22"/>
                <w:szCs w:val="22"/>
                <w:bdr w:val="none" w:sz="0" w:space="0" w:color="auto" w:frame="1"/>
                <w:lang w:eastAsia="ru-RU"/>
              </w:rPr>
              <w:t>)</w:t>
            </w:r>
          </w:p>
        </w:tc>
      </w:tr>
      <w:tr w:rsidR="0024094B" w14:paraId="54F5B953" w14:textId="77777777" w:rsidTr="000C5B6F">
        <w:tc>
          <w:tcPr>
            <w:tcW w:w="709" w:type="dxa"/>
          </w:tcPr>
          <w:p w14:paraId="55627186" w14:textId="68B04643" w:rsidR="0024094B" w:rsidRDefault="0024094B" w:rsidP="007A3F23">
            <w:pPr>
              <w:pStyle w:val="-11"/>
              <w:ind w:left="0" w:firstLine="0"/>
              <w:jc w:val="both"/>
              <w:rPr>
                <w:sz w:val="22"/>
                <w:szCs w:val="22"/>
              </w:rPr>
            </w:pPr>
            <w:r>
              <w:rPr>
                <w:sz w:val="22"/>
                <w:szCs w:val="22"/>
              </w:rPr>
              <w:t>8.</w:t>
            </w:r>
          </w:p>
        </w:tc>
        <w:tc>
          <w:tcPr>
            <w:tcW w:w="10348" w:type="dxa"/>
          </w:tcPr>
          <w:p w14:paraId="3CA9F347" w14:textId="22F90346" w:rsidR="0024094B" w:rsidRPr="000C5B6F" w:rsidRDefault="0024094B" w:rsidP="000C5B6F">
            <w:pPr>
              <w:shd w:val="clear" w:color="auto" w:fill="FFFFFF"/>
              <w:textAlignment w:val="baseline"/>
              <w:rPr>
                <w:rFonts w:eastAsia="Times New Roman"/>
                <w:color w:val="000000"/>
                <w:sz w:val="22"/>
                <w:szCs w:val="22"/>
                <w:lang w:eastAsia="ru-RU"/>
              </w:rPr>
            </w:pPr>
            <w:r w:rsidRPr="00D9096A">
              <w:rPr>
                <w:rFonts w:eastAsia="Times New Roman"/>
                <w:color w:val="000000"/>
                <w:sz w:val="22"/>
                <w:szCs w:val="22"/>
                <w:lang w:eastAsia="ru-RU"/>
              </w:rPr>
              <w:t>Комиссия за обработку Заявления об учете расходов по операциям с Ценными Бумагами и подтверждающих документов, не влияющих на расчет налогооблагаемой базы за истекшие и текущий налоговый период:</w:t>
            </w:r>
          </w:p>
        </w:tc>
        <w:tc>
          <w:tcPr>
            <w:tcW w:w="3544" w:type="dxa"/>
            <w:vAlign w:val="center"/>
          </w:tcPr>
          <w:p w14:paraId="5EE6BD36" w14:textId="77777777" w:rsidR="0024094B" w:rsidRPr="0024094B" w:rsidRDefault="0024094B" w:rsidP="000C5B6F">
            <w:pPr>
              <w:pStyle w:val="-11"/>
              <w:ind w:left="0" w:firstLine="0"/>
              <w:jc w:val="center"/>
              <w:rPr>
                <w:sz w:val="22"/>
                <w:szCs w:val="22"/>
              </w:rPr>
            </w:pPr>
          </w:p>
        </w:tc>
      </w:tr>
      <w:tr w:rsidR="0024094B" w14:paraId="79F9F71C" w14:textId="77777777" w:rsidTr="000C5B6F">
        <w:tc>
          <w:tcPr>
            <w:tcW w:w="709" w:type="dxa"/>
          </w:tcPr>
          <w:p w14:paraId="71D396E4" w14:textId="17FF1C53" w:rsidR="0024094B" w:rsidRDefault="0024094B" w:rsidP="007A3F23">
            <w:pPr>
              <w:pStyle w:val="-11"/>
              <w:ind w:left="0" w:firstLine="0"/>
              <w:jc w:val="both"/>
              <w:rPr>
                <w:sz w:val="22"/>
                <w:szCs w:val="22"/>
              </w:rPr>
            </w:pPr>
            <w:r>
              <w:rPr>
                <w:sz w:val="22"/>
                <w:szCs w:val="22"/>
              </w:rPr>
              <w:t xml:space="preserve">8.1. </w:t>
            </w:r>
          </w:p>
        </w:tc>
        <w:tc>
          <w:tcPr>
            <w:tcW w:w="10348" w:type="dxa"/>
          </w:tcPr>
          <w:p w14:paraId="5D509EB0" w14:textId="70C09B0F" w:rsidR="0024094B" w:rsidRPr="000C5B6F" w:rsidRDefault="0024094B" w:rsidP="000C5B6F">
            <w:pPr>
              <w:shd w:val="clear" w:color="auto" w:fill="FFFFFF"/>
              <w:spacing w:line="240" w:lineRule="atLeast"/>
              <w:textAlignment w:val="baseline"/>
              <w:rPr>
                <w:rFonts w:eastAsia="Times New Roman"/>
                <w:color w:val="000000"/>
                <w:sz w:val="22"/>
                <w:szCs w:val="22"/>
                <w:lang w:eastAsia="ru-RU"/>
              </w:rPr>
            </w:pPr>
            <w:r w:rsidRPr="00D9096A">
              <w:rPr>
                <w:rFonts w:eastAsia="Times New Roman" w:hint="eastAsia"/>
                <w:color w:val="000000"/>
                <w:sz w:val="22"/>
                <w:szCs w:val="22"/>
                <w:lang w:eastAsia="ru-RU"/>
              </w:rPr>
              <w:t>Если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Заявление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подтверждающие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документы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представлены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в</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течение</w:t>
            </w:r>
            <w:r w:rsidRPr="00D9096A">
              <w:rPr>
                <w:rFonts w:eastAsia="Times New Roman"/>
                <w:color w:val="000000"/>
                <w:sz w:val="22"/>
                <w:szCs w:val="22"/>
                <w:lang w:eastAsia="ru-RU"/>
              </w:rPr>
              <w:t xml:space="preserve"> 3 (</w:t>
            </w:r>
            <w:r w:rsidRPr="00D9096A">
              <w:rPr>
                <w:rFonts w:eastAsia="Times New Roman" w:hint="eastAsia"/>
                <w:color w:val="000000"/>
                <w:sz w:val="22"/>
                <w:szCs w:val="22"/>
                <w:lang w:eastAsia="ru-RU"/>
              </w:rPr>
              <w:t>Трех</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календарных</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месяцев</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с</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даты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депонирования</w:t>
            </w:r>
          </w:p>
        </w:tc>
        <w:tc>
          <w:tcPr>
            <w:tcW w:w="3544" w:type="dxa"/>
            <w:vAlign w:val="center"/>
          </w:tcPr>
          <w:p w14:paraId="78E4BB7F" w14:textId="471BF30B" w:rsidR="0024094B" w:rsidRPr="0024094B" w:rsidRDefault="0024094B" w:rsidP="00D9096A">
            <w:pPr>
              <w:pStyle w:val="-11"/>
              <w:ind w:left="0" w:firstLine="0"/>
              <w:contextualSpacing w:val="0"/>
              <w:jc w:val="center"/>
              <w:rPr>
                <w:sz w:val="22"/>
                <w:szCs w:val="22"/>
              </w:rPr>
            </w:pPr>
            <w:r w:rsidRPr="0024094B">
              <w:rPr>
                <w:sz w:val="22"/>
                <w:szCs w:val="22"/>
              </w:rPr>
              <w:t>бесплатно</w:t>
            </w:r>
          </w:p>
        </w:tc>
      </w:tr>
      <w:tr w:rsidR="0024094B" w14:paraId="60AF2182" w14:textId="77777777" w:rsidTr="000C5B6F">
        <w:tc>
          <w:tcPr>
            <w:tcW w:w="709" w:type="dxa"/>
          </w:tcPr>
          <w:p w14:paraId="0589F6AB" w14:textId="2198296D" w:rsidR="0024094B" w:rsidRDefault="0024094B" w:rsidP="007A3F23">
            <w:pPr>
              <w:pStyle w:val="-11"/>
              <w:ind w:left="0" w:firstLine="0"/>
              <w:jc w:val="both"/>
              <w:rPr>
                <w:sz w:val="22"/>
                <w:szCs w:val="22"/>
              </w:rPr>
            </w:pPr>
            <w:r>
              <w:rPr>
                <w:sz w:val="22"/>
                <w:szCs w:val="22"/>
              </w:rPr>
              <w:lastRenderedPageBreak/>
              <w:t>8.2.</w:t>
            </w:r>
          </w:p>
        </w:tc>
        <w:tc>
          <w:tcPr>
            <w:tcW w:w="10348" w:type="dxa"/>
          </w:tcPr>
          <w:p w14:paraId="14BCFD67" w14:textId="77777777" w:rsidR="0024094B" w:rsidRPr="00D9096A" w:rsidRDefault="0024094B" w:rsidP="0024094B">
            <w:pPr>
              <w:shd w:val="clear" w:color="auto" w:fill="FFFFFF"/>
              <w:spacing w:line="240" w:lineRule="atLeast"/>
              <w:textAlignment w:val="baseline"/>
              <w:rPr>
                <w:rFonts w:eastAsia="Times New Roman"/>
                <w:color w:val="000000"/>
                <w:sz w:val="22"/>
                <w:szCs w:val="22"/>
                <w:lang w:eastAsia="ru-RU"/>
              </w:rPr>
            </w:pPr>
            <w:r w:rsidRPr="00D9096A">
              <w:rPr>
                <w:rFonts w:eastAsia="Times New Roman" w:hint="eastAsia"/>
                <w:color w:val="000000"/>
                <w:sz w:val="22"/>
                <w:szCs w:val="22"/>
                <w:lang w:eastAsia="ru-RU"/>
              </w:rPr>
              <w:t>Если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Заявление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подтверждающие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документы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представлены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истечении</w:t>
            </w:r>
            <w:r w:rsidRPr="00D9096A">
              <w:rPr>
                <w:rFonts w:eastAsia="Times New Roman"/>
                <w:color w:val="000000"/>
                <w:sz w:val="22"/>
                <w:szCs w:val="22"/>
                <w:lang w:eastAsia="ru-RU"/>
              </w:rPr>
              <w:t xml:space="preserve"> 3 (</w:t>
            </w:r>
            <w:r w:rsidRPr="00D9096A">
              <w:rPr>
                <w:rFonts w:eastAsia="Times New Roman" w:hint="eastAsia"/>
                <w:color w:val="000000"/>
                <w:sz w:val="22"/>
                <w:szCs w:val="22"/>
                <w:lang w:eastAsia="ru-RU"/>
              </w:rPr>
              <w:t>Трех</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календарных</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месяцев</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с</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даты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депонирования</w:t>
            </w:r>
          </w:p>
          <w:p w14:paraId="18C8BD97" w14:textId="77777777" w:rsidR="0024094B" w:rsidRPr="0024094B" w:rsidRDefault="0024094B" w:rsidP="007A3F23">
            <w:pPr>
              <w:pStyle w:val="-11"/>
              <w:ind w:left="0" w:firstLine="0"/>
              <w:jc w:val="both"/>
              <w:rPr>
                <w:sz w:val="22"/>
                <w:szCs w:val="22"/>
              </w:rPr>
            </w:pPr>
          </w:p>
        </w:tc>
        <w:tc>
          <w:tcPr>
            <w:tcW w:w="3544" w:type="dxa"/>
            <w:vAlign w:val="center"/>
          </w:tcPr>
          <w:p w14:paraId="681DF78F" w14:textId="57D6D721" w:rsidR="0024094B" w:rsidRPr="0024094B" w:rsidRDefault="0024094B" w:rsidP="00D9096A">
            <w:pPr>
              <w:shd w:val="clear" w:color="auto" w:fill="FFFFFF"/>
              <w:jc w:val="center"/>
              <w:textAlignment w:val="baseline"/>
            </w:pPr>
            <w:r w:rsidRPr="0024094B">
              <w:rPr>
                <w:rFonts w:eastAsia="Times New Roman"/>
                <w:bCs/>
                <w:color w:val="000000"/>
                <w:sz w:val="22"/>
                <w:szCs w:val="22"/>
                <w:bdr w:val="none" w:sz="0" w:space="0" w:color="auto" w:frame="1"/>
                <w:lang w:eastAsia="ru-RU"/>
              </w:rPr>
              <w:t xml:space="preserve">2000 </w:t>
            </w:r>
            <w:r w:rsidR="008D1CC5">
              <w:rPr>
                <w:rFonts w:eastAsia="Times New Roman"/>
                <w:bCs/>
                <w:color w:val="000000"/>
                <w:sz w:val="22"/>
                <w:szCs w:val="22"/>
                <w:bdr w:val="none" w:sz="0" w:space="0" w:color="auto" w:frame="1"/>
                <w:lang w:eastAsia="ru-RU"/>
              </w:rPr>
              <w:t>₽</w:t>
            </w:r>
            <w:r w:rsidRPr="0024094B">
              <w:rPr>
                <w:rFonts w:eastAsia="Times New Roman"/>
                <w:bCs/>
                <w:color w:val="000000"/>
                <w:sz w:val="22"/>
                <w:szCs w:val="22"/>
                <w:bdr w:val="none" w:sz="0" w:space="0" w:color="auto" w:frame="1"/>
                <w:lang w:eastAsia="ru-RU"/>
              </w:rPr>
              <w:t xml:space="preserve"> (взимается за Ценные Бумаги каждого эмитента, вида и категории (типа) отдельно)</w:t>
            </w:r>
          </w:p>
        </w:tc>
      </w:tr>
      <w:tr w:rsidR="0024094B" w14:paraId="2ADF239B" w14:textId="77777777" w:rsidTr="000C5B6F">
        <w:tc>
          <w:tcPr>
            <w:tcW w:w="709" w:type="dxa"/>
          </w:tcPr>
          <w:p w14:paraId="09AEF7D5" w14:textId="14E8AF63" w:rsidR="0024094B" w:rsidRDefault="0024094B" w:rsidP="007A3F23">
            <w:pPr>
              <w:pStyle w:val="-11"/>
              <w:ind w:left="0" w:firstLine="0"/>
              <w:jc w:val="both"/>
              <w:rPr>
                <w:sz w:val="22"/>
                <w:szCs w:val="22"/>
              </w:rPr>
            </w:pPr>
            <w:r>
              <w:rPr>
                <w:sz w:val="22"/>
                <w:szCs w:val="22"/>
              </w:rPr>
              <w:t xml:space="preserve">9. </w:t>
            </w:r>
          </w:p>
        </w:tc>
        <w:tc>
          <w:tcPr>
            <w:tcW w:w="10348" w:type="dxa"/>
          </w:tcPr>
          <w:p w14:paraId="18665536" w14:textId="28097BFF" w:rsidR="0024094B" w:rsidRPr="000C5B6F" w:rsidRDefault="0024094B" w:rsidP="000C5B6F">
            <w:pPr>
              <w:shd w:val="clear" w:color="auto" w:fill="FFFFFF"/>
              <w:textAlignment w:val="baseline"/>
              <w:rPr>
                <w:rFonts w:eastAsia="Times New Roman"/>
                <w:color w:val="000000"/>
                <w:sz w:val="22"/>
                <w:szCs w:val="22"/>
                <w:lang w:eastAsia="ru-RU"/>
              </w:rPr>
            </w:pPr>
            <w:r w:rsidRPr="00D9096A">
              <w:rPr>
                <w:rFonts w:eastAsia="Times New Roman"/>
                <w:color w:val="000000"/>
                <w:sz w:val="22"/>
                <w:szCs w:val="22"/>
                <w:lang w:eastAsia="ru-RU"/>
              </w:rPr>
              <w:t>Комиссия за обработку Заявления об учете расходов по операциям с Ценными Бумагами и подтверждающих документов, влияющих на расчет налогооблагаемой базы за истекший налоговый период:</w:t>
            </w:r>
          </w:p>
        </w:tc>
        <w:tc>
          <w:tcPr>
            <w:tcW w:w="3544" w:type="dxa"/>
            <w:vAlign w:val="center"/>
          </w:tcPr>
          <w:p w14:paraId="28DFC040" w14:textId="77777777" w:rsidR="0024094B" w:rsidRPr="0024094B" w:rsidRDefault="0024094B" w:rsidP="00D9096A">
            <w:pPr>
              <w:pStyle w:val="-11"/>
              <w:ind w:left="0" w:firstLine="0"/>
              <w:contextualSpacing w:val="0"/>
              <w:jc w:val="center"/>
              <w:rPr>
                <w:sz w:val="22"/>
                <w:szCs w:val="22"/>
              </w:rPr>
            </w:pPr>
          </w:p>
        </w:tc>
      </w:tr>
      <w:tr w:rsidR="0024094B" w14:paraId="1A94350F" w14:textId="77777777" w:rsidTr="000C5B6F">
        <w:tc>
          <w:tcPr>
            <w:tcW w:w="709" w:type="dxa"/>
          </w:tcPr>
          <w:p w14:paraId="4D65A84E" w14:textId="24AC01AA" w:rsidR="0024094B" w:rsidRDefault="0024094B" w:rsidP="007A3F23">
            <w:pPr>
              <w:pStyle w:val="-11"/>
              <w:ind w:left="0" w:firstLine="0"/>
              <w:jc w:val="both"/>
              <w:rPr>
                <w:sz w:val="22"/>
                <w:szCs w:val="22"/>
              </w:rPr>
            </w:pPr>
            <w:r>
              <w:rPr>
                <w:sz w:val="22"/>
                <w:szCs w:val="22"/>
              </w:rPr>
              <w:t>9.1.</w:t>
            </w:r>
          </w:p>
        </w:tc>
        <w:tc>
          <w:tcPr>
            <w:tcW w:w="10348" w:type="dxa"/>
          </w:tcPr>
          <w:p w14:paraId="4FF69E9D" w14:textId="6334D557" w:rsidR="0024094B" w:rsidRPr="0024094B" w:rsidRDefault="0024094B" w:rsidP="007A3F23">
            <w:pPr>
              <w:pStyle w:val="-11"/>
              <w:ind w:left="0" w:firstLine="0"/>
              <w:jc w:val="both"/>
              <w:rPr>
                <w:sz w:val="22"/>
                <w:szCs w:val="22"/>
              </w:rPr>
            </w:pPr>
            <w:r w:rsidRPr="00D9096A">
              <w:rPr>
                <w:rFonts w:eastAsia="Times New Roman" w:hint="eastAsia"/>
                <w:color w:val="000000"/>
                <w:sz w:val="22"/>
                <w:szCs w:val="22"/>
                <w:lang w:eastAsia="ru-RU"/>
              </w:rPr>
              <w:t>Если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Заявление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подтверждающие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документы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представлены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в</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течение</w:t>
            </w:r>
            <w:r w:rsidRPr="00D9096A">
              <w:rPr>
                <w:rFonts w:eastAsia="Times New Roman"/>
                <w:color w:val="000000"/>
                <w:sz w:val="22"/>
                <w:szCs w:val="22"/>
                <w:lang w:eastAsia="ru-RU"/>
              </w:rPr>
              <w:t xml:space="preserve"> 1 (</w:t>
            </w:r>
            <w:r w:rsidRPr="00D9096A">
              <w:rPr>
                <w:rFonts w:eastAsia="Times New Roman" w:hint="eastAsia"/>
                <w:color w:val="000000"/>
                <w:sz w:val="22"/>
                <w:szCs w:val="22"/>
                <w:lang w:eastAsia="ru-RU"/>
              </w:rPr>
              <w:t>Одного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календарного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месяца</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с</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даты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окончания</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налогового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периода</w:t>
            </w:r>
          </w:p>
        </w:tc>
        <w:tc>
          <w:tcPr>
            <w:tcW w:w="3544" w:type="dxa"/>
            <w:vAlign w:val="center"/>
          </w:tcPr>
          <w:p w14:paraId="432FC48D" w14:textId="6807FE6D" w:rsidR="0024094B" w:rsidRPr="00D9096A" w:rsidRDefault="0024094B" w:rsidP="00D9096A">
            <w:pPr>
              <w:numPr>
                <w:ilvl w:val="0"/>
                <w:numId w:val="11"/>
              </w:numPr>
              <w:shd w:val="clear" w:color="auto" w:fill="FFFFFF"/>
              <w:suppressAutoHyphens w:val="0"/>
              <w:ind w:left="0"/>
              <w:jc w:val="center"/>
              <w:textAlignment w:val="baseline"/>
              <w:rPr>
                <w:sz w:val="22"/>
                <w:szCs w:val="22"/>
              </w:rPr>
            </w:pPr>
            <w:r w:rsidRPr="00D9096A">
              <w:rPr>
                <w:rFonts w:eastAsia="Times New Roman"/>
                <w:bCs/>
                <w:color w:val="000000"/>
                <w:sz w:val="22"/>
                <w:szCs w:val="22"/>
                <w:bdr w:val="none" w:sz="0" w:space="0" w:color="auto" w:frame="1"/>
                <w:lang w:eastAsia="ru-RU"/>
              </w:rPr>
              <w:t xml:space="preserve">6000 </w:t>
            </w:r>
            <w:r w:rsidR="008D1CC5">
              <w:rPr>
                <w:rFonts w:eastAsia="Times New Roman" w:hint="eastAsia"/>
                <w:bCs/>
                <w:color w:val="000000"/>
                <w:sz w:val="22"/>
                <w:szCs w:val="22"/>
                <w:bdr w:val="none" w:sz="0" w:space="0" w:color="auto" w:frame="1"/>
                <w:lang w:eastAsia="ru-RU"/>
              </w:rPr>
              <w:t>₽</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взимается</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за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Ценные</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Бумаги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каждого</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эмитента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вида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категории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типа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отдельно</w:t>
            </w:r>
            <w:r w:rsidRPr="00D9096A">
              <w:rPr>
                <w:rFonts w:eastAsia="Times New Roman"/>
                <w:bCs/>
                <w:color w:val="000000"/>
                <w:sz w:val="22"/>
                <w:szCs w:val="22"/>
                <w:bdr w:val="none" w:sz="0" w:space="0" w:color="auto" w:frame="1"/>
                <w:lang w:eastAsia="ru-RU"/>
              </w:rPr>
              <w:t>)</w:t>
            </w:r>
          </w:p>
        </w:tc>
      </w:tr>
      <w:tr w:rsidR="0024094B" w14:paraId="6E817847" w14:textId="77777777" w:rsidTr="00D9096A">
        <w:trPr>
          <w:trHeight w:val="70"/>
        </w:trPr>
        <w:tc>
          <w:tcPr>
            <w:tcW w:w="709" w:type="dxa"/>
          </w:tcPr>
          <w:p w14:paraId="42C44023" w14:textId="33BF1F5D" w:rsidR="0024094B" w:rsidRDefault="0024094B" w:rsidP="007A3F23">
            <w:pPr>
              <w:pStyle w:val="-11"/>
              <w:ind w:left="0" w:firstLine="0"/>
              <w:jc w:val="both"/>
              <w:rPr>
                <w:sz w:val="22"/>
                <w:szCs w:val="22"/>
              </w:rPr>
            </w:pPr>
            <w:r>
              <w:rPr>
                <w:sz w:val="22"/>
                <w:szCs w:val="22"/>
              </w:rPr>
              <w:t>9.2.</w:t>
            </w:r>
          </w:p>
        </w:tc>
        <w:tc>
          <w:tcPr>
            <w:tcW w:w="10348" w:type="dxa"/>
          </w:tcPr>
          <w:p w14:paraId="7DDD67B0" w14:textId="0EE6AEB2" w:rsidR="0024094B" w:rsidRPr="000C5B6F" w:rsidRDefault="0024094B" w:rsidP="000C5B6F">
            <w:pPr>
              <w:shd w:val="clear" w:color="auto" w:fill="FFFFFF"/>
              <w:spacing w:line="240" w:lineRule="atLeast"/>
              <w:textAlignment w:val="baseline"/>
              <w:rPr>
                <w:rFonts w:eastAsia="Times New Roman"/>
                <w:color w:val="000000"/>
                <w:sz w:val="22"/>
                <w:szCs w:val="22"/>
                <w:lang w:eastAsia="ru-RU"/>
              </w:rPr>
            </w:pPr>
            <w:r w:rsidRPr="00D9096A">
              <w:rPr>
                <w:rFonts w:eastAsia="Times New Roman" w:hint="eastAsia"/>
                <w:color w:val="000000"/>
                <w:sz w:val="22"/>
                <w:szCs w:val="22"/>
                <w:lang w:eastAsia="ru-RU"/>
              </w:rPr>
              <w:t>Если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Заявление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подтверждающие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документы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представлены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истечении</w:t>
            </w:r>
            <w:r w:rsidRPr="00D9096A">
              <w:rPr>
                <w:rFonts w:eastAsia="Times New Roman"/>
                <w:color w:val="000000"/>
                <w:sz w:val="22"/>
                <w:szCs w:val="22"/>
                <w:lang w:eastAsia="ru-RU"/>
              </w:rPr>
              <w:t xml:space="preserve"> 1-</w:t>
            </w:r>
            <w:r w:rsidRPr="00D9096A">
              <w:rPr>
                <w:rFonts w:eastAsia="Times New Roman" w:hint="eastAsia"/>
                <w:color w:val="000000"/>
                <w:sz w:val="22"/>
                <w:szCs w:val="22"/>
                <w:lang w:eastAsia="ru-RU"/>
              </w:rPr>
              <w:t>го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календарного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месяца</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с</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даты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окончания</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налогового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периода</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в</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котором</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были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депонированы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Ценные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Бумаги</w:t>
            </w:r>
          </w:p>
        </w:tc>
        <w:tc>
          <w:tcPr>
            <w:tcW w:w="3544" w:type="dxa"/>
            <w:vAlign w:val="center"/>
          </w:tcPr>
          <w:p w14:paraId="31DFB723" w14:textId="15B89BF4" w:rsidR="0024094B" w:rsidRPr="00D9096A" w:rsidRDefault="0024094B" w:rsidP="00D9096A">
            <w:pPr>
              <w:numPr>
                <w:ilvl w:val="0"/>
                <w:numId w:val="11"/>
              </w:numPr>
              <w:shd w:val="clear" w:color="auto" w:fill="FFFFFF"/>
              <w:suppressAutoHyphens w:val="0"/>
              <w:ind w:left="0"/>
              <w:jc w:val="center"/>
              <w:textAlignment w:val="baseline"/>
              <w:rPr>
                <w:sz w:val="22"/>
                <w:szCs w:val="22"/>
              </w:rPr>
            </w:pPr>
            <w:r w:rsidRPr="00D9096A">
              <w:rPr>
                <w:rFonts w:eastAsia="Times New Roman"/>
                <w:bCs/>
                <w:color w:val="000000"/>
                <w:sz w:val="22"/>
                <w:szCs w:val="22"/>
                <w:bdr w:val="none" w:sz="0" w:space="0" w:color="auto" w:frame="1"/>
                <w:lang w:eastAsia="ru-RU"/>
              </w:rPr>
              <w:t xml:space="preserve">10000 </w:t>
            </w:r>
            <w:r w:rsidR="008D1CC5">
              <w:rPr>
                <w:rFonts w:eastAsia="Times New Roman" w:hint="eastAsia"/>
                <w:bCs/>
                <w:color w:val="000000"/>
                <w:sz w:val="22"/>
                <w:szCs w:val="22"/>
                <w:bdr w:val="none" w:sz="0" w:space="0" w:color="auto" w:frame="1"/>
                <w:lang w:eastAsia="ru-RU"/>
              </w:rPr>
              <w:t>₽</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взимается</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за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Ценные</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Бумаги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каждого</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эмитента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вида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категории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типа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отдельно</w:t>
            </w:r>
            <w:r w:rsidRPr="00D9096A">
              <w:rPr>
                <w:rFonts w:eastAsia="Times New Roman"/>
                <w:bCs/>
                <w:color w:val="000000"/>
                <w:sz w:val="22"/>
                <w:szCs w:val="22"/>
                <w:bdr w:val="none" w:sz="0" w:space="0" w:color="auto" w:frame="1"/>
                <w:lang w:eastAsia="ru-RU"/>
              </w:rPr>
              <w:t>)</w:t>
            </w:r>
          </w:p>
        </w:tc>
      </w:tr>
    </w:tbl>
    <w:p w14:paraId="65862138" w14:textId="77777777" w:rsidR="007A3F23" w:rsidRDefault="007A3F23" w:rsidP="00EA4F63">
      <w:pPr>
        <w:pStyle w:val="-11"/>
        <w:jc w:val="both"/>
        <w:rPr>
          <w:sz w:val="22"/>
          <w:szCs w:val="22"/>
        </w:rPr>
      </w:pPr>
    </w:p>
    <w:p w14:paraId="4C97A11A" w14:textId="77777777" w:rsidR="00126791" w:rsidRPr="00B81F6E" w:rsidRDefault="00126791" w:rsidP="00126791">
      <w:pPr>
        <w:jc w:val="both"/>
        <w:rPr>
          <w:sz w:val="22"/>
          <w:szCs w:val="22"/>
        </w:rPr>
      </w:pPr>
      <w:r w:rsidRPr="002F7B81">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sidRPr="002F7B81">
        <w:rPr>
          <w:sz w:val="22"/>
          <w:szCs w:val="22"/>
          <w:lang w:val="en-US"/>
        </w:rPr>
        <w:t>QUIK</w:t>
      </w:r>
      <w:r w:rsidRPr="002F7B81">
        <w:rPr>
          <w:sz w:val="22"/>
          <w:szCs w:val="22"/>
        </w:rPr>
        <w:t xml:space="preserve"> и (или) Систему ТРЕЙДЕРНЕТ и (или) на сайте Брокера.</w:t>
      </w:r>
    </w:p>
    <w:p w14:paraId="63061237" w14:textId="5C0AC88C" w:rsidR="00721560" w:rsidRDefault="00721560">
      <w:pPr>
        <w:pStyle w:val="-11"/>
        <w:ind w:left="0" w:firstLine="0"/>
        <w:jc w:val="both"/>
        <w:rPr>
          <w:sz w:val="22"/>
          <w:szCs w:val="22"/>
        </w:rPr>
      </w:pPr>
    </w:p>
    <w:p w14:paraId="24BC80BF" w14:textId="77777777" w:rsidR="006349E0" w:rsidRDefault="006349E0">
      <w:pPr>
        <w:pStyle w:val="-11"/>
        <w:ind w:left="0" w:firstLine="0"/>
        <w:jc w:val="both"/>
        <w:rPr>
          <w:sz w:val="22"/>
          <w:szCs w:val="22"/>
        </w:rPr>
      </w:pPr>
    </w:p>
    <w:p w14:paraId="245C12FD" w14:textId="183D2931" w:rsidR="00140303" w:rsidRPr="008E7F00" w:rsidRDefault="00B54946">
      <w:pPr>
        <w:pStyle w:val="-11"/>
        <w:numPr>
          <w:ilvl w:val="0"/>
          <w:numId w:val="4"/>
        </w:numPr>
        <w:tabs>
          <w:tab w:val="left" w:pos="567"/>
        </w:tabs>
        <w:ind w:left="0" w:firstLine="0"/>
        <w:jc w:val="both"/>
        <w:outlineLvl w:val="0"/>
        <w:rPr>
          <w:b/>
          <w:sz w:val="26"/>
          <w:szCs w:val="26"/>
        </w:rPr>
      </w:pPr>
      <w:bookmarkStart w:id="126" w:name="_Toc180148388"/>
      <w:r w:rsidRPr="008E7F00">
        <w:rPr>
          <w:b/>
          <w:sz w:val="26"/>
          <w:szCs w:val="26"/>
        </w:rPr>
        <w:t>Индивидуальные тарифные планы</w:t>
      </w:r>
      <w:bookmarkEnd w:id="126"/>
    </w:p>
    <w:p w14:paraId="7B514847" w14:textId="77777777" w:rsidR="00140303" w:rsidRDefault="00140303">
      <w:pPr>
        <w:pStyle w:val="-11"/>
        <w:ind w:left="0" w:firstLine="0"/>
        <w:jc w:val="both"/>
        <w:rPr>
          <w:sz w:val="22"/>
          <w:szCs w:val="22"/>
        </w:rPr>
      </w:pPr>
    </w:p>
    <w:p w14:paraId="784EB9DC" w14:textId="4E88CC08" w:rsidR="00140303" w:rsidRDefault="00B54946">
      <w:pPr>
        <w:spacing w:line="276" w:lineRule="auto"/>
        <w:jc w:val="both"/>
        <w:rPr>
          <w:sz w:val="22"/>
          <w:szCs w:val="22"/>
        </w:rPr>
      </w:pPr>
      <w:r w:rsidRPr="00C72380">
        <w:rPr>
          <w:sz w:val="22"/>
          <w:szCs w:val="22"/>
        </w:rPr>
        <w:t>Стороны вправе согласовать индивидуальные тарифные планы на обслуживание Брокером Клиента на финансовых рынках, отличные от тарифов, определенных в статьях 1–6 настоящего Приложения. Индивидуальные тарифные планы оформляются дополнительным соглашением к Договору обслуживани</w:t>
      </w:r>
      <w:r w:rsidRPr="00047507">
        <w:rPr>
          <w:sz w:val="22"/>
          <w:szCs w:val="22"/>
        </w:rPr>
        <w:t>я, Договору ИИС, при этом если индивидуальные тарифные планы противоречат тарифам, сборам, налогам, комиссиям, установленным Банком России, органами государственной власти Российской Федерации, то применяются тарифы, сборы, налоги, комиссии, установленные Банком России, органами государственной власти Российской Федерации. Такие тарифы, сборы, налоги, комиссии, установленные Банком России, органами государственной власти Российской Федерации, устанавливаются в сроки, определенные актами Банка России, органа</w:t>
      </w:r>
      <w:r w:rsidRPr="00C72380">
        <w:rPr>
          <w:sz w:val="22"/>
          <w:szCs w:val="22"/>
        </w:rPr>
        <w:t>ми государственной власти. Брокер обязуется своевременно информировать Клиентов посредством направления информации через Систему ТРЕЙДЕРНЕТ и (или) на Сайте Брокера.</w:t>
      </w:r>
    </w:p>
    <w:p w14:paraId="71082226" w14:textId="60130470" w:rsidR="003811FE" w:rsidRDefault="003811FE">
      <w:pPr>
        <w:spacing w:line="276" w:lineRule="auto"/>
        <w:jc w:val="both"/>
        <w:rPr>
          <w:sz w:val="22"/>
          <w:szCs w:val="22"/>
        </w:rPr>
      </w:pPr>
    </w:p>
    <w:p w14:paraId="549E279C" w14:textId="77777777" w:rsidR="003811FE" w:rsidRPr="00C72380" w:rsidRDefault="003811FE">
      <w:pPr>
        <w:spacing w:line="276" w:lineRule="auto"/>
        <w:jc w:val="both"/>
        <w:rPr>
          <w:sz w:val="22"/>
          <w:szCs w:val="22"/>
        </w:rPr>
      </w:pPr>
    </w:p>
    <w:p w14:paraId="56C77089" w14:textId="1B88BFDA" w:rsidR="003811FE" w:rsidRPr="008E7F00" w:rsidRDefault="003811FE" w:rsidP="003811FE">
      <w:pPr>
        <w:pStyle w:val="-11"/>
        <w:numPr>
          <w:ilvl w:val="0"/>
          <w:numId w:val="4"/>
        </w:numPr>
        <w:tabs>
          <w:tab w:val="left" w:pos="567"/>
        </w:tabs>
        <w:ind w:left="0" w:firstLine="0"/>
        <w:jc w:val="both"/>
        <w:outlineLvl w:val="0"/>
        <w:rPr>
          <w:b/>
          <w:sz w:val="26"/>
          <w:szCs w:val="26"/>
        </w:rPr>
      </w:pPr>
      <w:bookmarkStart w:id="127" w:name="_Toc180148389"/>
      <w:r w:rsidRPr="008E7F00">
        <w:rPr>
          <w:b/>
          <w:sz w:val="26"/>
          <w:szCs w:val="26"/>
        </w:rPr>
        <w:t>Архивные тарифы</w:t>
      </w:r>
      <w:bookmarkEnd w:id="127"/>
    </w:p>
    <w:p w14:paraId="3B622F7A" w14:textId="77777777" w:rsidR="00937A05" w:rsidRDefault="00937A05" w:rsidP="00894B80">
      <w:pPr>
        <w:jc w:val="both"/>
        <w:rPr>
          <w:sz w:val="22"/>
          <w:szCs w:val="22"/>
        </w:rPr>
      </w:pPr>
    </w:p>
    <w:p w14:paraId="1B0F87E8" w14:textId="4EB83417" w:rsidR="00D10657" w:rsidRDefault="00262B7D" w:rsidP="00D10657">
      <w:pPr>
        <w:rPr>
          <w:sz w:val="22"/>
          <w:szCs w:val="22"/>
        </w:rPr>
      </w:pPr>
      <w:r w:rsidRPr="00474AD6">
        <w:rPr>
          <w:sz w:val="22"/>
          <w:szCs w:val="22"/>
        </w:rPr>
        <w:t>С даты вступления в силу новой редакции документов, регламентирующих брокерское обслуживание профессиональных и институциональных клиентов ООО «Цифра брокер», утвержденной 18.08.2025:</w:t>
      </w:r>
    </w:p>
    <w:p w14:paraId="12613846" w14:textId="21998EFF" w:rsidR="00262B7D" w:rsidRPr="00474AD6" w:rsidRDefault="00262B7D" w:rsidP="00474AD6">
      <w:pPr>
        <w:pStyle w:val="af9"/>
        <w:numPr>
          <w:ilvl w:val="0"/>
          <w:numId w:val="14"/>
        </w:numPr>
        <w:tabs>
          <w:tab w:val="left" w:pos="284"/>
        </w:tabs>
        <w:ind w:left="0" w:firstLine="0"/>
        <w:jc w:val="both"/>
        <w:rPr>
          <w:sz w:val="22"/>
          <w:szCs w:val="22"/>
        </w:rPr>
      </w:pPr>
      <w:r w:rsidRPr="00474AD6">
        <w:rPr>
          <w:sz w:val="22"/>
          <w:szCs w:val="22"/>
        </w:rPr>
        <w:lastRenderedPageBreak/>
        <w:t>отменить применение следующих тарифов: Тарифный план «Валютный Плюс», Тарифный план «Фондовый Плюс» к Клиентам, которым данные тарифы применялись;</w:t>
      </w:r>
    </w:p>
    <w:p w14:paraId="44D18698" w14:textId="3458728F" w:rsidR="00C72380" w:rsidRPr="00474AD6" w:rsidRDefault="00262B7D" w:rsidP="00474AD6">
      <w:pPr>
        <w:pStyle w:val="af9"/>
        <w:numPr>
          <w:ilvl w:val="0"/>
          <w:numId w:val="14"/>
        </w:numPr>
        <w:tabs>
          <w:tab w:val="left" w:pos="284"/>
          <w:tab w:val="left" w:pos="426"/>
        </w:tabs>
        <w:ind w:left="0" w:firstLine="0"/>
        <w:jc w:val="both"/>
        <w:rPr>
          <w:rFonts w:ascii="Arial" w:hAnsi="Arial" w:cs="Arial"/>
          <w:b/>
          <w:sz w:val="22"/>
          <w:szCs w:val="22"/>
          <w:lang w:eastAsia="ru-RU"/>
        </w:rPr>
      </w:pPr>
      <w:r w:rsidRPr="00474AD6">
        <w:rPr>
          <w:sz w:val="22"/>
          <w:szCs w:val="22"/>
        </w:rPr>
        <w:t>применять к таким Клиентам тарифы, определенные разделами 2 и 3 настоящего Приложения.</w:t>
      </w:r>
    </w:p>
    <w:sectPr w:rsidR="00C72380" w:rsidRPr="00474AD6">
      <w:headerReference w:type="default" r:id="rId19"/>
      <w:footerReference w:type="default" r:id="rId20"/>
      <w:pgSz w:w="16838" w:h="11906" w:orient="landscape"/>
      <w:pgMar w:top="992" w:right="1134" w:bottom="851" w:left="1134" w:header="567" w:footer="567"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3B592" w14:textId="77777777" w:rsidR="00A459C2" w:rsidRDefault="00A459C2">
      <w:r>
        <w:separator/>
      </w:r>
    </w:p>
  </w:endnote>
  <w:endnote w:type="continuationSeparator" w:id="0">
    <w:p w14:paraId="4C5F62F1" w14:textId="77777777" w:rsidR="00A459C2" w:rsidRDefault="00A45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WenQuanYi Micro Hei">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A0A4E" w14:textId="77777777" w:rsidR="00A459C2" w:rsidRDefault="00A459C2">
    <w:pPr>
      <w:pStyle w:val="afd"/>
      <w:jc w:val="right"/>
    </w:pPr>
  </w:p>
  <w:sdt>
    <w:sdtPr>
      <w:id w:val="498216772"/>
      <w:docPartObj>
        <w:docPartGallery w:val="Page Numbers (Bottom of Page)"/>
        <w:docPartUnique/>
      </w:docPartObj>
    </w:sdtPr>
    <w:sdtEndPr/>
    <w:sdtContent>
      <w:p w14:paraId="573A5828" w14:textId="77777777" w:rsidR="00A459C2" w:rsidRDefault="00A459C2">
        <w:pPr>
          <w:pStyle w:val="afd"/>
          <w:jc w:val="right"/>
        </w:pPr>
        <w:r>
          <w:fldChar w:fldCharType="begin"/>
        </w:r>
        <w:r>
          <w:instrText xml:space="preserve"> PAGE </w:instrText>
        </w:r>
        <w:r>
          <w:fldChar w:fldCharType="separate"/>
        </w:r>
        <w:r>
          <w:t>15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12800" w14:textId="77777777" w:rsidR="00A459C2" w:rsidRDefault="00A459C2">
      <w:r>
        <w:separator/>
      </w:r>
    </w:p>
  </w:footnote>
  <w:footnote w:type="continuationSeparator" w:id="0">
    <w:p w14:paraId="3B46B564" w14:textId="77777777" w:rsidR="00A459C2" w:rsidRDefault="00A45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370A7" w14:textId="2670A95A" w:rsidR="00A459C2" w:rsidRDefault="00A459C2" w:rsidP="00A10F1A">
    <w:pPr>
      <w:pStyle w:val="af0"/>
      <w:tabs>
        <w:tab w:val="left" w:pos="3236"/>
        <w:tab w:val="left" w:pos="6521"/>
      </w:tabs>
      <w:spacing w:line="9" w:lineRule="auto"/>
    </w:pPr>
    <w:r>
      <w:rPr>
        <w:noProof/>
      </w:rPr>
      <mc:AlternateContent>
        <mc:Choice Requires="wps">
          <w:drawing>
            <wp:anchor distT="0" distB="12065" distL="0" distR="12065" simplePos="0" relativeHeight="43" behindDoc="1" locked="0" layoutInCell="0" allowOverlap="1" wp14:anchorId="6E72FB6E" wp14:editId="18806573">
              <wp:simplePos x="0" y="0"/>
              <wp:positionH relativeFrom="page">
                <wp:posOffset>4648200</wp:posOffset>
              </wp:positionH>
              <wp:positionV relativeFrom="page">
                <wp:posOffset>353060</wp:posOffset>
              </wp:positionV>
              <wp:extent cx="5255895" cy="407035"/>
              <wp:effectExtent l="0" t="0" r="1905" b="12065"/>
              <wp:wrapNone/>
              <wp:docPr id="1" name="Text Box 4"/>
              <wp:cNvGraphicFramePr/>
              <a:graphic xmlns:a="http://schemas.openxmlformats.org/drawingml/2006/main">
                <a:graphicData uri="http://schemas.microsoft.com/office/word/2010/wordprocessingShape">
                  <wps:wsp>
                    <wps:cNvSpPr/>
                    <wps:spPr>
                      <a:xfrm>
                        <a:off x="0" y="0"/>
                        <a:ext cx="5255895" cy="407035"/>
                      </a:xfrm>
                      <a:prstGeom prst="rect">
                        <a:avLst/>
                      </a:prstGeom>
                      <a:noFill/>
                      <a:ln w="0">
                        <a:noFill/>
                      </a:ln>
                    </wps:spPr>
                    <wps:style>
                      <a:lnRef idx="0">
                        <a:scrgbClr r="0" g="0" b="0"/>
                      </a:lnRef>
                      <a:fillRef idx="0">
                        <a:scrgbClr r="0" g="0" b="0"/>
                      </a:fillRef>
                      <a:effectRef idx="0">
                        <a:scrgbClr r="0" g="0" b="0"/>
                      </a:effectRef>
                      <a:fontRef idx="minor"/>
                    </wps:style>
                    <wps:txbx>
                      <w:txbxContent>
                        <w:p w14:paraId="52C71B19" w14:textId="38B2F425" w:rsidR="00A459C2" w:rsidRDefault="00A459C2" w:rsidP="00E16DD4">
                          <w:pPr>
                            <w:pStyle w:val="FrameContents"/>
                            <w:spacing w:before="14" w:line="184" w:lineRule="exact"/>
                            <w:ind w:left="945"/>
                            <w:jc w:val="right"/>
                            <w:rPr>
                              <w:b/>
                              <w:bCs/>
                              <w:i/>
                              <w:color w:val="000000"/>
                              <w:sz w:val="16"/>
                            </w:rPr>
                          </w:pPr>
                          <w:r w:rsidRPr="00A10F1A">
                            <w:rPr>
                              <w:b/>
                              <w:bCs/>
                              <w:i/>
                              <w:color w:val="000000"/>
                              <w:sz w:val="16"/>
                            </w:rPr>
                            <w:t xml:space="preserve">Приложение № 2 к Регламенту оказания услуг на финансовых рынках ООО </w:t>
                          </w:r>
                          <w:r>
                            <w:rPr>
                              <w:b/>
                              <w:bCs/>
                              <w:i/>
                              <w:color w:val="000000"/>
                              <w:sz w:val="16"/>
                            </w:rPr>
                            <w:t>«Цифра брокер</w:t>
                          </w:r>
                          <w:r w:rsidRPr="00A10F1A">
                            <w:rPr>
                              <w:b/>
                              <w:bCs/>
                              <w:i/>
                              <w:color w:val="000000"/>
                              <w:sz w:val="16"/>
                            </w:rPr>
                            <w:t>»</w:t>
                          </w:r>
                        </w:p>
                        <w:p w14:paraId="3B677749" w14:textId="77777777" w:rsidR="00A459C2" w:rsidRDefault="00A459C2">
                          <w:pPr>
                            <w:pStyle w:val="FrameContents"/>
                            <w:spacing w:before="14" w:line="184" w:lineRule="exact"/>
                            <w:ind w:left="945"/>
                            <w:jc w:val="right"/>
                            <w:rPr>
                              <w:i/>
                              <w:sz w:val="16"/>
                            </w:rPr>
                          </w:pPr>
                          <w:r>
                            <w:rPr>
                              <w:i/>
                              <w:color w:val="000000"/>
                              <w:sz w:val="16"/>
                            </w:rPr>
                            <w:t>Тарифы на услуги Брокера</w:t>
                          </w:r>
                        </w:p>
                        <w:p w14:paraId="0B57F6E7" w14:textId="77777777" w:rsidR="00A459C2" w:rsidRDefault="00A459C2">
                          <w:pPr>
                            <w:pStyle w:val="FrameContents"/>
                            <w:ind w:left="20"/>
                            <w:jc w:val="right"/>
                            <w:rPr>
                              <w:i/>
                              <w:sz w:val="16"/>
                            </w:rPr>
                          </w:pPr>
                        </w:p>
                        <w:p w14:paraId="48A7A50E" w14:textId="77777777" w:rsidR="00A459C2" w:rsidRDefault="00A459C2">
                          <w:pPr>
                            <w:pStyle w:val="FrameContents"/>
                            <w:ind w:left="20"/>
                            <w:jc w:val="right"/>
                            <w:rPr>
                              <w:i/>
                              <w:sz w:val="16"/>
                            </w:rPr>
                          </w:pPr>
                        </w:p>
                      </w:txbxContent>
                    </wps:txbx>
                    <wps:bodyPr wrap="square" lIns="0" tIns="0" rIns="0" bIns="0" anchor="t">
                      <a:noAutofit/>
                    </wps:bodyPr>
                  </wps:wsp>
                </a:graphicData>
              </a:graphic>
              <wp14:sizeRelH relativeFrom="margin">
                <wp14:pctWidth>0</wp14:pctWidth>
              </wp14:sizeRelH>
            </wp:anchor>
          </w:drawing>
        </mc:Choice>
        <mc:Fallback>
          <w:pict>
            <v:rect w14:anchorId="6E72FB6E" id="Text Box 4" o:spid="_x0000_s1026" style="position:absolute;margin-left:366pt;margin-top:27.8pt;width:413.85pt;height:32.05pt;z-index:-503316437;visibility:visible;mso-wrap-style:square;mso-width-percent:0;mso-wrap-distance-left:0;mso-wrap-distance-top:0;mso-wrap-distance-right:.95pt;mso-wrap-distance-bottom:.95pt;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" o:allowincell="f" filled="f" stroked="f" strokeweight="0">
              <v:textbox inset="0,0,0,0">
                <w:txbxContent>
                  <w:p w14:paraId="52C71B19" w14:textId="38B2F425" w:rsidR="00A459C2" w:rsidRDefault="00A459C2" w:rsidP="00E16DD4">
                    <w:pPr>
                      <w:pStyle w:val="FrameContents"/>
                      <w:spacing w:before="14" w:line="184" w:lineRule="exact"/>
                      <w:ind w:left="945"/>
                      <w:jc w:val="right"/>
                      <w:rPr>
                        <w:b/>
                        <w:bCs/>
                        <w:i/>
                        <w:color w:val="000000"/>
                        <w:sz w:val="16"/>
                      </w:rPr>
                    </w:pPr>
                    <w:r w:rsidRPr="00A10F1A">
                      <w:rPr>
                        <w:b/>
                        <w:bCs/>
                        <w:i/>
                        <w:color w:val="000000"/>
                        <w:sz w:val="16"/>
                      </w:rPr>
                      <w:t xml:space="preserve">Приложение № 2 к Регламенту оказания услуг на финансовых рынках ООО </w:t>
                    </w:r>
                    <w:r>
                      <w:rPr>
                        <w:b/>
                        <w:bCs/>
                        <w:i/>
                        <w:color w:val="000000"/>
                        <w:sz w:val="16"/>
                      </w:rPr>
                      <w:t>«Цифра брокер</w:t>
                    </w:r>
                    <w:r w:rsidRPr="00A10F1A">
                      <w:rPr>
                        <w:b/>
                        <w:bCs/>
                        <w:i/>
                        <w:color w:val="000000"/>
                        <w:sz w:val="16"/>
                      </w:rPr>
                      <w:t>»</w:t>
                    </w:r>
                  </w:p>
                  <w:p w14:paraId="3B677749" w14:textId="77777777" w:rsidR="00A459C2" w:rsidRDefault="00A459C2">
                    <w:pPr>
                      <w:pStyle w:val="FrameContents"/>
                      <w:spacing w:before="14" w:line="184" w:lineRule="exact"/>
                      <w:ind w:left="945"/>
                      <w:jc w:val="right"/>
                      <w:rPr>
                        <w:i/>
                        <w:sz w:val="16"/>
                      </w:rPr>
                    </w:pPr>
                    <w:r>
                      <w:rPr>
                        <w:i/>
                        <w:color w:val="000000"/>
                        <w:sz w:val="16"/>
                      </w:rPr>
                      <w:t>Тарифы на услуги Брокера</w:t>
                    </w:r>
                  </w:p>
                  <w:p w14:paraId="0B57F6E7" w14:textId="77777777" w:rsidR="00A459C2" w:rsidRDefault="00A459C2">
                    <w:pPr>
                      <w:pStyle w:val="FrameContents"/>
                      <w:ind w:left="20"/>
                      <w:jc w:val="right"/>
                      <w:rPr>
                        <w:i/>
                        <w:sz w:val="16"/>
                      </w:rPr>
                    </w:pPr>
                  </w:p>
                  <w:p w14:paraId="48A7A50E" w14:textId="77777777" w:rsidR="00A459C2" w:rsidRDefault="00A459C2">
                    <w:pPr>
                      <w:pStyle w:val="FrameContents"/>
                      <w:ind w:left="20"/>
                      <w:jc w:val="right"/>
                      <w:rPr>
                        <w:i/>
                        <w:sz w:val="16"/>
                      </w:rPr>
                    </w:pPr>
                  </w:p>
                </w:txbxContent>
              </v:textbox>
              <w10:wrap anchorx="page" anchory="page"/>
            </v:rect>
          </w:pict>
        </mc:Fallback>
      </mc:AlternateContent>
    </w:r>
    <w:r>
      <w:rPr>
        <w:b/>
        <w:bCs/>
        <w:noProof/>
        <w:sz w:val="18"/>
        <w:szCs w:val="18"/>
      </w:rPr>
      <w:drawing>
        <wp:anchor distT="0" distB="0" distL="114300" distR="114300" simplePos="0" relativeHeight="251659264" behindDoc="0" locked="0" layoutInCell="1" allowOverlap="1" wp14:anchorId="31387004" wp14:editId="3CAC16F5">
          <wp:simplePos x="0" y="0"/>
          <wp:positionH relativeFrom="column">
            <wp:posOffset>0</wp:posOffset>
          </wp:positionH>
          <wp:positionV relativeFrom="paragraph">
            <wp:posOffset>55880</wp:posOffset>
          </wp:positionV>
          <wp:extent cx="1924050" cy="26860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24050" cy="268605"/>
                  </a:xfrm>
                  <a:prstGeom prst="rect">
                    <a:avLst/>
                  </a:prstGeom>
                </pic:spPr>
              </pic:pic>
            </a:graphicData>
          </a:graphic>
          <wp14:sizeRelH relativeFrom="page">
            <wp14:pctWidth>0</wp14:pctWidth>
          </wp14:sizeRelH>
          <wp14:sizeRelV relativeFrom="page">
            <wp14:pctHeight>0</wp14:pctHeight>
          </wp14:sizeRelV>
        </wp:anchor>
      </w:drawing>
    </w:r>
    <w:r>
      <w:tab/>
    </w:r>
    <w:r>
      <w:tab/>
    </w:r>
  </w:p>
  <w:p w14:paraId="1BF59FA6" w14:textId="0BDB824B" w:rsidR="00A459C2" w:rsidRDefault="00A459C2">
    <w:pPr>
      <w:pStyle w:val="af0"/>
      <w:tabs>
        <w:tab w:val="left" w:pos="7610"/>
        <w:tab w:val="left" w:pos="11280"/>
      </w:tabs>
      <w:spacing w:line="9" w:lineRule="auto"/>
    </w:pPr>
    <w:r>
      <w:tab/>
    </w:r>
    <w:r>
      <w:tab/>
    </w:r>
  </w:p>
  <w:p w14:paraId="38FA59C7" w14:textId="7AD33E19" w:rsidR="00A459C2" w:rsidRDefault="00A459C2">
    <w:pPr>
      <w:pStyle w:val="af0"/>
      <w:tabs>
        <w:tab w:val="left" w:pos="13210"/>
      </w:tabs>
      <w:spacing w:line="9" w:lineRule="auto"/>
    </w:pPr>
  </w:p>
  <w:p w14:paraId="77530327" w14:textId="54BB2B71" w:rsidR="00A459C2" w:rsidRDefault="00A459C2">
    <w:pPr>
      <w:pStyle w:val="af0"/>
      <w:tabs>
        <w:tab w:val="left" w:pos="13210"/>
      </w:tabs>
      <w:spacing w:line="9" w:lineRule="auto"/>
    </w:pPr>
  </w:p>
  <w:p w14:paraId="46ACE388" w14:textId="1989371A" w:rsidR="00A459C2" w:rsidRDefault="00A459C2">
    <w:pPr>
      <w:pStyle w:val="af0"/>
      <w:tabs>
        <w:tab w:val="left" w:pos="13210"/>
      </w:tabs>
      <w:spacing w:line="9" w:lineRule="auto"/>
    </w:pPr>
  </w:p>
  <w:p w14:paraId="71A1B5B0" w14:textId="5425DA68" w:rsidR="00A459C2" w:rsidRDefault="00A459C2">
    <w:pPr>
      <w:pStyle w:val="af0"/>
      <w:spacing w:line="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A0175"/>
    <w:multiLevelType w:val="multilevel"/>
    <w:tmpl w:val="365028C6"/>
    <w:lvl w:ilvl="0">
      <w:start w:val="1000"/>
      <w:numFmt w:val="bullet"/>
      <w:lvlText w:val=""/>
      <w:lvlJc w:val="left"/>
      <w:pPr>
        <w:ind w:left="720" w:hanging="360"/>
      </w:pPr>
      <w:rPr>
        <w:rFonts w:ascii="Symbol"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BAD035C"/>
    <w:multiLevelType w:val="multilevel"/>
    <w:tmpl w:val="0D6EAA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45F174C"/>
    <w:multiLevelType w:val="multilevel"/>
    <w:tmpl w:val="0A022C88"/>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7C5332A"/>
    <w:multiLevelType w:val="multilevel"/>
    <w:tmpl w:val="053E8632"/>
    <w:lvl w:ilvl="0">
      <w:start w:val="1"/>
      <w:numFmt w:val="decimal"/>
      <w:lvlText w:val="%1."/>
      <w:lvlJc w:val="left"/>
      <w:pPr>
        <w:tabs>
          <w:tab w:val="num" w:pos="0"/>
        </w:tabs>
        <w:ind w:left="360" w:hanging="360"/>
      </w:pPr>
      <w:rPr>
        <w:rFonts w:ascii="Times New Roman" w:hAnsi="Times New Roman" w:cs="Times New Roman"/>
        <w:b/>
        <w:i w:val="0"/>
        <w:sz w:val="26"/>
        <w:szCs w:val="26"/>
      </w:rPr>
    </w:lvl>
    <w:lvl w:ilvl="1">
      <w:start w:val="1"/>
      <w:numFmt w:val="decimal"/>
      <w:lvlText w:val="%1.%2."/>
      <w:lvlJc w:val="left"/>
      <w:pPr>
        <w:tabs>
          <w:tab w:val="num" w:pos="5451"/>
        </w:tabs>
        <w:ind w:left="5463" w:hanging="360"/>
      </w:pPr>
      <w:rPr>
        <w:rFonts w:ascii="Times New Roman" w:hAnsi="Times New Roman" w:cs="Times New Roman"/>
        <w:b/>
        <w:i w:val="0"/>
        <w:color w:val="auto"/>
      </w:rPr>
    </w:lvl>
    <w:lvl w:ilvl="2">
      <w:start w:val="1"/>
      <w:numFmt w:val="decimal"/>
      <w:lvlText w:val="%1.%2.%3."/>
      <w:lvlJc w:val="left"/>
      <w:pPr>
        <w:tabs>
          <w:tab w:val="num" w:pos="0"/>
        </w:tabs>
        <w:ind w:left="1440" w:hanging="720"/>
      </w:pPr>
      <w:rPr>
        <w:rFonts w:cs="Arial"/>
        <w:b/>
        <w:i w:val="0"/>
      </w:rPr>
    </w:lvl>
    <w:lvl w:ilvl="3">
      <w:start w:val="1"/>
      <w:numFmt w:val="decimal"/>
      <w:lvlText w:val="%1.%2.%3.%4."/>
      <w:lvlJc w:val="left"/>
      <w:pPr>
        <w:tabs>
          <w:tab w:val="num" w:pos="0"/>
        </w:tabs>
        <w:ind w:left="1800" w:hanging="720"/>
      </w:pPr>
      <w:rPr>
        <w:rFonts w:cs="Arial"/>
        <w:b/>
        <w:i/>
      </w:rPr>
    </w:lvl>
    <w:lvl w:ilvl="4">
      <w:start w:val="1"/>
      <w:numFmt w:val="decimal"/>
      <w:lvlText w:val="%1.%2.%3.%4.%5."/>
      <w:lvlJc w:val="left"/>
      <w:pPr>
        <w:tabs>
          <w:tab w:val="num" w:pos="0"/>
        </w:tabs>
        <w:ind w:left="2520" w:hanging="1080"/>
      </w:pPr>
      <w:rPr>
        <w:rFonts w:cs="Arial"/>
        <w:b/>
        <w:i/>
      </w:rPr>
    </w:lvl>
    <w:lvl w:ilvl="5">
      <w:start w:val="1"/>
      <w:numFmt w:val="decimal"/>
      <w:lvlText w:val="%1.%2.%3.%4.%5.%6."/>
      <w:lvlJc w:val="left"/>
      <w:pPr>
        <w:tabs>
          <w:tab w:val="num" w:pos="0"/>
        </w:tabs>
        <w:ind w:left="2880" w:hanging="1080"/>
      </w:pPr>
      <w:rPr>
        <w:rFonts w:cs="Arial"/>
        <w:b/>
        <w:i/>
      </w:rPr>
    </w:lvl>
    <w:lvl w:ilvl="6">
      <w:start w:val="1"/>
      <w:numFmt w:val="decimal"/>
      <w:lvlText w:val="%1.%2.%3.%4.%5.%6.%7."/>
      <w:lvlJc w:val="left"/>
      <w:pPr>
        <w:tabs>
          <w:tab w:val="num" w:pos="0"/>
        </w:tabs>
        <w:ind w:left="3600" w:hanging="1440"/>
      </w:pPr>
      <w:rPr>
        <w:rFonts w:cs="Arial"/>
        <w:b/>
        <w:i/>
      </w:rPr>
    </w:lvl>
    <w:lvl w:ilvl="7">
      <w:start w:val="1"/>
      <w:numFmt w:val="decimal"/>
      <w:lvlText w:val="%1.%2.%3.%4.%5.%6.%7.%8."/>
      <w:lvlJc w:val="left"/>
      <w:pPr>
        <w:tabs>
          <w:tab w:val="num" w:pos="0"/>
        </w:tabs>
        <w:ind w:left="3960" w:hanging="1440"/>
      </w:pPr>
      <w:rPr>
        <w:rFonts w:cs="Arial"/>
        <w:b/>
        <w:i/>
      </w:rPr>
    </w:lvl>
    <w:lvl w:ilvl="8">
      <w:start w:val="1"/>
      <w:numFmt w:val="decimal"/>
      <w:lvlText w:val="%1.%2.%3.%4.%5.%6.%7.%8.%9."/>
      <w:lvlJc w:val="left"/>
      <w:pPr>
        <w:tabs>
          <w:tab w:val="num" w:pos="0"/>
        </w:tabs>
        <w:ind w:left="4680" w:hanging="1800"/>
      </w:pPr>
      <w:rPr>
        <w:rFonts w:cs="Arial"/>
        <w:b/>
        <w:i/>
      </w:rPr>
    </w:lvl>
  </w:abstractNum>
  <w:abstractNum w:abstractNumId="4" w15:restartNumberingAfterBreak="0">
    <w:nsid w:val="3B7D7C98"/>
    <w:multiLevelType w:val="multilevel"/>
    <w:tmpl w:val="67583438"/>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E2E1FFF"/>
    <w:multiLevelType w:val="multilevel"/>
    <w:tmpl w:val="445268FC"/>
    <w:lvl w:ilvl="0">
      <w:start w:val="1"/>
      <w:numFmt w:val="decimal"/>
      <w:lvlText w:val="%1."/>
      <w:lvlJc w:val="left"/>
      <w:pPr>
        <w:ind w:left="360" w:hanging="360"/>
      </w:pPr>
      <w:rPr>
        <w:rFonts w:ascii="Times New Roman" w:hAnsi="Times New Roman" w:cs="Times New Roman" w:hint="default"/>
        <w:b/>
        <w:i w:val="0"/>
        <w:sz w:val="24"/>
        <w:szCs w:val="24"/>
      </w:rPr>
    </w:lvl>
    <w:lvl w:ilvl="1">
      <w:start w:val="1"/>
      <w:numFmt w:val="decimal"/>
      <w:lvlText w:val="%1.%2."/>
      <w:lvlJc w:val="left"/>
      <w:pPr>
        <w:tabs>
          <w:tab w:val="num" w:pos="5451"/>
        </w:tabs>
        <w:ind w:left="5463" w:hanging="360"/>
      </w:pPr>
      <w:rPr>
        <w:rFonts w:ascii="Times New Roman" w:hAnsi="Times New Roman" w:cs="Times New Roman" w:hint="default"/>
        <w:b/>
        <w:i w:val="0"/>
      </w:rPr>
    </w:lvl>
    <w:lvl w:ilvl="2">
      <w:start w:val="1"/>
      <w:numFmt w:val="decimal"/>
      <w:lvlText w:val="%1.%2.%3."/>
      <w:lvlJc w:val="left"/>
      <w:pPr>
        <w:ind w:left="1440" w:hanging="720"/>
      </w:pPr>
      <w:rPr>
        <w:rFonts w:cs="Arial"/>
        <w:b/>
        <w:i/>
      </w:rPr>
    </w:lvl>
    <w:lvl w:ilvl="3">
      <w:start w:val="1"/>
      <w:numFmt w:val="decimal"/>
      <w:lvlText w:val="%1.%2.%3.%4."/>
      <w:lvlJc w:val="left"/>
      <w:pPr>
        <w:ind w:left="1800" w:hanging="720"/>
      </w:pPr>
      <w:rPr>
        <w:rFonts w:cs="Arial"/>
        <w:b/>
        <w:i/>
      </w:rPr>
    </w:lvl>
    <w:lvl w:ilvl="4">
      <w:start w:val="1"/>
      <w:numFmt w:val="decimal"/>
      <w:lvlText w:val="%1.%2.%3.%4.%5."/>
      <w:lvlJc w:val="left"/>
      <w:pPr>
        <w:ind w:left="2520" w:hanging="1080"/>
      </w:pPr>
      <w:rPr>
        <w:rFonts w:cs="Arial"/>
        <w:b/>
        <w:i/>
      </w:rPr>
    </w:lvl>
    <w:lvl w:ilvl="5">
      <w:start w:val="1"/>
      <w:numFmt w:val="decimal"/>
      <w:lvlText w:val="%1.%2.%3.%4.%5.%6."/>
      <w:lvlJc w:val="left"/>
      <w:pPr>
        <w:ind w:left="2880" w:hanging="1080"/>
      </w:pPr>
      <w:rPr>
        <w:rFonts w:cs="Arial"/>
        <w:b/>
        <w:i/>
      </w:rPr>
    </w:lvl>
    <w:lvl w:ilvl="6">
      <w:start w:val="1"/>
      <w:numFmt w:val="decimal"/>
      <w:lvlText w:val="%1.%2.%3.%4.%5.%6.%7."/>
      <w:lvlJc w:val="left"/>
      <w:pPr>
        <w:ind w:left="3600" w:hanging="1440"/>
      </w:pPr>
      <w:rPr>
        <w:rFonts w:cs="Arial"/>
        <w:b/>
        <w:i/>
      </w:rPr>
    </w:lvl>
    <w:lvl w:ilvl="7">
      <w:start w:val="1"/>
      <w:numFmt w:val="decimal"/>
      <w:lvlText w:val="%1.%2.%3.%4.%5.%6.%7.%8."/>
      <w:lvlJc w:val="left"/>
      <w:pPr>
        <w:ind w:left="3960" w:hanging="1440"/>
      </w:pPr>
      <w:rPr>
        <w:rFonts w:cs="Arial"/>
        <w:b/>
        <w:i/>
      </w:rPr>
    </w:lvl>
    <w:lvl w:ilvl="8">
      <w:start w:val="1"/>
      <w:numFmt w:val="decimal"/>
      <w:lvlText w:val="%1.%2.%3.%4.%5.%6.%7.%8.%9."/>
      <w:lvlJc w:val="left"/>
      <w:pPr>
        <w:ind w:left="4680" w:hanging="1800"/>
      </w:pPr>
      <w:rPr>
        <w:rFonts w:cs="Arial"/>
        <w:b/>
        <w:i/>
      </w:rPr>
    </w:lvl>
  </w:abstractNum>
  <w:abstractNum w:abstractNumId="6" w15:restartNumberingAfterBreak="0">
    <w:nsid w:val="44786FFE"/>
    <w:multiLevelType w:val="hybridMultilevel"/>
    <w:tmpl w:val="4E162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BF522C7"/>
    <w:multiLevelType w:val="multilevel"/>
    <w:tmpl w:val="D09C7426"/>
    <w:lvl w:ilvl="0">
      <w:start w:val="1000"/>
      <w:numFmt w:val="bullet"/>
      <w:lvlText w:val=""/>
      <w:lvlJc w:val="left"/>
      <w:pPr>
        <w:tabs>
          <w:tab w:val="num" w:pos="-76"/>
        </w:tabs>
        <w:ind w:left="644" w:hanging="360"/>
      </w:pPr>
      <w:rPr>
        <w:rFonts w:ascii="Symbol" w:hAnsi="Symbol" w:cs="Symbol" w:hint="default"/>
        <w:lang w:val="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5EAD5C81"/>
    <w:multiLevelType w:val="multilevel"/>
    <w:tmpl w:val="316C8A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63A5729C"/>
    <w:multiLevelType w:val="hybridMultilevel"/>
    <w:tmpl w:val="30940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6284B2B"/>
    <w:multiLevelType w:val="hybridMultilevel"/>
    <w:tmpl w:val="F6F22F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46A5027"/>
    <w:multiLevelType w:val="multilevel"/>
    <w:tmpl w:val="58CC00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79A50801"/>
    <w:multiLevelType w:val="multilevel"/>
    <w:tmpl w:val="895A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164794"/>
    <w:multiLevelType w:val="multilevel"/>
    <w:tmpl w:val="5E7057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4"/>
  </w:num>
  <w:num w:numId="3">
    <w:abstractNumId w:val="7"/>
  </w:num>
  <w:num w:numId="4">
    <w:abstractNumId w:val="3"/>
  </w:num>
  <w:num w:numId="5">
    <w:abstractNumId w:val="11"/>
  </w:num>
  <w:num w:numId="6">
    <w:abstractNumId w:val="2"/>
  </w:num>
  <w:num w:numId="7">
    <w:abstractNumId w:val="8"/>
  </w:num>
  <w:num w:numId="8">
    <w:abstractNumId w:val="13"/>
  </w:num>
  <w:num w:numId="9">
    <w:abstractNumId w:val="0"/>
  </w:num>
  <w:num w:numId="10">
    <w:abstractNumId w:val="5"/>
  </w:num>
  <w:num w:numId="11">
    <w:abstractNumId w:val="12"/>
  </w:num>
  <w:num w:numId="12">
    <w:abstractNumId w:val="10"/>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revisionView w:inkAnnotations="0"/>
  <w:defaultTabStop w:val="708"/>
  <w:autoHyphenation/>
  <w:characterSpacingControl w:val="doNotCompress"/>
  <w:hdrShapeDefaults>
    <o:shapedefaults v:ext="edit" spidmax="737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303"/>
    <w:rsid w:val="00021399"/>
    <w:rsid w:val="000411A4"/>
    <w:rsid w:val="00047507"/>
    <w:rsid w:val="000A3FC5"/>
    <w:rsid w:val="000A4F9A"/>
    <w:rsid w:val="000C5B6F"/>
    <w:rsid w:val="00126791"/>
    <w:rsid w:val="00140303"/>
    <w:rsid w:val="00144997"/>
    <w:rsid w:val="001B40AF"/>
    <w:rsid w:val="0024094B"/>
    <w:rsid w:val="00262B7D"/>
    <w:rsid w:val="00271232"/>
    <w:rsid w:val="0027342A"/>
    <w:rsid w:val="0030255C"/>
    <w:rsid w:val="00310733"/>
    <w:rsid w:val="00310A3B"/>
    <w:rsid w:val="0034684F"/>
    <w:rsid w:val="00365995"/>
    <w:rsid w:val="00381125"/>
    <w:rsid w:val="003811FE"/>
    <w:rsid w:val="003B5365"/>
    <w:rsid w:val="003E33CD"/>
    <w:rsid w:val="00415F27"/>
    <w:rsid w:val="00423270"/>
    <w:rsid w:val="00426165"/>
    <w:rsid w:val="00427A11"/>
    <w:rsid w:val="00452C24"/>
    <w:rsid w:val="004630E8"/>
    <w:rsid w:val="00474AD6"/>
    <w:rsid w:val="00486147"/>
    <w:rsid w:val="004D5715"/>
    <w:rsid w:val="00500505"/>
    <w:rsid w:val="005315D6"/>
    <w:rsid w:val="005D07B4"/>
    <w:rsid w:val="005E6A35"/>
    <w:rsid w:val="005F4F6C"/>
    <w:rsid w:val="006349E0"/>
    <w:rsid w:val="0065064D"/>
    <w:rsid w:val="00670BC3"/>
    <w:rsid w:val="006C3DCA"/>
    <w:rsid w:val="006D04C7"/>
    <w:rsid w:val="006D1A3B"/>
    <w:rsid w:val="006D5DE2"/>
    <w:rsid w:val="006E14F3"/>
    <w:rsid w:val="00715745"/>
    <w:rsid w:val="00721560"/>
    <w:rsid w:val="007246B8"/>
    <w:rsid w:val="00754CB7"/>
    <w:rsid w:val="00760E5D"/>
    <w:rsid w:val="0079673F"/>
    <w:rsid w:val="007A3F23"/>
    <w:rsid w:val="007D614A"/>
    <w:rsid w:val="00807A35"/>
    <w:rsid w:val="0087220E"/>
    <w:rsid w:val="0087282A"/>
    <w:rsid w:val="00894B80"/>
    <w:rsid w:val="008C4CB3"/>
    <w:rsid w:val="008D1CC5"/>
    <w:rsid w:val="008E7F00"/>
    <w:rsid w:val="008F6163"/>
    <w:rsid w:val="009074A7"/>
    <w:rsid w:val="009230C1"/>
    <w:rsid w:val="00925254"/>
    <w:rsid w:val="00937A05"/>
    <w:rsid w:val="00937C4D"/>
    <w:rsid w:val="009C0304"/>
    <w:rsid w:val="00A01DEE"/>
    <w:rsid w:val="00A10F1A"/>
    <w:rsid w:val="00A15D3C"/>
    <w:rsid w:val="00A169E7"/>
    <w:rsid w:val="00A339AA"/>
    <w:rsid w:val="00A459C2"/>
    <w:rsid w:val="00A45F77"/>
    <w:rsid w:val="00A501ED"/>
    <w:rsid w:val="00A66E75"/>
    <w:rsid w:val="00A80B27"/>
    <w:rsid w:val="00A80B6B"/>
    <w:rsid w:val="00AA1783"/>
    <w:rsid w:val="00AC138C"/>
    <w:rsid w:val="00AD3351"/>
    <w:rsid w:val="00AF48E8"/>
    <w:rsid w:val="00AF66A1"/>
    <w:rsid w:val="00B22B95"/>
    <w:rsid w:val="00B352C5"/>
    <w:rsid w:val="00B373C2"/>
    <w:rsid w:val="00B41D38"/>
    <w:rsid w:val="00B54946"/>
    <w:rsid w:val="00B63D72"/>
    <w:rsid w:val="00B81F6E"/>
    <w:rsid w:val="00B974C9"/>
    <w:rsid w:val="00BD4A7F"/>
    <w:rsid w:val="00BF6D2F"/>
    <w:rsid w:val="00C047F7"/>
    <w:rsid w:val="00C25D3D"/>
    <w:rsid w:val="00C72380"/>
    <w:rsid w:val="00C7417E"/>
    <w:rsid w:val="00C91512"/>
    <w:rsid w:val="00CC3FB8"/>
    <w:rsid w:val="00CC7CB7"/>
    <w:rsid w:val="00CD6165"/>
    <w:rsid w:val="00CE1907"/>
    <w:rsid w:val="00D10657"/>
    <w:rsid w:val="00D25DD6"/>
    <w:rsid w:val="00D35E6E"/>
    <w:rsid w:val="00D40B48"/>
    <w:rsid w:val="00D9096A"/>
    <w:rsid w:val="00DA371B"/>
    <w:rsid w:val="00DF6E8E"/>
    <w:rsid w:val="00E006E1"/>
    <w:rsid w:val="00E01F88"/>
    <w:rsid w:val="00E16DD4"/>
    <w:rsid w:val="00E42172"/>
    <w:rsid w:val="00E42CC5"/>
    <w:rsid w:val="00E52ECF"/>
    <w:rsid w:val="00E76F51"/>
    <w:rsid w:val="00E959FA"/>
    <w:rsid w:val="00EA4F63"/>
    <w:rsid w:val="00EB7067"/>
    <w:rsid w:val="00F14DEC"/>
    <w:rsid w:val="00F57B16"/>
    <w:rsid w:val="00F706FD"/>
    <w:rsid w:val="00F76328"/>
    <w:rsid w:val="00F919C9"/>
    <w:rsid w:val="00FD369F"/>
    <w:rsid w:val="00FE1088"/>
    <w:rsid w:val="00FF6AA2"/>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0A33FF4A"/>
  <w15:docId w15:val="{04BC30C7-C86F-4EA4-BE4A-ADA1ECBC5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ru-RU" w:eastAsia="ru-RU"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07A35"/>
    <w:rPr>
      <w:lang w:eastAsia="zh-CN"/>
    </w:rPr>
  </w:style>
  <w:style w:type="paragraph" w:styleId="1">
    <w:name w:val="heading 1"/>
    <w:basedOn w:val="a"/>
    <w:uiPriority w:val="9"/>
    <w:qFormat/>
    <w:rsid w:val="00A70C9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qFormat/>
    <w:rsid w:val="00D0454F"/>
    <w:pPr>
      <w:keepNext/>
      <w:numPr>
        <w:ilvl w:val="1"/>
        <w:numId w:val="2"/>
      </w:numPr>
      <w:outlineLvl w:val="1"/>
    </w:pPr>
    <w:rPr>
      <w:sz w:val="28"/>
    </w:rPr>
  </w:style>
  <w:style w:type="paragraph" w:styleId="3">
    <w:name w:val="heading 3"/>
    <w:basedOn w:val="a"/>
    <w:next w:val="a"/>
    <w:link w:val="30"/>
    <w:uiPriority w:val="9"/>
    <w:unhideWhenUsed/>
    <w:qFormat/>
    <w:rsid w:val="007747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D0454F"/>
    <w:rPr>
      <w:rFonts w:ascii="Symbol" w:hAnsi="Symbol" w:cs="Symbol"/>
    </w:rPr>
  </w:style>
  <w:style w:type="character" w:customStyle="1" w:styleId="WW8Num1z2">
    <w:name w:val="WW8Num1z2"/>
    <w:qFormat/>
    <w:rsid w:val="00D0454F"/>
    <w:rPr>
      <w:rFonts w:ascii="Courier New" w:hAnsi="Courier New" w:cs="Courier New"/>
    </w:rPr>
  </w:style>
  <w:style w:type="character" w:customStyle="1" w:styleId="WW8Num1z3">
    <w:name w:val="WW8Num1z3"/>
    <w:qFormat/>
    <w:rsid w:val="00D0454F"/>
    <w:rPr>
      <w:rFonts w:ascii="Wingdings" w:hAnsi="Wingdings" w:cs="Wingdings"/>
    </w:rPr>
  </w:style>
  <w:style w:type="character" w:customStyle="1" w:styleId="WW8Num2z0">
    <w:name w:val="WW8Num2z0"/>
    <w:qFormat/>
    <w:rsid w:val="00D0454F"/>
  </w:style>
  <w:style w:type="character" w:customStyle="1" w:styleId="WW8Num2z1">
    <w:name w:val="WW8Num2z1"/>
    <w:qFormat/>
    <w:rsid w:val="00D0454F"/>
  </w:style>
  <w:style w:type="character" w:customStyle="1" w:styleId="WW8Num3z0">
    <w:name w:val="WW8Num3z0"/>
    <w:qFormat/>
    <w:rsid w:val="00D0454F"/>
    <w:rPr>
      <w:rFonts w:ascii="Symbol" w:hAnsi="Symbol" w:cs="Symbol"/>
    </w:rPr>
  </w:style>
  <w:style w:type="character" w:customStyle="1" w:styleId="WW8Num3z1">
    <w:name w:val="WW8Num3z1"/>
    <w:qFormat/>
    <w:rsid w:val="00D0454F"/>
    <w:rPr>
      <w:rFonts w:ascii="Courier New" w:hAnsi="Courier New" w:cs="Courier New"/>
    </w:rPr>
  </w:style>
  <w:style w:type="character" w:customStyle="1" w:styleId="WW8Num3z2">
    <w:name w:val="WW8Num3z2"/>
    <w:qFormat/>
    <w:rsid w:val="00D0454F"/>
    <w:rPr>
      <w:rFonts w:ascii="Wingdings" w:hAnsi="Wingdings" w:cs="Wingdings"/>
    </w:rPr>
  </w:style>
  <w:style w:type="character" w:customStyle="1" w:styleId="WW8Num4z0">
    <w:name w:val="WW8Num4z0"/>
    <w:qFormat/>
    <w:rsid w:val="00D0454F"/>
  </w:style>
  <w:style w:type="character" w:customStyle="1" w:styleId="WW8Num4z1">
    <w:name w:val="WW8Num4z1"/>
    <w:qFormat/>
    <w:rsid w:val="00D0454F"/>
  </w:style>
  <w:style w:type="character" w:customStyle="1" w:styleId="WW8Num4z2">
    <w:name w:val="WW8Num4z2"/>
    <w:qFormat/>
    <w:rsid w:val="00D0454F"/>
  </w:style>
  <w:style w:type="character" w:customStyle="1" w:styleId="WW8Num4z3">
    <w:name w:val="WW8Num4z3"/>
    <w:qFormat/>
    <w:rsid w:val="00D0454F"/>
    <w:rPr>
      <w:rFonts w:ascii="Symbol" w:hAnsi="Symbol" w:cs="Symbol"/>
    </w:rPr>
  </w:style>
  <w:style w:type="character" w:customStyle="1" w:styleId="WW8Num4z4">
    <w:name w:val="WW8Num4z4"/>
    <w:qFormat/>
    <w:rsid w:val="00D0454F"/>
  </w:style>
  <w:style w:type="character" w:customStyle="1" w:styleId="WW8Num4z5">
    <w:name w:val="WW8Num4z5"/>
    <w:qFormat/>
    <w:rsid w:val="00D0454F"/>
  </w:style>
  <w:style w:type="character" w:customStyle="1" w:styleId="WW8Num4z6">
    <w:name w:val="WW8Num4z6"/>
    <w:qFormat/>
    <w:rsid w:val="00D0454F"/>
  </w:style>
  <w:style w:type="character" w:customStyle="1" w:styleId="WW8Num4z7">
    <w:name w:val="WW8Num4z7"/>
    <w:qFormat/>
    <w:rsid w:val="00D0454F"/>
  </w:style>
  <w:style w:type="character" w:customStyle="1" w:styleId="WW8Num4z8">
    <w:name w:val="WW8Num4z8"/>
    <w:qFormat/>
    <w:rsid w:val="00D0454F"/>
  </w:style>
  <w:style w:type="character" w:customStyle="1" w:styleId="WW8Num5z0">
    <w:name w:val="WW8Num5z0"/>
    <w:qFormat/>
    <w:rsid w:val="00D0454F"/>
  </w:style>
  <w:style w:type="character" w:customStyle="1" w:styleId="WW8Num5z1">
    <w:name w:val="WW8Num5z1"/>
    <w:qFormat/>
    <w:rsid w:val="00D0454F"/>
  </w:style>
  <w:style w:type="character" w:customStyle="1" w:styleId="WW8Num5z2">
    <w:name w:val="WW8Num5z2"/>
    <w:qFormat/>
    <w:rsid w:val="00D0454F"/>
  </w:style>
  <w:style w:type="character" w:customStyle="1" w:styleId="WW8Num5z3">
    <w:name w:val="WW8Num5z3"/>
    <w:qFormat/>
    <w:rsid w:val="00D0454F"/>
  </w:style>
  <w:style w:type="character" w:customStyle="1" w:styleId="WW8Num5z4">
    <w:name w:val="WW8Num5z4"/>
    <w:qFormat/>
    <w:rsid w:val="00D0454F"/>
  </w:style>
  <w:style w:type="character" w:customStyle="1" w:styleId="WW8Num5z5">
    <w:name w:val="WW8Num5z5"/>
    <w:qFormat/>
    <w:rsid w:val="00D0454F"/>
  </w:style>
  <w:style w:type="character" w:customStyle="1" w:styleId="WW8Num5z6">
    <w:name w:val="WW8Num5z6"/>
    <w:qFormat/>
    <w:rsid w:val="00D0454F"/>
  </w:style>
  <w:style w:type="character" w:customStyle="1" w:styleId="WW8Num5z7">
    <w:name w:val="WW8Num5z7"/>
    <w:qFormat/>
    <w:rsid w:val="00D0454F"/>
  </w:style>
  <w:style w:type="character" w:customStyle="1" w:styleId="WW8Num5z8">
    <w:name w:val="WW8Num5z8"/>
    <w:qFormat/>
    <w:rsid w:val="00D0454F"/>
  </w:style>
  <w:style w:type="character" w:customStyle="1" w:styleId="WW8Num6z0">
    <w:name w:val="WW8Num6z0"/>
    <w:qFormat/>
    <w:rsid w:val="00D0454F"/>
  </w:style>
  <w:style w:type="character" w:customStyle="1" w:styleId="WW8Num7z0">
    <w:name w:val="WW8Num7z0"/>
    <w:qFormat/>
    <w:rsid w:val="00D0454F"/>
  </w:style>
  <w:style w:type="character" w:customStyle="1" w:styleId="WW8Num8z0">
    <w:name w:val="WW8Num8z0"/>
    <w:qFormat/>
    <w:rsid w:val="00D0454F"/>
  </w:style>
  <w:style w:type="character" w:customStyle="1" w:styleId="WW8Num8z1">
    <w:name w:val="WW8Num8z1"/>
    <w:qFormat/>
    <w:rsid w:val="00D0454F"/>
  </w:style>
  <w:style w:type="character" w:customStyle="1" w:styleId="WW8Num9z0">
    <w:name w:val="WW8Num9z0"/>
    <w:qFormat/>
    <w:rsid w:val="00D0454F"/>
    <w:rPr>
      <w:rFonts w:ascii="Symbol" w:eastAsia="Times New Roman" w:hAnsi="Symbol" w:cs="Times New Roman"/>
      <w:lang w:val="en-US"/>
    </w:rPr>
  </w:style>
  <w:style w:type="character" w:customStyle="1" w:styleId="WW8Num9z1">
    <w:name w:val="WW8Num9z1"/>
    <w:qFormat/>
    <w:rsid w:val="00D0454F"/>
    <w:rPr>
      <w:rFonts w:ascii="Courier New" w:hAnsi="Courier New" w:cs="Courier New"/>
    </w:rPr>
  </w:style>
  <w:style w:type="character" w:customStyle="1" w:styleId="WW8Num9z2">
    <w:name w:val="WW8Num9z2"/>
    <w:qFormat/>
    <w:rsid w:val="00D0454F"/>
    <w:rPr>
      <w:rFonts w:ascii="Wingdings" w:hAnsi="Wingdings" w:cs="Wingdings"/>
    </w:rPr>
  </w:style>
  <w:style w:type="character" w:customStyle="1" w:styleId="WW8Num9z3">
    <w:name w:val="WW8Num9z3"/>
    <w:qFormat/>
    <w:rsid w:val="00D0454F"/>
    <w:rPr>
      <w:rFonts w:ascii="Symbol" w:hAnsi="Symbol" w:cs="Symbol"/>
    </w:rPr>
  </w:style>
  <w:style w:type="character" w:customStyle="1" w:styleId="WW8Num10z0">
    <w:name w:val="WW8Num10z0"/>
    <w:qFormat/>
    <w:rsid w:val="00D0454F"/>
    <w:rPr>
      <w:rFonts w:ascii="Courier New" w:hAnsi="Courier New" w:cs="Courier New"/>
    </w:rPr>
  </w:style>
  <w:style w:type="character" w:customStyle="1" w:styleId="WW8Num10z2">
    <w:name w:val="WW8Num10z2"/>
    <w:qFormat/>
    <w:rsid w:val="00D0454F"/>
    <w:rPr>
      <w:rFonts w:ascii="Wingdings" w:hAnsi="Wingdings" w:cs="Wingdings"/>
    </w:rPr>
  </w:style>
  <w:style w:type="character" w:customStyle="1" w:styleId="WW8Num10z3">
    <w:name w:val="WW8Num10z3"/>
    <w:qFormat/>
    <w:rsid w:val="00D0454F"/>
    <w:rPr>
      <w:rFonts w:ascii="Symbol" w:hAnsi="Symbol" w:cs="Symbol"/>
    </w:rPr>
  </w:style>
  <w:style w:type="character" w:customStyle="1" w:styleId="WW8Num11z0">
    <w:name w:val="WW8Num11z0"/>
    <w:qFormat/>
    <w:rsid w:val="00D0454F"/>
    <w:rPr>
      <w:rFonts w:ascii="Symbol" w:hAnsi="Symbol" w:cs="Symbol"/>
    </w:rPr>
  </w:style>
  <w:style w:type="character" w:customStyle="1" w:styleId="WW8Num11z1">
    <w:name w:val="WW8Num11z1"/>
    <w:qFormat/>
    <w:rsid w:val="00D0454F"/>
    <w:rPr>
      <w:rFonts w:ascii="Courier New" w:hAnsi="Courier New" w:cs="Courier New"/>
    </w:rPr>
  </w:style>
  <w:style w:type="character" w:customStyle="1" w:styleId="WW8Num11z2">
    <w:name w:val="WW8Num11z2"/>
    <w:qFormat/>
    <w:rsid w:val="00D0454F"/>
    <w:rPr>
      <w:rFonts w:ascii="Wingdings" w:hAnsi="Wingdings" w:cs="Wingdings"/>
    </w:rPr>
  </w:style>
  <w:style w:type="character" w:customStyle="1" w:styleId="WW8Num12z0">
    <w:name w:val="WW8Num12z0"/>
    <w:qFormat/>
    <w:rsid w:val="00D0454F"/>
    <w:rPr>
      <w:rFonts w:ascii="Symbol" w:hAnsi="Symbol" w:cs="Symbol"/>
    </w:rPr>
  </w:style>
  <w:style w:type="character" w:customStyle="1" w:styleId="WW8Num12z1">
    <w:name w:val="WW8Num12z1"/>
    <w:qFormat/>
    <w:rsid w:val="00D0454F"/>
    <w:rPr>
      <w:rFonts w:ascii="Courier New" w:hAnsi="Courier New" w:cs="Courier New"/>
    </w:rPr>
  </w:style>
  <w:style w:type="character" w:customStyle="1" w:styleId="WW8Num12z2">
    <w:name w:val="WW8Num12z2"/>
    <w:qFormat/>
    <w:rsid w:val="00D0454F"/>
    <w:rPr>
      <w:rFonts w:ascii="Wingdings" w:hAnsi="Wingdings" w:cs="Wingdings"/>
    </w:rPr>
  </w:style>
  <w:style w:type="character" w:customStyle="1" w:styleId="WW8Num13z0">
    <w:name w:val="WW8Num13z0"/>
    <w:qFormat/>
    <w:rsid w:val="00D0454F"/>
    <w:rPr>
      <w:rFonts w:ascii="Symbol" w:hAnsi="Symbol" w:cs="Symbol"/>
    </w:rPr>
  </w:style>
  <w:style w:type="character" w:customStyle="1" w:styleId="WW8Num13z1">
    <w:name w:val="WW8Num13z1"/>
    <w:qFormat/>
    <w:rsid w:val="00D0454F"/>
    <w:rPr>
      <w:rFonts w:ascii="Courier New" w:hAnsi="Courier New" w:cs="Courier New"/>
    </w:rPr>
  </w:style>
  <w:style w:type="character" w:customStyle="1" w:styleId="WW8Num13z2">
    <w:name w:val="WW8Num13z2"/>
    <w:qFormat/>
    <w:rsid w:val="00D0454F"/>
    <w:rPr>
      <w:rFonts w:ascii="Wingdings" w:hAnsi="Wingdings" w:cs="Wingdings"/>
    </w:rPr>
  </w:style>
  <w:style w:type="character" w:customStyle="1" w:styleId="WW8Num14z0">
    <w:name w:val="WW8Num14z0"/>
    <w:qFormat/>
    <w:rsid w:val="00D0454F"/>
    <w:rPr>
      <w:rFonts w:ascii="Symbol" w:hAnsi="Symbol" w:cs="Symbol"/>
    </w:rPr>
  </w:style>
  <w:style w:type="character" w:customStyle="1" w:styleId="WW8Num14z1">
    <w:name w:val="WW8Num14z1"/>
    <w:qFormat/>
    <w:rsid w:val="00D0454F"/>
    <w:rPr>
      <w:rFonts w:ascii="Courier New" w:hAnsi="Courier New" w:cs="Courier New"/>
    </w:rPr>
  </w:style>
  <w:style w:type="character" w:customStyle="1" w:styleId="WW8Num14z2">
    <w:name w:val="WW8Num14z2"/>
    <w:qFormat/>
    <w:rsid w:val="00D0454F"/>
    <w:rPr>
      <w:rFonts w:ascii="Wingdings" w:hAnsi="Wingdings" w:cs="Wingdings"/>
    </w:rPr>
  </w:style>
  <w:style w:type="character" w:customStyle="1" w:styleId="WW8Num15z0">
    <w:name w:val="WW8Num15z0"/>
    <w:qFormat/>
    <w:rsid w:val="00D0454F"/>
  </w:style>
  <w:style w:type="character" w:customStyle="1" w:styleId="WW8Num15z1">
    <w:name w:val="WW8Num15z1"/>
    <w:qFormat/>
    <w:rsid w:val="00D0454F"/>
  </w:style>
  <w:style w:type="character" w:customStyle="1" w:styleId="WW8Num15z2">
    <w:name w:val="WW8Num15z2"/>
    <w:qFormat/>
    <w:rsid w:val="00D0454F"/>
  </w:style>
  <w:style w:type="character" w:customStyle="1" w:styleId="WW8Num15z3">
    <w:name w:val="WW8Num15z3"/>
    <w:qFormat/>
    <w:rsid w:val="00D0454F"/>
  </w:style>
  <w:style w:type="character" w:customStyle="1" w:styleId="WW8Num15z4">
    <w:name w:val="WW8Num15z4"/>
    <w:qFormat/>
    <w:rsid w:val="00D0454F"/>
  </w:style>
  <w:style w:type="character" w:customStyle="1" w:styleId="WW8Num15z5">
    <w:name w:val="WW8Num15z5"/>
    <w:qFormat/>
    <w:rsid w:val="00D0454F"/>
  </w:style>
  <w:style w:type="character" w:customStyle="1" w:styleId="WW8Num15z6">
    <w:name w:val="WW8Num15z6"/>
    <w:qFormat/>
    <w:rsid w:val="00D0454F"/>
  </w:style>
  <w:style w:type="character" w:customStyle="1" w:styleId="WW8Num15z7">
    <w:name w:val="WW8Num15z7"/>
    <w:qFormat/>
    <w:rsid w:val="00D0454F"/>
  </w:style>
  <w:style w:type="character" w:customStyle="1" w:styleId="WW8Num15z8">
    <w:name w:val="WW8Num15z8"/>
    <w:qFormat/>
    <w:rsid w:val="00D0454F"/>
  </w:style>
  <w:style w:type="character" w:customStyle="1" w:styleId="WW8Num16z0">
    <w:name w:val="WW8Num16z0"/>
    <w:qFormat/>
    <w:rsid w:val="00D0454F"/>
    <w:rPr>
      <w:b/>
    </w:rPr>
  </w:style>
  <w:style w:type="character" w:customStyle="1" w:styleId="WW8Num16z1">
    <w:name w:val="WW8Num16z1"/>
    <w:qFormat/>
    <w:rsid w:val="00D0454F"/>
    <w:rPr>
      <w:b w:val="0"/>
    </w:rPr>
  </w:style>
  <w:style w:type="character" w:customStyle="1" w:styleId="WW8Num16z2">
    <w:name w:val="WW8Num16z2"/>
    <w:qFormat/>
    <w:rsid w:val="00D0454F"/>
  </w:style>
  <w:style w:type="character" w:customStyle="1" w:styleId="WW8Num16z3">
    <w:name w:val="WW8Num16z3"/>
    <w:qFormat/>
    <w:rsid w:val="00D0454F"/>
  </w:style>
  <w:style w:type="character" w:customStyle="1" w:styleId="WW8Num16z4">
    <w:name w:val="WW8Num16z4"/>
    <w:qFormat/>
    <w:rsid w:val="00D0454F"/>
  </w:style>
  <w:style w:type="character" w:customStyle="1" w:styleId="WW8Num16z5">
    <w:name w:val="WW8Num16z5"/>
    <w:qFormat/>
    <w:rsid w:val="00D0454F"/>
  </w:style>
  <w:style w:type="character" w:customStyle="1" w:styleId="WW8Num16z6">
    <w:name w:val="WW8Num16z6"/>
    <w:qFormat/>
    <w:rsid w:val="00D0454F"/>
  </w:style>
  <w:style w:type="character" w:customStyle="1" w:styleId="WW8Num16z7">
    <w:name w:val="WW8Num16z7"/>
    <w:qFormat/>
    <w:rsid w:val="00D0454F"/>
  </w:style>
  <w:style w:type="character" w:customStyle="1" w:styleId="WW8Num16z8">
    <w:name w:val="WW8Num16z8"/>
    <w:qFormat/>
    <w:rsid w:val="00D0454F"/>
  </w:style>
  <w:style w:type="character" w:customStyle="1" w:styleId="WW8Num17z0">
    <w:name w:val="WW8Num17z0"/>
    <w:qFormat/>
    <w:rsid w:val="00D0454F"/>
  </w:style>
  <w:style w:type="character" w:customStyle="1" w:styleId="WW8Num18z0">
    <w:name w:val="WW8Num18z0"/>
    <w:qFormat/>
    <w:rsid w:val="00D0454F"/>
  </w:style>
  <w:style w:type="character" w:customStyle="1" w:styleId="WW8Num18z1">
    <w:name w:val="WW8Num18z1"/>
    <w:qFormat/>
    <w:rsid w:val="00D0454F"/>
  </w:style>
  <w:style w:type="character" w:customStyle="1" w:styleId="WW8Num18z2">
    <w:name w:val="WW8Num18z2"/>
    <w:qFormat/>
    <w:rsid w:val="00D0454F"/>
  </w:style>
  <w:style w:type="character" w:customStyle="1" w:styleId="WW8Num18z3">
    <w:name w:val="WW8Num18z3"/>
    <w:qFormat/>
    <w:rsid w:val="00D0454F"/>
    <w:rPr>
      <w:rFonts w:ascii="Wingdings" w:hAnsi="Wingdings" w:cs="Wingdings"/>
    </w:rPr>
  </w:style>
  <w:style w:type="character" w:customStyle="1" w:styleId="WW8Num18z4">
    <w:name w:val="WW8Num18z4"/>
    <w:qFormat/>
    <w:rsid w:val="00D0454F"/>
  </w:style>
  <w:style w:type="character" w:customStyle="1" w:styleId="WW8Num18z5">
    <w:name w:val="WW8Num18z5"/>
    <w:qFormat/>
    <w:rsid w:val="00D0454F"/>
  </w:style>
  <w:style w:type="character" w:customStyle="1" w:styleId="WW8Num18z6">
    <w:name w:val="WW8Num18z6"/>
    <w:qFormat/>
    <w:rsid w:val="00D0454F"/>
  </w:style>
  <w:style w:type="character" w:customStyle="1" w:styleId="WW8Num18z7">
    <w:name w:val="WW8Num18z7"/>
    <w:qFormat/>
    <w:rsid w:val="00D0454F"/>
  </w:style>
  <w:style w:type="character" w:customStyle="1" w:styleId="WW8Num18z8">
    <w:name w:val="WW8Num18z8"/>
    <w:qFormat/>
    <w:rsid w:val="00D0454F"/>
  </w:style>
  <w:style w:type="character" w:customStyle="1" w:styleId="WW8Num19z0">
    <w:name w:val="WW8Num19z0"/>
    <w:qFormat/>
    <w:rsid w:val="00D0454F"/>
    <w:rPr>
      <w:rFonts w:ascii="Symbol" w:hAnsi="Symbol" w:cs="Symbol"/>
    </w:rPr>
  </w:style>
  <w:style w:type="character" w:customStyle="1" w:styleId="WW8Num19z1">
    <w:name w:val="WW8Num19z1"/>
    <w:qFormat/>
    <w:rsid w:val="00D0454F"/>
    <w:rPr>
      <w:rFonts w:ascii="Courier New" w:hAnsi="Courier New" w:cs="Courier New"/>
    </w:rPr>
  </w:style>
  <w:style w:type="character" w:customStyle="1" w:styleId="WW8Num19z2">
    <w:name w:val="WW8Num19z2"/>
    <w:qFormat/>
    <w:rsid w:val="00D0454F"/>
    <w:rPr>
      <w:rFonts w:ascii="Wingdings" w:hAnsi="Wingdings" w:cs="Wingdings"/>
    </w:rPr>
  </w:style>
  <w:style w:type="character" w:customStyle="1" w:styleId="WW8Num20z0">
    <w:name w:val="WW8Num20z0"/>
    <w:qFormat/>
    <w:rsid w:val="00D0454F"/>
    <w:rPr>
      <w:rFonts w:ascii="Arial" w:hAnsi="Arial" w:cs="Arial"/>
      <w:b/>
      <w:i/>
      <w:sz w:val="22"/>
      <w:szCs w:val="22"/>
    </w:rPr>
  </w:style>
  <w:style w:type="character" w:customStyle="1" w:styleId="WW8Num20z1">
    <w:name w:val="WW8Num20z1"/>
    <w:qFormat/>
    <w:rsid w:val="00D0454F"/>
    <w:rPr>
      <w:rFonts w:ascii="Arial" w:hAnsi="Arial" w:cs="Arial"/>
      <w:b/>
      <w:i/>
    </w:rPr>
  </w:style>
  <w:style w:type="character" w:customStyle="1" w:styleId="WW8Num21z0">
    <w:name w:val="WW8Num21z0"/>
    <w:qFormat/>
    <w:rsid w:val="00D0454F"/>
  </w:style>
  <w:style w:type="character" w:customStyle="1" w:styleId="WW8Num21z1">
    <w:name w:val="WW8Num21z1"/>
    <w:qFormat/>
    <w:rsid w:val="00D0454F"/>
  </w:style>
  <w:style w:type="character" w:customStyle="1" w:styleId="WW8Num21z2">
    <w:name w:val="WW8Num21z2"/>
    <w:qFormat/>
    <w:rsid w:val="00D0454F"/>
  </w:style>
  <w:style w:type="character" w:customStyle="1" w:styleId="WW8Num21z3">
    <w:name w:val="WW8Num21z3"/>
    <w:qFormat/>
    <w:rsid w:val="00D0454F"/>
  </w:style>
  <w:style w:type="character" w:customStyle="1" w:styleId="WW8Num21z4">
    <w:name w:val="WW8Num21z4"/>
    <w:qFormat/>
    <w:rsid w:val="00D0454F"/>
  </w:style>
  <w:style w:type="character" w:customStyle="1" w:styleId="WW8Num21z5">
    <w:name w:val="WW8Num21z5"/>
    <w:qFormat/>
    <w:rsid w:val="00D0454F"/>
  </w:style>
  <w:style w:type="character" w:customStyle="1" w:styleId="WW8Num21z6">
    <w:name w:val="WW8Num21z6"/>
    <w:qFormat/>
    <w:rsid w:val="00D0454F"/>
  </w:style>
  <w:style w:type="character" w:customStyle="1" w:styleId="WW8Num21z7">
    <w:name w:val="WW8Num21z7"/>
    <w:qFormat/>
    <w:rsid w:val="00D0454F"/>
  </w:style>
  <w:style w:type="character" w:customStyle="1" w:styleId="WW8Num21z8">
    <w:name w:val="WW8Num21z8"/>
    <w:qFormat/>
    <w:rsid w:val="00D0454F"/>
  </w:style>
  <w:style w:type="character" w:customStyle="1" w:styleId="WW8Num22z0">
    <w:name w:val="WW8Num22z0"/>
    <w:qFormat/>
    <w:rsid w:val="00D0454F"/>
  </w:style>
  <w:style w:type="character" w:customStyle="1" w:styleId="WW8Num23z0">
    <w:name w:val="WW8Num23z0"/>
    <w:qFormat/>
    <w:rsid w:val="00D0454F"/>
  </w:style>
  <w:style w:type="character" w:customStyle="1" w:styleId="WW8Num23z1">
    <w:name w:val="WW8Num23z1"/>
    <w:qFormat/>
    <w:rsid w:val="00D0454F"/>
  </w:style>
  <w:style w:type="character" w:customStyle="1" w:styleId="WW8Num24z0">
    <w:name w:val="WW8Num24z0"/>
    <w:qFormat/>
    <w:rsid w:val="00D0454F"/>
    <w:rPr>
      <w:rFonts w:ascii="Courier New" w:hAnsi="Courier New" w:cs="Courier New"/>
    </w:rPr>
  </w:style>
  <w:style w:type="character" w:customStyle="1" w:styleId="WW8Num24z2">
    <w:name w:val="WW8Num24z2"/>
    <w:qFormat/>
    <w:rsid w:val="00D0454F"/>
    <w:rPr>
      <w:rFonts w:ascii="Wingdings" w:hAnsi="Wingdings" w:cs="Wingdings"/>
    </w:rPr>
  </w:style>
  <w:style w:type="character" w:customStyle="1" w:styleId="WW8Num24z3">
    <w:name w:val="WW8Num24z3"/>
    <w:qFormat/>
    <w:rsid w:val="00D0454F"/>
    <w:rPr>
      <w:rFonts w:ascii="Symbol" w:hAnsi="Symbol" w:cs="Symbol"/>
    </w:rPr>
  </w:style>
  <w:style w:type="character" w:customStyle="1" w:styleId="WW8Num25z0">
    <w:name w:val="WW8Num25z0"/>
    <w:qFormat/>
    <w:rsid w:val="00D0454F"/>
    <w:rPr>
      <w:rFonts w:ascii="Symbol" w:hAnsi="Symbol" w:cs="Symbol"/>
    </w:rPr>
  </w:style>
  <w:style w:type="character" w:customStyle="1" w:styleId="WW8Num25z1">
    <w:name w:val="WW8Num25z1"/>
    <w:qFormat/>
    <w:rsid w:val="00D0454F"/>
    <w:rPr>
      <w:rFonts w:ascii="Courier New" w:hAnsi="Courier New" w:cs="Courier New"/>
    </w:rPr>
  </w:style>
  <w:style w:type="character" w:customStyle="1" w:styleId="WW8Num25z2">
    <w:name w:val="WW8Num25z2"/>
    <w:qFormat/>
    <w:rsid w:val="00D0454F"/>
    <w:rPr>
      <w:rFonts w:ascii="Wingdings" w:hAnsi="Wingdings" w:cs="Wingdings"/>
    </w:rPr>
  </w:style>
  <w:style w:type="character" w:customStyle="1" w:styleId="WW8Num26z0">
    <w:name w:val="WW8Num26z0"/>
    <w:qFormat/>
    <w:rsid w:val="00D0454F"/>
    <w:rPr>
      <w:rFonts w:ascii="Symbol" w:hAnsi="Symbol" w:cs="Symbol"/>
    </w:rPr>
  </w:style>
  <w:style w:type="character" w:customStyle="1" w:styleId="WW8Num26z1">
    <w:name w:val="WW8Num26z1"/>
    <w:qFormat/>
    <w:rsid w:val="00D0454F"/>
    <w:rPr>
      <w:rFonts w:ascii="Courier New" w:hAnsi="Courier New" w:cs="Courier New"/>
    </w:rPr>
  </w:style>
  <w:style w:type="character" w:customStyle="1" w:styleId="WW8Num26z2">
    <w:name w:val="WW8Num26z2"/>
    <w:qFormat/>
    <w:rsid w:val="00D0454F"/>
    <w:rPr>
      <w:rFonts w:ascii="Wingdings" w:hAnsi="Wingdings" w:cs="Wingdings"/>
    </w:rPr>
  </w:style>
  <w:style w:type="character" w:customStyle="1" w:styleId="WW8Num27z0">
    <w:name w:val="WW8Num27z0"/>
    <w:qFormat/>
    <w:rsid w:val="00D0454F"/>
  </w:style>
  <w:style w:type="character" w:customStyle="1" w:styleId="10">
    <w:name w:val="Основной шрифт абзаца1"/>
    <w:qFormat/>
    <w:rsid w:val="00D0454F"/>
  </w:style>
  <w:style w:type="character" w:customStyle="1" w:styleId="a3">
    <w:name w:val="Основной текст Знак"/>
    <w:qFormat/>
    <w:rsid w:val="00D0454F"/>
    <w:rPr>
      <w:rFonts w:ascii="Times New Roman" w:eastAsia="Times New Roman" w:hAnsi="Times New Roman" w:cs="Times New Roman"/>
      <w:sz w:val="20"/>
      <w:szCs w:val="20"/>
    </w:rPr>
  </w:style>
  <w:style w:type="character" w:styleId="a4">
    <w:name w:val="Hyperlink"/>
    <w:basedOn w:val="a0"/>
    <w:uiPriority w:val="99"/>
    <w:unhideWhenUsed/>
    <w:rsid w:val="00F452CA"/>
    <w:rPr>
      <w:color w:val="0000FF" w:themeColor="hyperlink"/>
      <w:u w:val="single"/>
    </w:rPr>
  </w:style>
  <w:style w:type="character" w:customStyle="1" w:styleId="20">
    <w:name w:val="Заголовок 2 Знак"/>
    <w:qFormat/>
    <w:rsid w:val="00D0454F"/>
    <w:rPr>
      <w:rFonts w:ascii="Times New Roman" w:eastAsia="Times New Roman" w:hAnsi="Times New Roman" w:cs="Times New Roman"/>
      <w:sz w:val="28"/>
      <w:szCs w:val="20"/>
    </w:rPr>
  </w:style>
  <w:style w:type="character" w:customStyle="1" w:styleId="a5">
    <w:name w:val="Текст выноски Знак"/>
    <w:qFormat/>
    <w:rsid w:val="00D0454F"/>
    <w:rPr>
      <w:rFonts w:ascii="Tahoma" w:eastAsia="Times New Roman" w:hAnsi="Tahoma" w:cs="Tahoma"/>
      <w:sz w:val="16"/>
      <w:szCs w:val="16"/>
    </w:rPr>
  </w:style>
  <w:style w:type="character" w:customStyle="1" w:styleId="11">
    <w:name w:val="Знак примечания1"/>
    <w:qFormat/>
    <w:rsid w:val="00D0454F"/>
    <w:rPr>
      <w:sz w:val="16"/>
      <w:szCs w:val="16"/>
    </w:rPr>
  </w:style>
  <w:style w:type="character" w:customStyle="1" w:styleId="a6">
    <w:name w:val="Текст примечания Знак"/>
    <w:uiPriority w:val="99"/>
    <w:qFormat/>
    <w:rsid w:val="00D0454F"/>
    <w:rPr>
      <w:rFonts w:ascii="Times New Roman" w:eastAsia="Times New Roman" w:hAnsi="Times New Roman" w:cs="Times New Roman"/>
      <w:sz w:val="20"/>
      <w:szCs w:val="20"/>
    </w:rPr>
  </w:style>
  <w:style w:type="character" w:customStyle="1" w:styleId="a7">
    <w:name w:val="Тема примечания Знак"/>
    <w:qFormat/>
    <w:rsid w:val="00D0454F"/>
    <w:rPr>
      <w:rFonts w:ascii="Times New Roman" w:eastAsia="Times New Roman" w:hAnsi="Times New Roman" w:cs="Times New Roman"/>
      <w:b/>
      <w:bCs/>
      <w:sz w:val="20"/>
      <w:szCs w:val="20"/>
    </w:rPr>
  </w:style>
  <w:style w:type="character" w:customStyle="1" w:styleId="-1">
    <w:name w:val="Цветная сетка - Акцент 1 Знак"/>
    <w:qFormat/>
    <w:rsid w:val="00D0454F"/>
    <w:rPr>
      <w:rFonts w:ascii="Times New Roman" w:eastAsia="Times New Roman" w:hAnsi="Times New Roman" w:cs="Times New Roman"/>
      <w:i/>
      <w:iCs/>
      <w:color w:val="000000"/>
      <w:sz w:val="20"/>
      <w:szCs w:val="20"/>
    </w:rPr>
  </w:style>
  <w:style w:type="character" w:customStyle="1" w:styleId="a8">
    <w:name w:val="Текст сноски Знак"/>
    <w:qFormat/>
    <w:rsid w:val="00D0454F"/>
    <w:rPr>
      <w:rFonts w:ascii="Times New Roman" w:eastAsia="Times New Roman" w:hAnsi="Times New Roman" w:cs="Times New Roman"/>
      <w:sz w:val="20"/>
      <w:szCs w:val="20"/>
    </w:rPr>
  </w:style>
  <w:style w:type="character" w:customStyle="1" w:styleId="a9">
    <w:name w:val="Символ сноски"/>
    <w:qFormat/>
    <w:rsid w:val="00D0454F"/>
    <w:rPr>
      <w:vertAlign w:val="superscript"/>
    </w:rPr>
  </w:style>
  <w:style w:type="character" w:customStyle="1" w:styleId="31">
    <w:name w:val="Основной текст с отступом 3 Знак"/>
    <w:qFormat/>
    <w:rsid w:val="00D0454F"/>
    <w:rPr>
      <w:rFonts w:ascii="Times New Roman" w:eastAsia="Times New Roman" w:hAnsi="Times New Roman" w:cs="Times New Roman"/>
      <w:sz w:val="16"/>
      <w:szCs w:val="16"/>
    </w:rPr>
  </w:style>
  <w:style w:type="character" w:customStyle="1" w:styleId="12">
    <w:name w:val="Заголовок 1 Знак"/>
    <w:basedOn w:val="a0"/>
    <w:uiPriority w:val="9"/>
    <w:qFormat/>
    <w:rsid w:val="00A70C9D"/>
    <w:rPr>
      <w:rFonts w:asciiTheme="majorHAnsi" w:eastAsiaTheme="majorEastAsia" w:hAnsiTheme="majorHAnsi" w:cstheme="majorBidi"/>
      <w:b/>
      <w:bCs/>
      <w:color w:val="365F91" w:themeColor="accent1" w:themeShade="BF"/>
      <w:sz w:val="28"/>
      <w:szCs w:val="28"/>
      <w:lang w:eastAsia="zh-CN"/>
    </w:rPr>
  </w:style>
  <w:style w:type="character" w:customStyle="1" w:styleId="aa">
    <w:name w:val="Верхний колонтитул Знак"/>
    <w:basedOn w:val="a0"/>
    <w:uiPriority w:val="99"/>
    <w:qFormat/>
    <w:rsid w:val="00C504CD"/>
    <w:rPr>
      <w:lang w:eastAsia="zh-CN"/>
    </w:rPr>
  </w:style>
  <w:style w:type="character" w:customStyle="1" w:styleId="ab">
    <w:name w:val="Нижний колонтитул Знак"/>
    <w:basedOn w:val="a0"/>
    <w:uiPriority w:val="99"/>
    <w:qFormat/>
    <w:rsid w:val="00C504CD"/>
    <w:rPr>
      <w:lang w:eastAsia="zh-CN"/>
    </w:rPr>
  </w:style>
  <w:style w:type="character" w:styleId="ac">
    <w:name w:val="FollowedHyperlink"/>
    <w:basedOn w:val="a0"/>
    <w:uiPriority w:val="99"/>
    <w:semiHidden/>
    <w:unhideWhenUsed/>
    <w:qFormat/>
    <w:rsid w:val="00D010D2"/>
    <w:rPr>
      <w:color w:val="800080" w:themeColor="followedHyperlink"/>
      <w:u w:val="single"/>
    </w:rPr>
  </w:style>
  <w:style w:type="character" w:customStyle="1" w:styleId="13">
    <w:name w:val="Неразрешенное упоминание1"/>
    <w:basedOn w:val="a0"/>
    <w:uiPriority w:val="99"/>
    <w:semiHidden/>
    <w:unhideWhenUsed/>
    <w:qFormat/>
    <w:rsid w:val="00456835"/>
    <w:rPr>
      <w:color w:val="808080"/>
      <w:shd w:val="clear" w:color="auto" w:fill="E6E6E6"/>
    </w:rPr>
  </w:style>
  <w:style w:type="character" w:styleId="ad">
    <w:name w:val="Placeholder Text"/>
    <w:basedOn w:val="a0"/>
    <w:uiPriority w:val="99"/>
    <w:semiHidden/>
    <w:qFormat/>
    <w:rsid w:val="009373D1"/>
    <w:rPr>
      <w:color w:val="808080"/>
    </w:rPr>
  </w:style>
  <w:style w:type="character" w:customStyle="1" w:styleId="21">
    <w:name w:val="Неразрешенное упоминание2"/>
    <w:basedOn w:val="a0"/>
    <w:uiPriority w:val="99"/>
    <w:semiHidden/>
    <w:unhideWhenUsed/>
    <w:qFormat/>
    <w:rsid w:val="009F77E2"/>
    <w:rPr>
      <w:color w:val="605E5C"/>
      <w:shd w:val="clear" w:color="auto" w:fill="E1DFDD"/>
    </w:rPr>
  </w:style>
  <w:style w:type="character" w:styleId="ae">
    <w:name w:val="annotation reference"/>
    <w:basedOn w:val="a0"/>
    <w:uiPriority w:val="99"/>
    <w:semiHidden/>
    <w:unhideWhenUsed/>
    <w:qFormat/>
    <w:rsid w:val="00E27347"/>
    <w:rPr>
      <w:sz w:val="16"/>
      <w:szCs w:val="16"/>
    </w:rPr>
  </w:style>
  <w:style w:type="character" w:customStyle="1" w:styleId="14">
    <w:name w:val="Текст примечания Знак1"/>
    <w:basedOn w:val="a0"/>
    <w:uiPriority w:val="99"/>
    <w:semiHidden/>
    <w:qFormat/>
    <w:rsid w:val="00E27347"/>
    <w:rPr>
      <w:lang w:eastAsia="zh-CN"/>
    </w:rPr>
  </w:style>
  <w:style w:type="character" w:customStyle="1" w:styleId="IndexLink">
    <w:name w:val="Index Link"/>
    <w:qFormat/>
  </w:style>
  <w:style w:type="character" w:customStyle="1" w:styleId="32">
    <w:name w:val="Неразрешенное упоминание3"/>
    <w:basedOn w:val="a0"/>
    <w:uiPriority w:val="99"/>
    <w:semiHidden/>
    <w:unhideWhenUsed/>
    <w:qFormat/>
    <w:rsid w:val="00F452CA"/>
    <w:rPr>
      <w:color w:val="605E5C"/>
      <w:shd w:val="clear" w:color="auto" w:fill="E1DFDD"/>
    </w:rPr>
  </w:style>
  <w:style w:type="character" w:styleId="af">
    <w:name w:val="Emphasis"/>
    <w:basedOn w:val="a0"/>
    <w:uiPriority w:val="20"/>
    <w:qFormat/>
    <w:rsid w:val="008F0EB9"/>
    <w:rPr>
      <w:i/>
      <w:iCs/>
    </w:rPr>
  </w:style>
  <w:style w:type="character" w:customStyle="1" w:styleId="30">
    <w:name w:val="Заголовок 3 Знак"/>
    <w:basedOn w:val="a0"/>
    <w:link w:val="3"/>
    <w:uiPriority w:val="9"/>
    <w:qFormat/>
    <w:rsid w:val="00774751"/>
    <w:rPr>
      <w:rFonts w:asciiTheme="majorHAnsi" w:eastAsiaTheme="majorEastAsia" w:hAnsiTheme="majorHAnsi" w:cstheme="majorBidi"/>
      <w:color w:val="243F60" w:themeColor="accent1" w:themeShade="7F"/>
      <w:sz w:val="24"/>
      <w:szCs w:val="24"/>
      <w:lang w:eastAsia="zh-CN"/>
    </w:rPr>
  </w:style>
  <w:style w:type="character" w:customStyle="1" w:styleId="LineNumbering">
    <w:name w:val="Line Numbering"/>
  </w:style>
  <w:style w:type="paragraph" w:customStyle="1" w:styleId="Heading">
    <w:name w:val="Heading"/>
    <w:basedOn w:val="a"/>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
    <w:rsid w:val="00D0454F"/>
    <w:pPr>
      <w:spacing w:after="120"/>
    </w:pPr>
  </w:style>
  <w:style w:type="paragraph" w:styleId="af1">
    <w:name w:val="List"/>
    <w:basedOn w:val="af0"/>
    <w:rsid w:val="00D0454F"/>
    <w:rPr>
      <w:rFonts w:cs="Lohit Devanagari"/>
    </w:rPr>
  </w:style>
  <w:style w:type="paragraph" w:styleId="af2">
    <w:name w:val="caption"/>
    <w:basedOn w:val="a"/>
    <w:qFormat/>
    <w:rsid w:val="00D0454F"/>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customStyle="1" w:styleId="15">
    <w:name w:val="Заголовок1"/>
    <w:basedOn w:val="a"/>
    <w:qFormat/>
    <w:rsid w:val="00D0454F"/>
    <w:pPr>
      <w:keepNext/>
      <w:spacing w:before="240" w:after="120"/>
    </w:pPr>
    <w:rPr>
      <w:rFonts w:ascii="Liberation Sans" w:eastAsia="WenQuanYi Micro Hei" w:hAnsi="Liberation Sans" w:cs="Lohit Devanagari"/>
      <w:sz w:val="28"/>
      <w:szCs w:val="28"/>
    </w:rPr>
  </w:style>
  <w:style w:type="paragraph" w:customStyle="1" w:styleId="16">
    <w:name w:val="Указатель1"/>
    <w:basedOn w:val="a"/>
    <w:qFormat/>
    <w:rsid w:val="00D0454F"/>
    <w:pPr>
      <w:suppressLineNumbers/>
    </w:pPr>
    <w:rPr>
      <w:rFonts w:cs="Lohit Devanagari"/>
    </w:rPr>
  </w:style>
  <w:style w:type="paragraph" w:customStyle="1" w:styleId="17">
    <w:name w:val="Маркированный список1"/>
    <w:basedOn w:val="af0"/>
    <w:qFormat/>
    <w:rsid w:val="00D0454F"/>
    <w:pPr>
      <w:keepLines/>
      <w:spacing w:after="0"/>
      <w:ind w:left="142"/>
      <w:jc w:val="center"/>
    </w:pPr>
    <w:rPr>
      <w:rFonts w:ascii="Arial" w:hAnsi="Arial" w:cs="Arial"/>
      <w:b/>
      <w:sz w:val="28"/>
      <w:szCs w:val="28"/>
    </w:rPr>
  </w:style>
  <w:style w:type="paragraph" w:customStyle="1" w:styleId="-11">
    <w:name w:val="Цветной список - Акцент 11"/>
    <w:basedOn w:val="a"/>
    <w:qFormat/>
    <w:rsid w:val="00D0454F"/>
    <w:pPr>
      <w:ind w:left="720" w:hanging="360"/>
      <w:contextualSpacing/>
    </w:pPr>
  </w:style>
  <w:style w:type="paragraph" w:styleId="af3">
    <w:name w:val="Balloon Text"/>
    <w:basedOn w:val="a"/>
    <w:qFormat/>
    <w:rsid w:val="00D0454F"/>
    <w:rPr>
      <w:rFonts w:ascii="Tahoma" w:hAnsi="Tahoma" w:cs="Tahoma"/>
      <w:sz w:val="16"/>
      <w:szCs w:val="16"/>
    </w:rPr>
  </w:style>
  <w:style w:type="paragraph" w:customStyle="1" w:styleId="18">
    <w:name w:val="Текст примечания1"/>
    <w:basedOn w:val="a"/>
    <w:qFormat/>
    <w:rsid w:val="00D0454F"/>
  </w:style>
  <w:style w:type="paragraph" w:styleId="af4">
    <w:name w:val="annotation subject"/>
    <w:basedOn w:val="18"/>
    <w:qFormat/>
    <w:rsid w:val="00D0454F"/>
    <w:rPr>
      <w:b/>
      <w:bCs/>
    </w:rPr>
  </w:style>
  <w:style w:type="paragraph" w:customStyle="1" w:styleId="-110">
    <w:name w:val="Цветная сетка - Акцент 11"/>
    <w:basedOn w:val="a"/>
    <w:qFormat/>
    <w:rsid w:val="00D0454F"/>
    <w:rPr>
      <w:i/>
      <w:iCs/>
      <w:color w:val="000000"/>
    </w:rPr>
  </w:style>
  <w:style w:type="paragraph" w:customStyle="1" w:styleId="-111">
    <w:name w:val="Цветная заливка - Акцент 11"/>
    <w:qFormat/>
    <w:rsid w:val="00D0454F"/>
    <w:rPr>
      <w:lang w:eastAsia="zh-CN"/>
    </w:rPr>
  </w:style>
  <w:style w:type="paragraph" w:styleId="af5">
    <w:name w:val="footnote text"/>
    <w:basedOn w:val="a"/>
    <w:rsid w:val="00D0454F"/>
  </w:style>
  <w:style w:type="paragraph" w:styleId="af6">
    <w:name w:val="Normal (Web)"/>
    <w:basedOn w:val="a"/>
    <w:uiPriority w:val="99"/>
    <w:qFormat/>
    <w:rsid w:val="00D0454F"/>
    <w:pPr>
      <w:spacing w:before="280" w:after="280"/>
    </w:pPr>
    <w:rPr>
      <w:sz w:val="24"/>
      <w:szCs w:val="24"/>
    </w:rPr>
  </w:style>
  <w:style w:type="paragraph" w:customStyle="1" w:styleId="310">
    <w:name w:val="Основной текст с отступом 31"/>
    <w:basedOn w:val="a"/>
    <w:qFormat/>
    <w:rsid w:val="00D0454F"/>
    <w:pPr>
      <w:spacing w:before="100" w:after="120"/>
      <w:ind w:left="283"/>
    </w:pPr>
    <w:rPr>
      <w:sz w:val="16"/>
      <w:szCs w:val="16"/>
    </w:rPr>
  </w:style>
  <w:style w:type="paragraph" w:customStyle="1" w:styleId="-12">
    <w:name w:val="Цветной список - Акцент 12"/>
    <w:basedOn w:val="a"/>
    <w:qFormat/>
    <w:rsid w:val="00D0454F"/>
    <w:pPr>
      <w:ind w:left="720" w:hanging="360"/>
      <w:contextualSpacing/>
    </w:pPr>
  </w:style>
  <w:style w:type="paragraph" w:customStyle="1" w:styleId="-120">
    <w:name w:val="Цветная заливка - Акцент 12"/>
    <w:qFormat/>
    <w:rsid w:val="00D0454F"/>
    <w:rPr>
      <w:lang w:eastAsia="zh-CN"/>
    </w:rPr>
  </w:style>
  <w:style w:type="paragraph" w:customStyle="1" w:styleId="af7">
    <w:name w:val="Содержимое таблицы"/>
    <w:basedOn w:val="a"/>
    <w:qFormat/>
    <w:rsid w:val="00D0454F"/>
    <w:pPr>
      <w:suppressLineNumbers/>
    </w:pPr>
  </w:style>
  <w:style w:type="paragraph" w:customStyle="1" w:styleId="af8">
    <w:name w:val="Заголовок таблицы"/>
    <w:basedOn w:val="af7"/>
    <w:qFormat/>
    <w:rsid w:val="00D0454F"/>
    <w:pPr>
      <w:jc w:val="center"/>
    </w:pPr>
    <w:rPr>
      <w:b/>
      <w:bCs/>
    </w:rPr>
  </w:style>
  <w:style w:type="paragraph" w:customStyle="1" w:styleId="19">
    <w:name w:val="Абзац списка1"/>
    <w:basedOn w:val="a"/>
    <w:qFormat/>
    <w:rsid w:val="00D0454F"/>
    <w:pPr>
      <w:ind w:left="720"/>
      <w:contextualSpacing/>
    </w:pPr>
  </w:style>
  <w:style w:type="paragraph" w:styleId="af9">
    <w:name w:val="List Paragraph"/>
    <w:basedOn w:val="a"/>
    <w:uiPriority w:val="34"/>
    <w:qFormat/>
    <w:rsid w:val="00720D6B"/>
    <w:pPr>
      <w:ind w:left="720"/>
      <w:contextualSpacing/>
    </w:pPr>
  </w:style>
  <w:style w:type="paragraph" w:styleId="afa">
    <w:name w:val="index heading"/>
    <w:basedOn w:val="Heading"/>
  </w:style>
  <w:style w:type="paragraph" w:styleId="afb">
    <w:name w:val="TOC Heading"/>
    <w:basedOn w:val="1"/>
    <w:uiPriority w:val="39"/>
    <w:unhideWhenUsed/>
    <w:qFormat/>
    <w:rsid w:val="00A70C9D"/>
    <w:pPr>
      <w:suppressAutoHyphens w:val="0"/>
      <w:spacing w:line="276" w:lineRule="auto"/>
    </w:pPr>
    <w:rPr>
      <w:lang w:eastAsia="en-US"/>
    </w:rPr>
  </w:style>
  <w:style w:type="paragraph" w:styleId="22">
    <w:name w:val="toc 2"/>
    <w:basedOn w:val="a"/>
    <w:autoRedefine/>
    <w:uiPriority w:val="39"/>
    <w:unhideWhenUsed/>
    <w:rsid w:val="007F266A"/>
    <w:pPr>
      <w:tabs>
        <w:tab w:val="left" w:pos="709"/>
        <w:tab w:val="right" w:leader="dot" w:pos="14560"/>
      </w:tabs>
      <w:spacing w:after="100"/>
      <w:jc w:val="both"/>
    </w:pPr>
  </w:style>
  <w:style w:type="paragraph" w:styleId="1a">
    <w:name w:val="toc 1"/>
    <w:basedOn w:val="a"/>
    <w:autoRedefine/>
    <w:uiPriority w:val="39"/>
    <w:unhideWhenUsed/>
    <w:rsid w:val="00E16DD4"/>
    <w:pPr>
      <w:tabs>
        <w:tab w:val="left" w:pos="709"/>
        <w:tab w:val="right" w:leader="dot" w:pos="14560"/>
      </w:tabs>
      <w:spacing w:after="100"/>
      <w:jc w:val="both"/>
    </w:pPr>
  </w:style>
  <w:style w:type="paragraph" w:customStyle="1" w:styleId="HeaderandFooter">
    <w:name w:val="Header and Footer"/>
    <w:basedOn w:val="a"/>
    <w:qFormat/>
  </w:style>
  <w:style w:type="paragraph" w:styleId="afc">
    <w:name w:val="header"/>
    <w:basedOn w:val="a"/>
    <w:uiPriority w:val="99"/>
    <w:unhideWhenUsed/>
    <w:rsid w:val="00C504CD"/>
    <w:pPr>
      <w:tabs>
        <w:tab w:val="center" w:pos="4677"/>
        <w:tab w:val="right" w:pos="9355"/>
      </w:tabs>
    </w:pPr>
  </w:style>
  <w:style w:type="paragraph" w:styleId="afd">
    <w:name w:val="footer"/>
    <w:basedOn w:val="a"/>
    <w:uiPriority w:val="99"/>
    <w:unhideWhenUsed/>
    <w:rsid w:val="00C504CD"/>
    <w:pPr>
      <w:tabs>
        <w:tab w:val="center" w:pos="4677"/>
        <w:tab w:val="right" w:pos="9355"/>
      </w:tabs>
    </w:pPr>
  </w:style>
  <w:style w:type="paragraph" w:styleId="afe">
    <w:name w:val="annotation text"/>
    <w:basedOn w:val="a"/>
    <w:uiPriority w:val="99"/>
    <w:semiHidden/>
    <w:unhideWhenUsed/>
    <w:qFormat/>
    <w:rsid w:val="00E27347"/>
  </w:style>
  <w:style w:type="paragraph" w:customStyle="1" w:styleId="FrameContents">
    <w:name w:val="Frame Contents"/>
    <w:basedOn w:val="a"/>
    <w:qFormat/>
  </w:style>
  <w:style w:type="paragraph" w:styleId="33">
    <w:name w:val="toc 3"/>
    <w:basedOn w:val="a"/>
    <w:next w:val="a"/>
    <w:autoRedefine/>
    <w:uiPriority w:val="39"/>
    <w:unhideWhenUsed/>
    <w:rsid w:val="00774751"/>
    <w:pPr>
      <w:tabs>
        <w:tab w:val="left" w:pos="709"/>
        <w:tab w:val="right" w:leader="dot" w:pos="14560"/>
      </w:tabs>
      <w:spacing w:after="100"/>
    </w:pPr>
  </w:style>
  <w:style w:type="paragraph" w:customStyle="1" w:styleId="xmsonormal">
    <w:name w:val="x_msonormal"/>
    <w:basedOn w:val="a"/>
    <w:qFormat/>
    <w:rsid w:val="00D7124E"/>
    <w:pPr>
      <w:suppressAutoHyphens w:val="0"/>
    </w:pPr>
    <w:rPr>
      <w:rFonts w:ascii="Calibri" w:eastAsiaTheme="minorHAnsi" w:hAnsi="Calibri" w:cs="Calibri"/>
      <w:sz w:val="22"/>
      <w:szCs w:val="22"/>
      <w:lang w:eastAsia="ru-RU"/>
    </w:rPr>
  </w:style>
  <w:style w:type="paragraph" w:customStyle="1" w:styleId="xxmsonormal">
    <w:name w:val="x_xmsonormal"/>
    <w:basedOn w:val="a"/>
    <w:qFormat/>
    <w:rsid w:val="00D7124E"/>
    <w:pPr>
      <w:suppressAutoHyphens w:val="0"/>
    </w:pPr>
    <w:rPr>
      <w:rFonts w:eastAsiaTheme="minorHAnsi"/>
      <w:sz w:val="24"/>
      <w:szCs w:val="24"/>
      <w:lang w:eastAsia="ru-RU"/>
    </w:rPr>
  </w:style>
  <w:style w:type="paragraph" w:styleId="aff">
    <w:name w:val="Revision"/>
    <w:uiPriority w:val="99"/>
    <w:semiHidden/>
    <w:qFormat/>
    <w:rsid w:val="00944A47"/>
    <w:rPr>
      <w:lang w:eastAsia="zh-CN"/>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styleId="aff0">
    <w:name w:val="Table Grid"/>
    <w:basedOn w:val="a1"/>
    <w:uiPriority w:val="59"/>
    <w:rsid w:val="00057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2380"/>
    <w:pPr>
      <w:suppressAutoHyphens w:val="0"/>
      <w:autoSpaceDE w:val="0"/>
      <w:autoSpaceDN w:val="0"/>
      <w:adjustRightInd w:val="0"/>
    </w:pPr>
    <w:rPr>
      <w:rFonts w:ascii="Arial" w:hAnsi="Arial" w:cs="Arial"/>
      <w:color w:val="000000"/>
      <w:sz w:val="24"/>
      <w:szCs w:val="24"/>
    </w:rPr>
  </w:style>
  <w:style w:type="character" w:styleId="aff1">
    <w:name w:val="Unresolved Mention"/>
    <w:basedOn w:val="a0"/>
    <w:uiPriority w:val="99"/>
    <w:semiHidden/>
    <w:unhideWhenUsed/>
    <w:rsid w:val="00FD36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3186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s.moex.com/files/8847" TargetMode="External"/><Relationship Id="rId13" Type="http://schemas.openxmlformats.org/officeDocument/2006/relationships/hyperlink" Target="https://www.nationalclearingcentre.ru/catalog/0204/106" TargetMode="External"/><Relationship Id="rId18" Type="http://schemas.openxmlformats.org/officeDocument/2006/relationships/hyperlink" Target="https://www.nationalclearingcentre.ru/catalog/020801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fs.moex.com/files/14118" TargetMode="External"/><Relationship Id="rId17" Type="http://schemas.openxmlformats.org/officeDocument/2006/relationships/hyperlink" Target="https://www.nationalclearingcentre.ru/catalog/0204/106" TargetMode="External"/><Relationship Id="rId2" Type="http://schemas.openxmlformats.org/officeDocument/2006/relationships/numbering" Target="numbering.xml"/><Relationship Id="rId16" Type="http://schemas.openxmlformats.org/officeDocument/2006/relationships/hyperlink" Target="https://fs.moex.com/files/1411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ationalclearingcentre.ru/catalog/0204/106" TargetMode="External"/><Relationship Id="rId5" Type="http://schemas.openxmlformats.org/officeDocument/2006/relationships/webSettings" Target="webSettings.xml"/><Relationship Id="rId15" Type="http://schemas.openxmlformats.org/officeDocument/2006/relationships/hyperlink" Target="https://www.nationalclearingcentre.ru/catalog/0204/106" TargetMode="External"/><Relationship Id="rId10" Type="http://schemas.openxmlformats.org/officeDocument/2006/relationships/hyperlink" Target="https://fs.moex.com/files/8847"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ationalclearingcentre.ru/catalog/0204/106" TargetMode="External"/><Relationship Id="rId14" Type="http://schemas.openxmlformats.org/officeDocument/2006/relationships/hyperlink" Target="https://fs.moex.com/files/14118"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9082A2-9174-4C73-BB68-32906EA9E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16</Pages>
  <Words>5599</Words>
  <Characters>31917</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Приложение №2 к Регламенту оказания услуг на финансовых рынках (Тарифы на услуги Брокера)</vt:lpstr>
    </vt:vector>
  </TitlesOfParts>
  <Company/>
  <LinksUpToDate>false</LinksUpToDate>
  <CharactersWithSpaces>37442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 к Регламенту оказания услуг на финансовых рынках (Тарифы на услуги Брокера)</dc:title>
  <dc:subject/>
  <dc:creator>Худякова Галина Сергеевна</dc:creator>
  <dc:description/>
  <cp:lastModifiedBy>Исаенков Александр Юрьевич</cp:lastModifiedBy>
  <cp:revision>19</cp:revision>
  <cp:lastPrinted>2017-09-22T08:28:00Z</cp:lastPrinted>
  <dcterms:created xsi:type="dcterms:W3CDTF">2025-08-04T13:30:00Z</dcterms:created>
  <dcterms:modified xsi:type="dcterms:W3CDTF">2025-08-15T14:04:00Z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MSIP_Label_defa4170-0d19-0005-0001-bc88714345d2_ActionId">
    <vt:lpwstr>1e574f0b-f32b-43e7-8aff-062fa5719fd3</vt:lpwstr>
  </property>
  <property fmtid="{D5CDD505-2E9C-101B-9397-08002B2CF9AE}" pid="5" name="MSIP_Label_defa4170-0d19-0005-0001-bc88714345d2_ContentBits">
    <vt:lpwstr>0</vt:lpwstr>
  </property>
  <property fmtid="{D5CDD505-2E9C-101B-9397-08002B2CF9AE}" pid="6" name="MSIP_Label_defa4170-0d19-0005-0001-bc88714345d2_Enabled">
    <vt:lpwstr>true</vt:lpwstr>
  </property>
  <property fmtid="{D5CDD505-2E9C-101B-9397-08002B2CF9AE}" pid="7" name="MSIP_Label_defa4170-0d19-0005-0001-bc88714345d2_Method">
    <vt:lpwstr>Standard</vt:lpwstr>
  </property>
  <property fmtid="{D5CDD505-2E9C-101B-9397-08002B2CF9AE}" pid="8" name="MSIP_Label_defa4170-0d19-0005-0001-bc88714345d2_Name">
    <vt:lpwstr>defa4170-0d19-0005-0001-bc88714345d2</vt:lpwstr>
  </property>
  <property fmtid="{D5CDD505-2E9C-101B-9397-08002B2CF9AE}" pid="9" name="MSIP_Label_defa4170-0d19-0005-0001-bc88714345d2_SetDate">
    <vt:lpwstr>2022-07-27T14:17:17Z</vt:lpwstr>
  </property>
  <property fmtid="{D5CDD505-2E9C-101B-9397-08002B2CF9AE}" pid="10" name="MSIP_Label_defa4170-0d19-0005-0001-bc88714345d2_SiteId">
    <vt:lpwstr>7470e6aa-7ba3-459b-b601-e987fc0a153a</vt:lpwstr>
  </property>
  <property fmtid="{D5CDD505-2E9C-101B-9397-08002B2CF9AE}" pid="11" name="ScaleCrop">
    <vt:bool>false</vt:bool>
  </property>
  <property fmtid="{D5CDD505-2E9C-101B-9397-08002B2CF9AE}" pid="12" name="ShareDoc">
    <vt:bool>false</vt:bool>
  </property>
</Properties>
</file>