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7D706" w14:textId="77777777" w:rsidR="00140303" w:rsidRDefault="00B54946">
      <w:pPr>
        <w:jc w:val="center"/>
        <w:rPr>
          <w:b/>
          <w:sz w:val="26"/>
          <w:szCs w:val="26"/>
        </w:rPr>
      </w:pPr>
      <w:r>
        <w:rPr>
          <w:b/>
          <w:sz w:val="26"/>
          <w:szCs w:val="26"/>
        </w:rPr>
        <w:t>Тарифы на услуги Брокера</w:t>
      </w:r>
    </w:p>
    <w:p w14:paraId="1C30C2F8" w14:textId="77777777" w:rsidR="00140303" w:rsidRDefault="00140303">
      <w:pPr>
        <w:jc w:val="center"/>
        <w:rPr>
          <w:sz w:val="22"/>
          <w:szCs w:val="22"/>
        </w:rPr>
      </w:pPr>
    </w:p>
    <w:sdt>
      <w:sdtPr>
        <w:id w:val="69939205"/>
        <w:docPartObj>
          <w:docPartGallery w:val="Table of Contents"/>
          <w:docPartUnique/>
        </w:docPartObj>
      </w:sdtPr>
      <w:sdtEndPr/>
      <w:sdtContent>
        <w:p w14:paraId="299A37FE" w14:textId="48AA3550" w:rsidR="00A80B6B" w:rsidRDefault="00B54946">
          <w:pPr>
            <w:pStyle w:val="1a"/>
            <w:rPr>
              <w:rFonts w:asciiTheme="minorHAnsi" w:eastAsiaTheme="minorEastAsia" w:hAnsiTheme="minorHAnsi" w:cstheme="minorBidi"/>
              <w:noProof/>
              <w:sz w:val="22"/>
              <w:szCs w:val="22"/>
              <w:lang w:eastAsia="ru-RU"/>
            </w:rPr>
          </w:pPr>
          <w:r>
            <w:rPr>
              <w:sz w:val="24"/>
              <w:szCs w:val="24"/>
            </w:rPr>
            <w:fldChar w:fldCharType="begin"/>
          </w:r>
          <w:r w:rsidRPr="00A169E7">
            <w:rPr>
              <w:rStyle w:val="IndexLink"/>
              <w:b/>
              <w:webHidden/>
              <w:sz w:val="24"/>
              <w:szCs w:val="24"/>
            </w:rPr>
            <w:instrText xml:space="preserve"> TOC \z \o "1-3" \u \h</w:instrText>
          </w:r>
          <w:r>
            <w:rPr>
              <w:rStyle w:val="IndexLink"/>
              <w:b/>
              <w:sz w:val="24"/>
              <w:szCs w:val="24"/>
            </w:rPr>
            <w:fldChar w:fldCharType="separate"/>
          </w:r>
          <w:hyperlink w:anchor="_Toc158383416" w:history="1">
            <w:r w:rsidR="00A80B6B" w:rsidRPr="00391FB7">
              <w:rPr>
                <w:rStyle w:val="a4"/>
                <w:b/>
                <w:noProof/>
              </w:rPr>
              <w:t>1.</w:t>
            </w:r>
            <w:r w:rsidR="00A80B6B">
              <w:rPr>
                <w:rFonts w:asciiTheme="minorHAnsi" w:eastAsiaTheme="minorEastAsia" w:hAnsiTheme="minorHAnsi" w:cstheme="minorBidi"/>
                <w:noProof/>
                <w:sz w:val="22"/>
                <w:szCs w:val="22"/>
                <w:lang w:eastAsia="ru-RU"/>
              </w:rPr>
              <w:tab/>
            </w:r>
            <w:r w:rsidR="00A80B6B" w:rsidRPr="00391FB7">
              <w:rPr>
                <w:rStyle w:val="a4"/>
                <w:b/>
                <w:bCs/>
                <w:iCs/>
                <w:noProof/>
              </w:rPr>
              <w:t>Срочный рынок ПАО Московская Биржа</w:t>
            </w:r>
            <w:r w:rsidR="00A80B6B">
              <w:rPr>
                <w:noProof/>
                <w:webHidden/>
              </w:rPr>
              <w:tab/>
            </w:r>
            <w:r w:rsidR="00A80B6B">
              <w:rPr>
                <w:noProof/>
                <w:webHidden/>
              </w:rPr>
              <w:fldChar w:fldCharType="begin"/>
            </w:r>
            <w:r w:rsidR="00A80B6B">
              <w:rPr>
                <w:noProof/>
                <w:webHidden/>
              </w:rPr>
              <w:instrText xml:space="preserve"> PAGEREF _Toc158383416 \h </w:instrText>
            </w:r>
            <w:r w:rsidR="00A80B6B">
              <w:rPr>
                <w:noProof/>
                <w:webHidden/>
              </w:rPr>
            </w:r>
            <w:r w:rsidR="00A80B6B">
              <w:rPr>
                <w:noProof/>
                <w:webHidden/>
              </w:rPr>
              <w:fldChar w:fldCharType="separate"/>
            </w:r>
            <w:r w:rsidR="00F706FD">
              <w:rPr>
                <w:noProof/>
                <w:webHidden/>
              </w:rPr>
              <w:t>2</w:t>
            </w:r>
            <w:r w:rsidR="00A80B6B">
              <w:rPr>
                <w:noProof/>
                <w:webHidden/>
              </w:rPr>
              <w:fldChar w:fldCharType="end"/>
            </w:r>
          </w:hyperlink>
        </w:p>
        <w:p w14:paraId="1C62E56A" w14:textId="2A68A57E" w:rsidR="00A80B6B" w:rsidRDefault="00A80B6B">
          <w:pPr>
            <w:pStyle w:val="22"/>
            <w:rPr>
              <w:rFonts w:asciiTheme="minorHAnsi" w:eastAsiaTheme="minorEastAsia" w:hAnsiTheme="minorHAnsi" w:cstheme="minorBidi"/>
              <w:noProof/>
              <w:sz w:val="22"/>
              <w:szCs w:val="22"/>
              <w:lang w:eastAsia="ru-RU"/>
            </w:rPr>
          </w:pPr>
          <w:hyperlink w:anchor="_Toc158383417" w:history="1">
            <w:r w:rsidRPr="00391FB7">
              <w:rPr>
                <w:rStyle w:val="a4"/>
                <w:b/>
                <w:noProof/>
              </w:rPr>
              <w:t>1.1.</w:t>
            </w:r>
            <w:r>
              <w:rPr>
                <w:rFonts w:asciiTheme="minorHAnsi" w:eastAsiaTheme="minorEastAsia" w:hAnsiTheme="minorHAnsi" w:cstheme="minorBidi"/>
                <w:noProof/>
                <w:sz w:val="22"/>
                <w:szCs w:val="22"/>
                <w:lang w:eastAsia="ru-RU"/>
              </w:rPr>
              <w:tab/>
            </w:r>
            <w:r w:rsidRPr="00391FB7">
              <w:rPr>
                <w:rStyle w:val="a4"/>
                <w:b/>
                <w:bCs/>
                <w:iCs/>
                <w:noProof/>
              </w:rPr>
              <w:t xml:space="preserve">Тарифный план «Срочный» </w:t>
            </w:r>
            <w:r w:rsidRPr="00391FB7">
              <w:rPr>
                <w:rStyle w:val="a4"/>
                <w:b/>
                <w:bCs/>
                <w:iCs/>
                <w:noProof/>
                <w:lang w:val="en-US"/>
              </w:rPr>
              <w:t>**</w:t>
            </w:r>
            <w:r>
              <w:rPr>
                <w:noProof/>
                <w:webHidden/>
              </w:rPr>
              <w:tab/>
            </w:r>
            <w:r>
              <w:rPr>
                <w:noProof/>
                <w:webHidden/>
              </w:rPr>
              <w:fldChar w:fldCharType="begin"/>
            </w:r>
            <w:r>
              <w:rPr>
                <w:noProof/>
                <w:webHidden/>
              </w:rPr>
              <w:instrText xml:space="preserve"> PAGEREF _Toc158383417 \h </w:instrText>
            </w:r>
            <w:r>
              <w:rPr>
                <w:noProof/>
                <w:webHidden/>
              </w:rPr>
            </w:r>
            <w:r>
              <w:rPr>
                <w:noProof/>
                <w:webHidden/>
              </w:rPr>
              <w:fldChar w:fldCharType="separate"/>
            </w:r>
            <w:r w:rsidR="00F706FD">
              <w:rPr>
                <w:noProof/>
                <w:webHidden/>
              </w:rPr>
              <w:t>2</w:t>
            </w:r>
            <w:r>
              <w:rPr>
                <w:noProof/>
                <w:webHidden/>
              </w:rPr>
              <w:fldChar w:fldCharType="end"/>
            </w:r>
          </w:hyperlink>
        </w:p>
        <w:p w14:paraId="1907DAB1" w14:textId="36EC7641" w:rsidR="00A80B6B" w:rsidRDefault="00A80B6B">
          <w:pPr>
            <w:pStyle w:val="1a"/>
            <w:rPr>
              <w:rFonts w:asciiTheme="minorHAnsi" w:eastAsiaTheme="minorEastAsia" w:hAnsiTheme="minorHAnsi" w:cstheme="minorBidi"/>
              <w:noProof/>
              <w:sz w:val="22"/>
              <w:szCs w:val="22"/>
              <w:lang w:eastAsia="ru-RU"/>
            </w:rPr>
          </w:pPr>
          <w:hyperlink w:anchor="_Toc158383418" w:history="1">
            <w:r w:rsidRPr="00391FB7">
              <w:rPr>
                <w:rStyle w:val="a4"/>
                <w:b/>
                <w:noProof/>
              </w:rPr>
              <w:t>2.</w:t>
            </w:r>
            <w:r>
              <w:rPr>
                <w:rFonts w:asciiTheme="minorHAnsi" w:eastAsiaTheme="minorEastAsia" w:hAnsiTheme="minorHAnsi" w:cstheme="minorBidi"/>
                <w:noProof/>
                <w:sz w:val="22"/>
                <w:szCs w:val="22"/>
                <w:lang w:eastAsia="ru-RU"/>
              </w:rPr>
              <w:tab/>
            </w:r>
            <w:r w:rsidRPr="00391FB7">
              <w:rPr>
                <w:rStyle w:val="a4"/>
                <w:b/>
                <w:bCs/>
                <w:iCs/>
                <w:noProof/>
              </w:rPr>
              <w:t>Валютный рынок</w:t>
            </w:r>
            <w:r>
              <w:rPr>
                <w:noProof/>
                <w:webHidden/>
              </w:rPr>
              <w:tab/>
            </w:r>
            <w:r>
              <w:rPr>
                <w:noProof/>
                <w:webHidden/>
              </w:rPr>
              <w:fldChar w:fldCharType="begin"/>
            </w:r>
            <w:r>
              <w:rPr>
                <w:noProof/>
                <w:webHidden/>
              </w:rPr>
              <w:instrText xml:space="preserve"> PAGEREF _Toc158383418 \h </w:instrText>
            </w:r>
            <w:r>
              <w:rPr>
                <w:noProof/>
                <w:webHidden/>
              </w:rPr>
            </w:r>
            <w:r>
              <w:rPr>
                <w:noProof/>
                <w:webHidden/>
              </w:rPr>
              <w:fldChar w:fldCharType="separate"/>
            </w:r>
            <w:r w:rsidR="00F706FD">
              <w:rPr>
                <w:noProof/>
                <w:webHidden/>
              </w:rPr>
              <w:t>2</w:t>
            </w:r>
            <w:r>
              <w:rPr>
                <w:noProof/>
                <w:webHidden/>
              </w:rPr>
              <w:fldChar w:fldCharType="end"/>
            </w:r>
          </w:hyperlink>
        </w:p>
        <w:p w14:paraId="5D5D8134" w14:textId="364FC988" w:rsidR="00A80B6B" w:rsidRDefault="00A80B6B">
          <w:pPr>
            <w:pStyle w:val="22"/>
            <w:rPr>
              <w:rFonts w:asciiTheme="minorHAnsi" w:eastAsiaTheme="minorEastAsia" w:hAnsiTheme="minorHAnsi" w:cstheme="minorBidi"/>
              <w:noProof/>
              <w:sz w:val="22"/>
              <w:szCs w:val="22"/>
              <w:lang w:eastAsia="ru-RU"/>
            </w:rPr>
          </w:pPr>
          <w:hyperlink w:anchor="_Toc158383419" w:history="1">
            <w:r w:rsidRPr="00391FB7">
              <w:rPr>
                <w:rStyle w:val="a4"/>
                <w:b/>
                <w:noProof/>
              </w:rPr>
              <w:t>2.1.</w:t>
            </w:r>
            <w:r>
              <w:rPr>
                <w:rFonts w:asciiTheme="minorHAnsi" w:eastAsiaTheme="minorEastAsia" w:hAnsiTheme="minorHAnsi" w:cstheme="minorBidi"/>
                <w:noProof/>
                <w:sz w:val="22"/>
                <w:szCs w:val="22"/>
                <w:lang w:eastAsia="ru-RU"/>
              </w:rPr>
              <w:tab/>
            </w:r>
            <w:r w:rsidRPr="00391FB7">
              <w:rPr>
                <w:rStyle w:val="a4"/>
                <w:b/>
                <w:bCs/>
                <w:iCs/>
                <w:noProof/>
              </w:rPr>
              <w:t xml:space="preserve">Тарифный план «Валютный» </w:t>
            </w:r>
            <w:r w:rsidRPr="00391FB7">
              <w:rPr>
                <w:rStyle w:val="a4"/>
                <w:b/>
                <w:bCs/>
                <w:iCs/>
                <w:noProof/>
                <w:lang w:val="en-US"/>
              </w:rPr>
              <w:t>**</w:t>
            </w:r>
            <w:r w:rsidRPr="00391FB7">
              <w:rPr>
                <w:rStyle w:val="a4"/>
                <w:b/>
                <w:bCs/>
                <w:iCs/>
                <w:noProof/>
              </w:rPr>
              <w:t>*</w:t>
            </w:r>
            <w:r>
              <w:rPr>
                <w:noProof/>
                <w:webHidden/>
              </w:rPr>
              <w:tab/>
            </w:r>
            <w:r>
              <w:rPr>
                <w:noProof/>
                <w:webHidden/>
              </w:rPr>
              <w:fldChar w:fldCharType="begin"/>
            </w:r>
            <w:r>
              <w:rPr>
                <w:noProof/>
                <w:webHidden/>
              </w:rPr>
              <w:instrText xml:space="preserve"> PAGEREF _Toc158383419 \h </w:instrText>
            </w:r>
            <w:r>
              <w:rPr>
                <w:noProof/>
                <w:webHidden/>
              </w:rPr>
            </w:r>
            <w:r>
              <w:rPr>
                <w:noProof/>
                <w:webHidden/>
              </w:rPr>
              <w:fldChar w:fldCharType="separate"/>
            </w:r>
            <w:r w:rsidR="00F706FD">
              <w:rPr>
                <w:noProof/>
                <w:webHidden/>
              </w:rPr>
              <w:t>2</w:t>
            </w:r>
            <w:r>
              <w:rPr>
                <w:noProof/>
                <w:webHidden/>
              </w:rPr>
              <w:fldChar w:fldCharType="end"/>
            </w:r>
          </w:hyperlink>
        </w:p>
        <w:p w14:paraId="67329DFA" w14:textId="6580472D" w:rsidR="00A80B6B" w:rsidRDefault="00A80B6B">
          <w:pPr>
            <w:pStyle w:val="22"/>
            <w:rPr>
              <w:rFonts w:asciiTheme="minorHAnsi" w:eastAsiaTheme="minorEastAsia" w:hAnsiTheme="minorHAnsi" w:cstheme="minorBidi"/>
              <w:noProof/>
              <w:sz w:val="22"/>
              <w:szCs w:val="22"/>
              <w:lang w:eastAsia="ru-RU"/>
            </w:rPr>
          </w:pPr>
          <w:hyperlink w:anchor="_Toc158383420" w:history="1">
            <w:r w:rsidRPr="00391FB7">
              <w:rPr>
                <w:rStyle w:val="a4"/>
                <w:b/>
                <w:noProof/>
              </w:rPr>
              <w:t>2.2.</w:t>
            </w:r>
            <w:r>
              <w:rPr>
                <w:rFonts w:asciiTheme="minorHAnsi" w:eastAsiaTheme="minorEastAsia" w:hAnsiTheme="minorHAnsi" w:cstheme="minorBidi"/>
                <w:noProof/>
                <w:sz w:val="22"/>
                <w:szCs w:val="22"/>
                <w:lang w:eastAsia="ru-RU"/>
              </w:rPr>
              <w:tab/>
            </w:r>
            <w:r w:rsidRPr="00391FB7">
              <w:rPr>
                <w:rStyle w:val="a4"/>
                <w:b/>
                <w:bCs/>
                <w:iCs/>
                <w:noProof/>
              </w:rPr>
              <w:t xml:space="preserve">Тарифный план «Валютный Плюс» </w:t>
            </w:r>
            <w:r w:rsidRPr="00391FB7">
              <w:rPr>
                <w:rStyle w:val="a4"/>
                <w:b/>
                <w:bCs/>
                <w:iCs/>
                <w:noProof/>
                <w:lang w:val="en-US"/>
              </w:rPr>
              <w:t>**</w:t>
            </w:r>
            <w:r w:rsidRPr="00391FB7">
              <w:rPr>
                <w:rStyle w:val="a4"/>
                <w:b/>
                <w:bCs/>
                <w:iCs/>
                <w:noProof/>
              </w:rPr>
              <w:t>*</w:t>
            </w:r>
            <w:r>
              <w:rPr>
                <w:noProof/>
                <w:webHidden/>
              </w:rPr>
              <w:tab/>
            </w:r>
            <w:r>
              <w:rPr>
                <w:noProof/>
                <w:webHidden/>
              </w:rPr>
              <w:fldChar w:fldCharType="begin"/>
            </w:r>
            <w:r>
              <w:rPr>
                <w:noProof/>
                <w:webHidden/>
              </w:rPr>
              <w:instrText xml:space="preserve"> PAGEREF _Toc158383420 \h </w:instrText>
            </w:r>
            <w:r>
              <w:rPr>
                <w:noProof/>
                <w:webHidden/>
              </w:rPr>
            </w:r>
            <w:r>
              <w:rPr>
                <w:noProof/>
                <w:webHidden/>
              </w:rPr>
              <w:fldChar w:fldCharType="separate"/>
            </w:r>
            <w:r w:rsidR="00F706FD">
              <w:rPr>
                <w:noProof/>
                <w:webHidden/>
              </w:rPr>
              <w:t>3</w:t>
            </w:r>
            <w:r>
              <w:rPr>
                <w:noProof/>
                <w:webHidden/>
              </w:rPr>
              <w:fldChar w:fldCharType="end"/>
            </w:r>
          </w:hyperlink>
        </w:p>
        <w:p w14:paraId="1BE363DA" w14:textId="409B2DC0" w:rsidR="00A80B6B" w:rsidRDefault="00A80B6B">
          <w:pPr>
            <w:pStyle w:val="1a"/>
            <w:rPr>
              <w:rFonts w:asciiTheme="minorHAnsi" w:eastAsiaTheme="minorEastAsia" w:hAnsiTheme="minorHAnsi" w:cstheme="minorBidi"/>
              <w:noProof/>
              <w:sz w:val="22"/>
              <w:szCs w:val="22"/>
              <w:lang w:eastAsia="ru-RU"/>
            </w:rPr>
          </w:pPr>
          <w:hyperlink w:anchor="_Toc158383421" w:history="1">
            <w:r w:rsidRPr="00391FB7">
              <w:rPr>
                <w:rStyle w:val="a4"/>
                <w:b/>
                <w:noProof/>
              </w:rPr>
              <w:t>3.</w:t>
            </w:r>
            <w:r>
              <w:rPr>
                <w:rFonts w:asciiTheme="minorHAnsi" w:eastAsiaTheme="minorEastAsia" w:hAnsiTheme="minorHAnsi" w:cstheme="minorBidi"/>
                <w:noProof/>
                <w:sz w:val="22"/>
                <w:szCs w:val="22"/>
                <w:lang w:eastAsia="ru-RU"/>
              </w:rPr>
              <w:tab/>
            </w:r>
            <w:r w:rsidRPr="00391FB7">
              <w:rPr>
                <w:rStyle w:val="a4"/>
                <w:b/>
                <w:bCs/>
                <w:iCs/>
                <w:noProof/>
              </w:rPr>
              <w:t>Фондовый рынок</w:t>
            </w:r>
            <w:r>
              <w:rPr>
                <w:noProof/>
                <w:webHidden/>
              </w:rPr>
              <w:tab/>
            </w:r>
            <w:r>
              <w:rPr>
                <w:noProof/>
                <w:webHidden/>
              </w:rPr>
              <w:fldChar w:fldCharType="begin"/>
            </w:r>
            <w:r>
              <w:rPr>
                <w:noProof/>
                <w:webHidden/>
              </w:rPr>
              <w:instrText xml:space="preserve"> PAGEREF _Toc158383421 \h </w:instrText>
            </w:r>
            <w:r>
              <w:rPr>
                <w:noProof/>
                <w:webHidden/>
              </w:rPr>
            </w:r>
            <w:r>
              <w:rPr>
                <w:noProof/>
                <w:webHidden/>
              </w:rPr>
              <w:fldChar w:fldCharType="separate"/>
            </w:r>
            <w:r w:rsidR="00F706FD">
              <w:rPr>
                <w:noProof/>
                <w:webHidden/>
              </w:rPr>
              <w:t>4</w:t>
            </w:r>
            <w:r>
              <w:rPr>
                <w:noProof/>
                <w:webHidden/>
              </w:rPr>
              <w:fldChar w:fldCharType="end"/>
            </w:r>
          </w:hyperlink>
        </w:p>
        <w:p w14:paraId="7D7A687A" w14:textId="78798A3D" w:rsidR="00A80B6B" w:rsidRDefault="00A80B6B">
          <w:pPr>
            <w:pStyle w:val="33"/>
            <w:rPr>
              <w:rFonts w:asciiTheme="minorHAnsi" w:eastAsiaTheme="minorEastAsia" w:hAnsiTheme="minorHAnsi" w:cstheme="minorBidi"/>
              <w:noProof/>
              <w:sz w:val="22"/>
              <w:szCs w:val="22"/>
              <w:lang w:eastAsia="ru-RU"/>
            </w:rPr>
          </w:pPr>
          <w:hyperlink w:anchor="_Toc158383422" w:history="1">
            <w:r w:rsidRPr="00391FB7">
              <w:rPr>
                <w:rStyle w:val="a4"/>
                <w:b/>
                <w:noProof/>
              </w:rPr>
              <w:t>3.1.</w:t>
            </w:r>
            <w:r>
              <w:rPr>
                <w:rFonts w:asciiTheme="minorHAnsi" w:eastAsiaTheme="minorEastAsia" w:hAnsiTheme="minorHAnsi" w:cstheme="minorBidi"/>
                <w:noProof/>
                <w:sz w:val="22"/>
                <w:szCs w:val="22"/>
                <w:lang w:eastAsia="ru-RU"/>
              </w:rPr>
              <w:tab/>
            </w:r>
            <w:r w:rsidRPr="00391FB7">
              <w:rPr>
                <w:rStyle w:val="a4"/>
                <w:b/>
                <w:noProof/>
              </w:rPr>
              <w:t>Тарифный план «Фондовый» **</w:t>
            </w:r>
            <w:r>
              <w:rPr>
                <w:noProof/>
                <w:webHidden/>
              </w:rPr>
              <w:tab/>
            </w:r>
            <w:r>
              <w:rPr>
                <w:noProof/>
                <w:webHidden/>
              </w:rPr>
              <w:fldChar w:fldCharType="begin"/>
            </w:r>
            <w:r>
              <w:rPr>
                <w:noProof/>
                <w:webHidden/>
              </w:rPr>
              <w:instrText xml:space="preserve"> PAGEREF _Toc158383422 \h </w:instrText>
            </w:r>
            <w:r>
              <w:rPr>
                <w:noProof/>
                <w:webHidden/>
              </w:rPr>
            </w:r>
            <w:r>
              <w:rPr>
                <w:noProof/>
                <w:webHidden/>
              </w:rPr>
              <w:fldChar w:fldCharType="separate"/>
            </w:r>
            <w:r w:rsidR="00F706FD">
              <w:rPr>
                <w:noProof/>
                <w:webHidden/>
              </w:rPr>
              <w:t>4</w:t>
            </w:r>
            <w:r>
              <w:rPr>
                <w:noProof/>
                <w:webHidden/>
              </w:rPr>
              <w:fldChar w:fldCharType="end"/>
            </w:r>
          </w:hyperlink>
        </w:p>
        <w:p w14:paraId="5C06F8B2" w14:textId="20C21B12" w:rsidR="00A80B6B" w:rsidRDefault="00A80B6B">
          <w:pPr>
            <w:pStyle w:val="33"/>
            <w:rPr>
              <w:rFonts w:asciiTheme="minorHAnsi" w:eastAsiaTheme="minorEastAsia" w:hAnsiTheme="minorHAnsi" w:cstheme="minorBidi"/>
              <w:noProof/>
              <w:sz w:val="22"/>
              <w:szCs w:val="22"/>
              <w:lang w:eastAsia="ru-RU"/>
            </w:rPr>
          </w:pPr>
          <w:hyperlink w:anchor="_Toc158383423" w:history="1">
            <w:r w:rsidRPr="00391FB7">
              <w:rPr>
                <w:rStyle w:val="a4"/>
                <w:rFonts w:cs="Arial"/>
                <w:b/>
                <w:noProof/>
              </w:rPr>
              <w:t>3.1.1.</w:t>
            </w:r>
            <w:r>
              <w:rPr>
                <w:rFonts w:asciiTheme="minorHAnsi" w:eastAsiaTheme="minorEastAsia" w:hAnsiTheme="minorHAnsi" w:cstheme="minorBidi"/>
                <w:noProof/>
                <w:sz w:val="22"/>
                <w:szCs w:val="22"/>
                <w:lang w:eastAsia="ru-RU"/>
              </w:rPr>
              <w:tab/>
            </w:r>
            <w:r w:rsidRPr="00391FB7">
              <w:rPr>
                <w:rStyle w:val="a4"/>
                <w:b/>
                <w:noProof/>
              </w:rPr>
              <w:t>Тарифный план «Фондовый Плюс» **</w:t>
            </w:r>
            <w:r>
              <w:rPr>
                <w:noProof/>
                <w:webHidden/>
              </w:rPr>
              <w:tab/>
            </w:r>
            <w:r>
              <w:rPr>
                <w:noProof/>
                <w:webHidden/>
              </w:rPr>
              <w:fldChar w:fldCharType="begin"/>
            </w:r>
            <w:r>
              <w:rPr>
                <w:noProof/>
                <w:webHidden/>
              </w:rPr>
              <w:instrText xml:space="preserve"> PAGEREF _Toc158383423 \h </w:instrText>
            </w:r>
            <w:r>
              <w:rPr>
                <w:noProof/>
                <w:webHidden/>
              </w:rPr>
            </w:r>
            <w:r>
              <w:rPr>
                <w:noProof/>
                <w:webHidden/>
              </w:rPr>
              <w:fldChar w:fldCharType="separate"/>
            </w:r>
            <w:r w:rsidR="00F706FD">
              <w:rPr>
                <w:noProof/>
                <w:webHidden/>
              </w:rPr>
              <w:t>6</w:t>
            </w:r>
            <w:r>
              <w:rPr>
                <w:noProof/>
                <w:webHidden/>
              </w:rPr>
              <w:fldChar w:fldCharType="end"/>
            </w:r>
          </w:hyperlink>
        </w:p>
        <w:p w14:paraId="127F9F8E" w14:textId="79A0272B" w:rsidR="00A80B6B" w:rsidRDefault="00A80B6B">
          <w:pPr>
            <w:pStyle w:val="33"/>
            <w:rPr>
              <w:rFonts w:asciiTheme="minorHAnsi" w:eastAsiaTheme="minorEastAsia" w:hAnsiTheme="minorHAnsi" w:cstheme="minorBidi"/>
              <w:noProof/>
              <w:sz w:val="22"/>
              <w:szCs w:val="22"/>
              <w:lang w:eastAsia="ru-RU"/>
            </w:rPr>
          </w:pPr>
          <w:hyperlink w:anchor="_Toc158383424" w:history="1">
            <w:r w:rsidRPr="00391FB7">
              <w:rPr>
                <w:rStyle w:val="a4"/>
                <w:b/>
                <w:noProof/>
              </w:rPr>
              <w:t>3.2.</w:t>
            </w:r>
            <w:r>
              <w:rPr>
                <w:rFonts w:asciiTheme="minorHAnsi" w:eastAsiaTheme="minorEastAsia" w:hAnsiTheme="minorHAnsi" w:cstheme="minorBidi"/>
                <w:noProof/>
                <w:sz w:val="22"/>
                <w:szCs w:val="22"/>
                <w:lang w:eastAsia="ru-RU"/>
              </w:rPr>
              <w:tab/>
            </w:r>
            <w:r w:rsidRPr="00391FB7">
              <w:rPr>
                <w:rStyle w:val="a4"/>
                <w:b/>
                <w:noProof/>
              </w:rPr>
              <w:t>Ставки по Сделкам РЕПО, Сделкам займа, заключаемым в соответствии с Приложением № 3 к Регламенту **</w:t>
            </w:r>
            <w:r>
              <w:rPr>
                <w:noProof/>
                <w:webHidden/>
              </w:rPr>
              <w:tab/>
            </w:r>
            <w:r>
              <w:rPr>
                <w:noProof/>
                <w:webHidden/>
              </w:rPr>
              <w:fldChar w:fldCharType="begin"/>
            </w:r>
            <w:r>
              <w:rPr>
                <w:noProof/>
                <w:webHidden/>
              </w:rPr>
              <w:instrText xml:space="preserve"> PAGEREF _Toc158383424 \h </w:instrText>
            </w:r>
            <w:r>
              <w:rPr>
                <w:noProof/>
                <w:webHidden/>
              </w:rPr>
            </w:r>
            <w:r>
              <w:rPr>
                <w:noProof/>
                <w:webHidden/>
              </w:rPr>
              <w:fldChar w:fldCharType="separate"/>
            </w:r>
            <w:r w:rsidR="00F706FD">
              <w:rPr>
                <w:noProof/>
                <w:webHidden/>
              </w:rPr>
              <w:t>8</w:t>
            </w:r>
            <w:r>
              <w:rPr>
                <w:noProof/>
                <w:webHidden/>
              </w:rPr>
              <w:fldChar w:fldCharType="end"/>
            </w:r>
          </w:hyperlink>
        </w:p>
        <w:p w14:paraId="4518CAB9" w14:textId="4F9C6A61" w:rsidR="00A80B6B" w:rsidRDefault="00A80B6B">
          <w:pPr>
            <w:pStyle w:val="1a"/>
            <w:rPr>
              <w:rFonts w:asciiTheme="minorHAnsi" w:eastAsiaTheme="minorEastAsia" w:hAnsiTheme="minorHAnsi" w:cstheme="minorBidi"/>
              <w:noProof/>
              <w:sz w:val="22"/>
              <w:szCs w:val="22"/>
              <w:lang w:eastAsia="ru-RU"/>
            </w:rPr>
          </w:pPr>
          <w:hyperlink w:anchor="_Toc158383425" w:history="1">
            <w:r w:rsidRPr="00391FB7">
              <w:rPr>
                <w:rStyle w:val="a4"/>
                <w:b/>
                <w:noProof/>
              </w:rPr>
              <w:t>4.</w:t>
            </w:r>
            <w:r>
              <w:rPr>
                <w:rFonts w:asciiTheme="minorHAnsi" w:eastAsiaTheme="minorEastAsia" w:hAnsiTheme="minorHAnsi" w:cstheme="minorBidi"/>
                <w:noProof/>
                <w:sz w:val="22"/>
                <w:szCs w:val="22"/>
                <w:lang w:eastAsia="ru-RU"/>
              </w:rPr>
              <w:tab/>
            </w:r>
            <w:r w:rsidRPr="00391FB7">
              <w:rPr>
                <w:rStyle w:val="a4"/>
                <w:b/>
                <w:bCs/>
                <w:iCs/>
                <w:noProof/>
              </w:rPr>
              <w:t>Внебиржевой рынок</w:t>
            </w:r>
            <w:r>
              <w:rPr>
                <w:noProof/>
                <w:webHidden/>
              </w:rPr>
              <w:tab/>
            </w:r>
            <w:r>
              <w:rPr>
                <w:noProof/>
                <w:webHidden/>
              </w:rPr>
              <w:fldChar w:fldCharType="begin"/>
            </w:r>
            <w:r>
              <w:rPr>
                <w:noProof/>
                <w:webHidden/>
              </w:rPr>
              <w:instrText xml:space="preserve"> PAGEREF _Toc158383425 \h </w:instrText>
            </w:r>
            <w:r>
              <w:rPr>
                <w:noProof/>
                <w:webHidden/>
              </w:rPr>
            </w:r>
            <w:r>
              <w:rPr>
                <w:noProof/>
                <w:webHidden/>
              </w:rPr>
              <w:fldChar w:fldCharType="separate"/>
            </w:r>
            <w:r w:rsidR="00F706FD">
              <w:rPr>
                <w:noProof/>
                <w:webHidden/>
              </w:rPr>
              <w:t>10</w:t>
            </w:r>
            <w:r>
              <w:rPr>
                <w:noProof/>
                <w:webHidden/>
              </w:rPr>
              <w:fldChar w:fldCharType="end"/>
            </w:r>
          </w:hyperlink>
        </w:p>
        <w:p w14:paraId="632607A0" w14:textId="3F908163" w:rsidR="00A80B6B" w:rsidRDefault="00A80B6B">
          <w:pPr>
            <w:pStyle w:val="22"/>
            <w:rPr>
              <w:rFonts w:asciiTheme="minorHAnsi" w:eastAsiaTheme="minorEastAsia" w:hAnsiTheme="minorHAnsi" w:cstheme="minorBidi"/>
              <w:noProof/>
              <w:sz w:val="22"/>
              <w:szCs w:val="22"/>
              <w:lang w:eastAsia="ru-RU"/>
            </w:rPr>
          </w:pPr>
          <w:hyperlink w:anchor="_Toc158383426" w:history="1">
            <w:r w:rsidRPr="00391FB7">
              <w:rPr>
                <w:rStyle w:val="a4"/>
                <w:b/>
                <w:noProof/>
              </w:rPr>
              <w:t>4.1.</w:t>
            </w:r>
            <w:r>
              <w:rPr>
                <w:rFonts w:asciiTheme="minorHAnsi" w:eastAsiaTheme="minorEastAsia" w:hAnsiTheme="minorHAnsi" w:cstheme="minorBidi"/>
                <w:noProof/>
                <w:sz w:val="22"/>
                <w:szCs w:val="22"/>
                <w:lang w:eastAsia="ru-RU"/>
              </w:rPr>
              <w:tab/>
            </w:r>
            <w:r w:rsidRPr="00391FB7">
              <w:rPr>
                <w:rStyle w:val="a4"/>
                <w:b/>
                <w:bCs/>
                <w:iCs/>
                <w:noProof/>
              </w:rPr>
              <w:t>Тарифный план «Внебиржевой» **</w:t>
            </w:r>
            <w:r>
              <w:rPr>
                <w:noProof/>
                <w:webHidden/>
              </w:rPr>
              <w:tab/>
            </w:r>
            <w:r>
              <w:rPr>
                <w:noProof/>
                <w:webHidden/>
              </w:rPr>
              <w:fldChar w:fldCharType="begin"/>
            </w:r>
            <w:r>
              <w:rPr>
                <w:noProof/>
                <w:webHidden/>
              </w:rPr>
              <w:instrText xml:space="preserve"> PAGEREF _Toc158383426 \h </w:instrText>
            </w:r>
            <w:r>
              <w:rPr>
                <w:noProof/>
                <w:webHidden/>
              </w:rPr>
            </w:r>
            <w:r>
              <w:rPr>
                <w:noProof/>
                <w:webHidden/>
              </w:rPr>
              <w:fldChar w:fldCharType="separate"/>
            </w:r>
            <w:r w:rsidR="00F706FD">
              <w:rPr>
                <w:noProof/>
                <w:webHidden/>
              </w:rPr>
              <w:t>10</w:t>
            </w:r>
            <w:r>
              <w:rPr>
                <w:noProof/>
                <w:webHidden/>
              </w:rPr>
              <w:fldChar w:fldCharType="end"/>
            </w:r>
          </w:hyperlink>
        </w:p>
        <w:p w14:paraId="282E171F" w14:textId="61537E9F" w:rsidR="00A80B6B" w:rsidRDefault="00A80B6B">
          <w:pPr>
            <w:pStyle w:val="1a"/>
            <w:rPr>
              <w:rFonts w:asciiTheme="minorHAnsi" w:eastAsiaTheme="minorEastAsia" w:hAnsiTheme="minorHAnsi" w:cstheme="minorBidi"/>
              <w:noProof/>
              <w:sz w:val="22"/>
              <w:szCs w:val="22"/>
              <w:lang w:eastAsia="ru-RU"/>
            </w:rPr>
          </w:pPr>
          <w:hyperlink w:anchor="_Toc158383429" w:history="1">
            <w:r w:rsidRPr="00391FB7">
              <w:rPr>
                <w:rStyle w:val="a4"/>
                <w:b/>
                <w:noProof/>
              </w:rPr>
              <w:t>5.</w:t>
            </w:r>
            <w:r>
              <w:rPr>
                <w:rFonts w:asciiTheme="minorHAnsi" w:eastAsiaTheme="minorEastAsia" w:hAnsiTheme="minorHAnsi" w:cstheme="minorBidi"/>
                <w:noProof/>
                <w:sz w:val="22"/>
                <w:szCs w:val="22"/>
                <w:lang w:eastAsia="ru-RU"/>
              </w:rPr>
              <w:tab/>
            </w:r>
            <w:r w:rsidRPr="00391FB7">
              <w:rPr>
                <w:rStyle w:val="a4"/>
                <w:b/>
                <w:noProof/>
              </w:rPr>
              <w:t>Технологические сервисы</w:t>
            </w:r>
            <w:r>
              <w:rPr>
                <w:noProof/>
                <w:webHidden/>
              </w:rPr>
              <w:tab/>
            </w:r>
            <w:r>
              <w:rPr>
                <w:noProof/>
                <w:webHidden/>
              </w:rPr>
              <w:fldChar w:fldCharType="begin"/>
            </w:r>
            <w:r>
              <w:rPr>
                <w:noProof/>
                <w:webHidden/>
              </w:rPr>
              <w:instrText xml:space="preserve"> PAGEREF _Toc158383429 \h </w:instrText>
            </w:r>
            <w:r>
              <w:rPr>
                <w:noProof/>
                <w:webHidden/>
              </w:rPr>
            </w:r>
            <w:r>
              <w:rPr>
                <w:noProof/>
                <w:webHidden/>
              </w:rPr>
              <w:fldChar w:fldCharType="separate"/>
            </w:r>
            <w:r w:rsidR="00F706FD">
              <w:rPr>
                <w:noProof/>
                <w:webHidden/>
              </w:rPr>
              <w:t>11</w:t>
            </w:r>
            <w:r>
              <w:rPr>
                <w:noProof/>
                <w:webHidden/>
              </w:rPr>
              <w:fldChar w:fldCharType="end"/>
            </w:r>
          </w:hyperlink>
        </w:p>
        <w:p w14:paraId="0B39D502" w14:textId="78EFC3D5" w:rsidR="00A80B6B" w:rsidRDefault="00A80B6B">
          <w:pPr>
            <w:pStyle w:val="1a"/>
            <w:rPr>
              <w:rFonts w:asciiTheme="minorHAnsi" w:eastAsiaTheme="minorEastAsia" w:hAnsiTheme="minorHAnsi" w:cstheme="minorBidi"/>
              <w:noProof/>
              <w:sz w:val="22"/>
              <w:szCs w:val="22"/>
              <w:lang w:eastAsia="ru-RU"/>
            </w:rPr>
          </w:pPr>
          <w:hyperlink w:anchor="_Toc158383430" w:history="1">
            <w:r w:rsidRPr="00391FB7">
              <w:rPr>
                <w:rStyle w:val="a4"/>
                <w:b/>
                <w:noProof/>
              </w:rPr>
              <w:t>6.</w:t>
            </w:r>
            <w:r>
              <w:rPr>
                <w:rFonts w:asciiTheme="minorHAnsi" w:eastAsiaTheme="minorEastAsia" w:hAnsiTheme="minorHAnsi" w:cstheme="minorBidi"/>
                <w:noProof/>
                <w:sz w:val="22"/>
                <w:szCs w:val="22"/>
                <w:lang w:eastAsia="ru-RU"/>
              </w:rPr>
              <w:tab/>
            </w:r>
            <w:r w:rsidRPr="00391FB7">
              <w:rPr>
                <w:rStyle w:val="a4"/>
                <w:b/>
                <w:noProof/>
              </w:rPr>
              <w:t>Дополнительные условия</w:t>
            </w:r>
            <w:r>
              <w:rPr>
                <w:noProof/>
                <w:webHidden/>
              </w:rPr>
              <w:tab/>
            </w:r>
            <w:r>
              <w:rPr>
                <w:noProof/>
                <w:webHidden/>
              </w:rPr>
              <w:fldChar w:fldCharType="begin"/>
            </w:r>
            <w:r>
              <w:rPr>
                <w:noProof/>
                <w:webHidden/>
              </w:rPr>
              <w:instrText xml:space="preserve"> PAGEREF _Toc158383430 \h </w:instrText>
            </w:r>
            <w:r>
              <w:rPr>
                <w:noProof/>
                <w:webHidden/>
              </w:rPr>
            </w:r>
            <w:r>
              <w:rPr>
                <w:noProof/>
                <w:webHidden/>
              </w:rPr>
              <w:fldChar w:fldCharType="separate"/>
            </w:r>
            <w:r w:rsidR="00F706FD">
              <w:rPr>
                <w:noProof/>
                <w:webHidden/>
              </w:rPr>
              <w:t>13</w:t>
            </w:r>
            <w:r>
              <w:rPr>
                <w:noProof/>
                <w:webHidden/>
              </w:rPr>
              <w:fldChar w:fldCharType="end"/>
            </w:r>
          </w:hyperlink>
        </w:p>
        <w:p w14:paraId="44AD71E9" w14:textId="0C7026BE" w:rsidR="00A80B6B" w:rsidRDefault="00A80B6B">
          <w:pPr>
            <w:pStyle w:val="22"/>
            <w:rPr>
              <w:rFonts w:asciiTheme="minorHAnsi" w:eastAsiaTheme="minorEastAsia" w:hAnsiTheme="minorHAnsi" w:cstheme="minorBidi"/>
              <w:noProof/>
              <w:sz w:val="22"/>
              <w:szCs w:val="22"/>
              <w:lang w:eastAsia="ru-RU"/>
            </w:rPr>
          </w:pPr>
          <w:hyperlink w:anchor="_Toc158383431" w:history="1">
            <w:r w:rsidRPr="00391FB7">
              <w:rPr>
                <w:rStyle w:val="a4"/>
                <w:b/>
                <w:noProof/>
              </w:rPr>
              <w:t>6.1.</w:t>
            </w:r>
            <w:r>
              <w:rPr>
                <w:rFonts w:asciiTheme="minorHAnsi" w:eastAsiaTheme="minorEastAsia" w:hAnsiTheme="minorHAnsi" w:cstheme="minorBidi"/>
                <w:noProof/>
                <w:sz w:val="22"/>
                <w:szCs w:val="22"/>
                <w:lang w:eastAsia="ru-RU"/>
              </w:rPr>
              <w:tab/>
            </w:r>
            <w:r w:rsidRPr="00391FB7">
              <w:rPr>
                <w:rStyle w:val="a4"/>
                <w:b/>
                <w:noProof/>
              </w:rPr>
              <w:t>Плата за учет обеспечения на Брокерском счете в иностранной валюте**</w:t>
            </w:r>
            <w:r>
              <w:rPr>
                <w:noProof/>
                <w:webHidden/>
              </w:rPr>
              <w:tab/>
            </w:r>
            <w:r>
              <w:rPr>
                <w:noProof/>
                <w:webHidden/>
              </w:rPr>
              <w:fldChar w:fldCharType="begin"/>
            </w:r>
            <w:r>
              <w:rPr>
                <w:noProof/>
                <w:webHidden/>
              </w:rPr>
              <w:instrText xml:space="preserve"> PAGEREF _Toc158383431 \h </w:instrText>
            </w:r>
            <w:r>
              <w:rPr>
                <w:noProof/>
                <w:webHidden/>
              </w:rPr>
            </w:r>
            <w:r>
              <w:rPr>
                <w:noProof/>
                <w:webHidden/>
              </w:rPr>
              <w:fldChar w:fldCharType="separate"/>
            </w:r>
            <w:r w:rsidR="00F706FD">
              <w:rPr>
                <w:noProof/>
                <w:webHidden/>
              </w:rPr>
              <w:t>13</w:t>
            </w:r>
            <w:r>
              <w:rPr>
                <w:noProof/>
                <w:webHidden/>
              </w:rPr>
              <w:fldChar w:fldCharType="end"/>
            </w:r>
          </w:hyperlink>
        </w:p>
        <w:p w14:paraId="4CF7DCB9" w14:textId="1DD5D058" w:rsidR="00A80B6B" w:rsidRDefault="00A80B6B">
          <w:pPr>
            <w:pStyle w:val="22"/>
            <w:rPr>
              <w:rFonts w:asciiTheme="minorHAnsi" w:eastAsiaTheme="minorEastAsia" w:hAnsiTheme="minorHAnsi" w:cstheme="minorBidi"/>
              <w:noProof/>
              <w:sz w:val="22"/>
              <w:szCs w:val="22"/>
              <w:lang w:eastAsia="ru-RU"/>
            </w:rPr>
          </w:pPr>
          <w:hyperlink w:anchor="_Toc158383432" w:history="1">
            <w:r w:rsidRPr="00391FB7">
              <w:rPr>
                <w:rStyle w:val="a4"/>
                <w:b/>
                <w:noProof/>
              </w:rPr>
              <w:t>6.2.</w:t>
            </w:r>
            <w:r>
              <w:rPr>
                <w:rFonts w:asciiTheme="minorHAnsi" w:eastAsiaTheme="minorEastAsia" w:hAnsiTheme="minorHAnsi" w:cstheme="minorBidi"/>
                <w:noProof/>
                <w:sz w:val="22"/>
                <w:szCs w:val="22"/>
                <w:lang w:eastAsia="ru-RU"/>
              </w:rPr>
              <w:tab/>
            </w:r>
            <w:r w:rsidRPr="00391FB7">
              <w:rPr>
                <w:rStyle w:val="a4"/>
                <w:b/>
                <w:noProof/>
              </w:rPr>
              <w:t>Плата за перевод Денежных Средств *</w:t>
            </w:r>
            <w:r>
              <w:rPr>
                <w:noProof/>
                <w:webHidden/>
              </w:rPr>
              <w:tab/>
            </w:r>
            <w:r>
              <w:rPr>
                <w:noProof/>
                <w:webHidden/>
              </w:rPr>
              <w:fldChar w:fldCharType="begin"/>
            </w:r>
            <w:r>
              <w:rPr>
                <w:noProof/>
                <w:webHidden/>
              </w:rPr>
              <w:instrText xml:space="preserve"> PAGEREF _Toc158383432 \h </w:instrText>
            </w:r>
            <w:r>
              <w:rPr>
                <w:noProof/>
                <w:webHidden/>
              </w:rPr>
            </w:r>
            <w:r>
              <w:rPr>
                <w:noProof/>
                <w:webHidden/>
              </w:rPr>
              <w:fldChar w:fldCharType="separate"/>
            </w:r>
            <w:r w:rsidR="00F706FD">
              <w:rPr>
                <w:noProof/>
                <w:webHidden/>
              </w:rPr>
              <w:t>14</w:t>
            </w:r>
            <w:r>
              <w:rPr>
                <w:noProof/>
                <w:webHidden/>
              </w:rPr>
              <w:fldChar w:fldCharType="end"/>
            </w:r>
          </w:hyperlink>
        </w:p>
        <w:p w14:paraId="0ED69ED6" w14:textId="4F80D911" w:rsidR="00A80B6B" w:rsidRDefault="00A80B6B">
          <w:pPr>
            <w:pStyle w:val="22"/>
            <w:rPr>
              <w:rFonts w:asciiTheme="minorHAnsi" w:eastAsiaTheme="minorEastAsia" w:hAnsiTheme="minorHAnsi" w:cstheme="minorBidi"/>
              <w:noProof/>
              <w:sz w:val="22"/>
              <w:szCs w:val="22"/>
              <w:lang w:eastAsia="ru-RU"/>
            </w:rPr>
          </w:pPr>
          <w:hyperlink w:anchor="_Toc158383434" w:history="1">
            <w:r w:rsidRPr="00391FB7">
              <w:rPr>
                <w:rStyle w:val="a4"/>
                <w:b/>
                <w:noProof/>
              </w:rPr>
              <w:t>6.3.</w:t>
            </w:r>
            <w:r>
              <w:rPr>
                <w:rFonts w:asciiTheme="minorHAnsi" w:eastAsiaTheme="minorEastAsia" w:hAnsiTheme="minorHAnsi" w:cstheme="minorBidi"/>
                <w:noProof/>
                <w:sz w:val="22"/>
                <w:szCs w:val="22"/>
                <w:lang w:eastAsia="ru-RU"/>
              </w:rPr>
              <w:tab/>
            </w:r>
            <w:r w:rsidRPr="00391FB7">
              <w:rPr>
                <w:rStyle w:val="a4"/>
                <w:b/>
                <w:noProof/>
              </w:rPr>
              <w:t>Плата за предоставление отчетов на бумажных носителях</w:t>
            </w:r>
            <w:r>
              <w:rPr>
                <w:noProof/>
                <w:webHidden/>
              </w:rPr>
              <w:tab/>
            </w:r>
            <w:r>
              <w:rPr>
                <w:noProof/>
                <w:webHidden/>
              </w:rPr>
              <w:fldChar w:fldCharType="begin"/>
            </w:r>
            <w:r>
              <w:rPr>
                <w:noProof/>
                <w:webHidden/>
              </w:rPr>
              <w:instrText xml:space="preserve"> PAGEREF _Toc158383434 \h </w:instrText>
            </w:r>
            <w:r>
              <w:rPr>
                <w:noProof/>
                <w:webHidden/>
              </w:rPr>
            </w:r>
            <w:r>
              <w:rPr>
                <w:noProof/>
                <w:webHidden/>
              </w:rPr>
              <w:fldChar w:fldCharType="separate"/>
            </w:r>
            <w:r w:rsidR="00F706FD">
              <w:rPr>
                <w:noProof/>
                <w:webHidden/>
              </w:rPr>
              <w:t>14</w:t>
            </w:r>
            <w:r>
              <w:rPr>
                <w:noProof/>
                <w:webHidden/>
              </w:rPr>
              <w:fldChar w:fldCharType="end"/>
            </w:r>
          </w:hyperlink>
        </w:p>
        <w:p w14:paraId="5A983170" w14:textId="7EF2F668" w:rsidR="00A80B6B" w:rsidRDefault="00A80B6B">
          <w:pPr>
            <w:pStyle w:val="33"/>
            <w:rPr>
              <w:rFonts w:asciiTheme="minorHAnsi" w:eastAsiaTheme="minorEastAsia" w:hAnsiTheme="minorHAnsi" w:cstheme="minorBidi"/>
              <w:noProof/>
              <w:sz w:val="22"/>
              <w:szCs w:val="22"/>
              <w:lang w:eastAsia="ru-RU"/>
            </w:rPr>
          </w:pPr>
          <w:hyperlink w:anchor="_Toc158383435" w:history="1">
            <w:r w:rsidRPr="00391FB7">
              <w:rPr>
                <w:rStyle w:val="a4"/>
                <w:b/>
                <w:noProof/>
              </w:rPr>
              <w:t>6.4.</w:t>
            </w:r>
            <w:r>
              <w:rPr>
                <w:rFonts w:asciiTheme="minorHAnsi" w:eastAsiaTheme="minorEastAsia" w:hAnsiTheme="minorHAnsi" w:cstheme="minorBidi"/>
                <w:noProof/>
                <w:sz w:val="22"/>
                <w:szCs w:val="22"/>
                <w:lang w:eastAsia="ru-RU"/>
              </w:rPr>
              <w:tab/>
            </w:r>
            <w:r w:rsidRPr="00391FB7">
              <w:rPr>
                <w:rStyle w:val="a4"/>
                <w:b/>
                <w:noProof/>
              </w:rPr>
              <w:t>Ставка по Сделкам займа, заключаемым в соответствии с Приложением № 3,4 к Регламенту **</w:t>
            </w:r>
            <w:r>
              <w:rPr>
                <w:noProof/>
                <w:webHidden/>
              </w:rPr>
              <w:tab/>
            </w:r>
            <w:r>
              <w:rPr>
                <w:noProof/>
                <w:webHidden/>
              </w:rPr>
              <w:fldChar w:fldCharType="begin"/>
            </w:r>
            <w:r>
              <w:rPr>
                <w:noProof/>
                <w:webHidden/>
              </w:rPr>
              <w:instrText xml:space="preserve"> PAGEREF _Toc158383435 \h </w:instrText>
            </w:r>
            <w:r>
              <w:rPr>
                <w:noProof/>
                <w:webHidden/>
              </w:rPr>
            </w:r>
            <w:r>
              <w:rPr>
                <w:noProof/>
                <w:webHidden/>
              </w:rPr>
              <w:fldChar w:fldCharType="separate"/>
            </w:r>
            <w:r w:rsidR="00F706FD">
              <w:rPr>
                <w:noProof/>
                <w:webHidden/>
              </w:rPr>
              <w:t>15</w:t>
            </w:r>
            <w:r>
              <w:rPr>
                <w:noProof/>
                <w:webHidden/>
              </w:rPr>
              <w:fldChar w:fldCharType="end"/>
            </w:r>
          </w:hyperlink>
        </w:p>
        <w:p w14:paraId="1BAD6A49" w14:textId="33E7C181" w:rsidR="00A80B6B" w:rsidRDefault="00A80B6B">
          <w:pPr>
            <w:pStyle w:val="33"/>
            <w:rPr>
              <w:rFonts w:asciiTheme="minorHAnsi" w:eastAsiaTheme="minorEastAsia" w:hAnsiTheme="minorHAnsi" w:cstheme="minorBidi"/>
              <w:noProof/>
              <w:sz w:val="22"/>
              <w:szCs w:val="22"/>
              <w:lang w:eastAsia="ru-RU"/>
            </w:rPr>
          </w:pPr>
          <w:hyperlink w:anchor="_Toc158383436" w:history="1">
            <w:r w:rsidRPr="00391FB7">
              <w:rPr>
                <w:rStyle w:val="a4"/>
                <w:b/>
                <w:noProof/>
              </w:rPr>
              <w:t>6.5.</w:t>
            </w:r>
            <w:r>
              <w:rPr>
                <w:rFonts w:asciiTheme="minorHAnsi" w:eastAsiaTheme="minorEastAsia" w:hAnsiTheme="minorHAnsi" w:cstheme="minorBidi"/>
                <w:noProof/>
                <w:sz w:val="22"/>
                <w:szCs w:val="22"/>
                <w:lang w:eastAsia="ru-RU"/>
              </w:rPr>
              <w:tab/>
            </w:r>
            <w:r w:rsidRPr="00391FB7">
              <w:rPr>
                <w:rStyle w:val="a4"/>
                <w:b/>
                <w:noProof/>
              </w:rPr>
              <w:t>Дополнительное возмещение Клиентом расходов Брокера</w:t>
            </w:r>
            <w:r>
              <w:rPr>
                <w:noProof/>
                <w:webHidden/>
              </w:rPr>
              <w:tab/>
            </w:r>
            <w:r>
              <w:rPr>
                <w:noProof/>
                <w:webHidden/>
              </w:rPr>
              <w:fldChar w:fldCharType="begin"/>
            </w:r>
            <w:r>
              <w:rPr>
                <w:noProof/>
                <w:webHidden/>
              </w:rPr>
              <w:instrText xml:space="preserve"> PAGEREF _Toc158383436 \h </w:instrText>
            </w:r>
            <w:r>
              <w:rPr>
                <w:noProof/>
                <w:webHidden/>
              </w:rPr>
            </w:r>
            <w:r>
              <w:rPr>
                <w:noProof/>
                <w:webHidden/>
              </w:rPr>
              <w:fldChar w:fldCharType="separate"/>
            </w:r>
            <w:r w:rsidR="00F706FD">
              <w:rPr>
                <w:noProof/>
                <w:webHidden/>
              </w:rPr>
              <w:t>15</w:t>
            </w:r>
            <w:r>
              <w:rPr>
                <w:noProof/>
                <w:webHidden/>
              </w:rPr>
              <w:fldChar w:fldCharType="end"/>
            </w:r>
          </w:hyperlink>
        </w:p>
        <w:p w14:paraId="4DCFD486" w14:textId="0BC72BB4" w:rsidR="00A80B6B" w:rsidRDefault="00A80B6B">
          <w:pPr>
            <w:pStyle w:val="33"/>
            <w:rPr>
              <w:rFonts w:asciiTheme="minorHAnsi" w:eastAsiaTheme="minorEastAsia" w:hAnsiTheme="minorHAnsi" w:cstheme="minorBidi"/>
              <w:noProof/>
              <w:sz w:val="22"/>
              <w:szCs w:val="22"/>
              <w:lang w:eastAsia="ru-RU"/>
            </w:rPr>
          </w:pPr>
          <w:hyperlink w:anchor="_Toc158383438" w:history="1">
            <w:r w:rsidRPr="00391FB7">
              <w:rPr>
                <w:rStyle w:val="a4"/>
                <w:b/>
                <w:noProof/>
              </w:rPr>
              <w:t>6.6.</w:t>
            </w:r>
            <w:r>
              <w:rPr>
                <w:rFonts w:asciiTheme="minorHAnsi" w:eastAsiaTheme="minorEastAsia" w:hAnsiTheme="minorHAnsi" w:cstheme="minorBidi"/>
                <w:noProof/>
                <w:sz w:val="22"/>
                <w:szCs w:val="22"/>
                <w:lang w:eastAsia="ru-RU"/>
              </w:rPr>
              <w:tab/>
            </w:r>
            <w:r w:rsidRPr="00391FB7">
              <w:rPr>
                <w:rStyle w:val="a4"/>
                <w:b/>
                <w:noProof/>
              </w:rPr>
              <w:t>Дополнительные комиссии и расходы Клиента**</w:t>
            </w:r>
            <w:r>
              <w:rPr>
                <w:noProof/>
                <w:webHidden/>
              </w:rPr>
              <w:tab/>
            </w:r>
            <w:r>
              <w:rPr>
                <w:noProof/>
                <w:webHidden/>
              </w:rPr>
              <w:fldChar w:fldCharType="begin"/>
            </w:r>
            <w:r>
              <w:rPr>
                <w:noProof/>
                <w:webHidden/>
              </w:rPr>
              <w:instrText xml:space="preserve"> PAGEREF _Toc158383438 \h </w:instrText>
            </w:r>
            <w:r>
              <w:rPr>
                <w:noProof/>
                <w:webHidden/>
              </w:rPr>
            </w:r>
            <w:r>
              <w:rPr>
                <w:noProof/>
                <w:webHidden/>
              </w:rPr>
              <w:fldChar w:fldCharType="separate"/>
            </w:r>
            <w:r w:rsidR="00F706FD">
              <w:rPr>
                <w:noProof/>
                <w:webHidden/>
              </w:rPr>
              <w:t>15</w:t>
            </w:r>
            <w:r>
              <w:rPr>
                <w:noProof/>
                <w:webHidden/>
              </w:rPr>
              <w:fldChar w:fldCharType="end"/>
            </w:r>
          </w:hyperlink>
        </w:p>
        <w:p w14:paraId="3918F30B" w14:textId="0BE423B5" w:rsidR="00A80B6B" w:rsidRDefault="00A80B6B">
          <w:pPr>
            <w:pStyle w:val="1a"/>
            <w:rPr>
              <w:rFonts w:asciiTheme="minorHAnsi" w:eastAsiaTheme="minorEastAsia" w:hAnsiTheme="minorHAnsi" w:cstheme="minorBidi"/>
              <w:noProof/>
              <w:sz w:val="22"/>
              <w:szCs w:val="22"/>
              <w:lang w:eastAsia="ru-RU"/>
            </w:rPr>
          </w:pPr>
          <w:hyperlink w:anchor="_Toc158383439" w:history="1">
            <w:r w:rsidRPr="00391FB7">
              <w:rPr>
                <w:rStyle w:val="a4"/>
                <w:b/>
                <w:noProof/>
              </w:rPr>
              <w:t>7.</w:t>
            </w:r>
            <w:r>
              <w:rPr>
                <w:rFonts w:asciiTheme="minorHAnsi" w:eastAsiaTheme="minorEastAsia" w:hAnsiTheme="minorHAnsi" w:cstheme="minorBidi"/>
                <w:noProof/>
                <w:sz w:val="22"/>
                <w:szCs w:val="22"/>
                <w:lang w:eastAsia="ru-RU"/>
              </w:rPr>
              <w:tab/>
            </w:r>
            <w:r w:rsidRPr="00391FB7">
              <w:rPr>
                <w:rStyle w:val="a4"/>
                <w:b/>
                <w:noProof/>
              </w:rPr>
              <w:t>Индивидуальные тарифные планы</w:t>
            </w:r>
            <w:r>
              <w:rPr>
                <w:noProof/>
                <w:webHidden/>
              </w:rPr>
              <w:tab/>
            </w:r>
            <w:r>
              <w:rPr>
                <w:noProof/>
                <w:webHidden/>
              </w:rPr>
              <w:fldChar w:fldCharType="begin"/>
            </w:r>
            <w:r>
              <w:rPr>
                <w:noProof/>
                <w:webHidden/>
              </w:rPr>
              <w:instrText xml:space="preserve"> PAGEREF _Toc158383439 \h </w:instrText>
            </w:r>
            <w:r>
              <w:rPr>
                <w:noProof/>
                <w:webHidden/>
              </w:rPr>
            </w:r>
            <w:r>
              <w:rPr>
                <w:noProof/>
                <w:webHidden/>
              </w:rPr>
              <w:fldChar w:fldCharType="separate"/>
            </w:r>
            <w:r w:rsidR="00F706FD">
              <w:rPr>
                <w:noProof/>
                <w:webHidden/>
              </w:rPr>
              <w:t>16</w:t>
            </w:r>
            <w:r>
              <w:rPr>
                <w:noProof/>
                <w:webHidden/>
              </w:rPr>
              <w:fldChar w:fldCharType="end"/>
            </w:r>
          </w:hyperlink>
        </w:p>
        <w:p w14:paraId="38206998" w14:textId="73ACD635" w:rsidR="00140303" w:rsidRDefault="00B54946" w:rsidP="00E16DD4">
          <w:pPr>
            <w:pStyle w:val="1a"/>
          </w:pPr>
          <w:r>
            <w:rPr>
              <w:rStyle w:val="IndexLink"/>
              <w:sz w:val="22"/>
              <w:szCs w:val="22"/>
            </w:rPr>
            <w:fldChar w:fldCharType="end"/>
          </w:r>
        </w:p>
      </w:sdtContent>
    </w:sdt>
    <w:p w14:paraId="4E7FC47C" w14:textId="0C0280BD" w:rsidR="00140303" w:rsidRDefault="00B54946">
      <w:pPr>
        <w:suppressAutoHyphens w:val="0"/>
        <w:rPr>
          <w:b/>
          <w:sz w:val="22"/>
          <w:szCs w:val="22"/>
        </w:rPr>
      </w:pPr>
      <w:r>
        <w:br w:type="page"/>
      </w:r>
      <w:bookmarkStart w:id="0" w:name="_GoBack"/>
      <w:bookmarkEnd w:id="0"/>
    </w:p>
    <w:p w14:paraId="16A1A1D7" w14:textId="77777777" w:rsidR="00140303" w:rsidRDefault="00B54946">
      <w:pPr>
        <w:pStyle w:val="-11"/>
        <w:numPr>
          <w:ilvl w:val="0"/>
          <w:numId w:val="4"/>
        </w:numPr>
        <w:tabs>
          <w:tab w:val="left" w:pos="567"/>
        </w:tabs>
        <w:ind w:left="0" w:firstLine="0"/>
        <w:jc w:val="both"/>
        <w:outlineLvl w:val="0"/>
        <w:rPr>
          <w:sz w:val="22"/>
          <w:szCs w:val="22"/>
        </w:rPr>
      </w:pPr>
      <w:bookmarkStart w:id="1" w:name="_Toc494116951"/>
      <w:bookmarkStart w:id="2" w:name="_Toc494116969"/>
      <w:bookmarkStart w:id="3" w:name="_Toc494117257"/>
      <w:bookmarkStart w:id="4" w:name="_Toc494117278"/>
      <w:bookmarkStart w:id="5" w:name="_Toc494117549"/>
      <w:bookmarkStart w:id="6" w:name="_Toc494119805"/>
      <w:bookmarkStart w:id="7" w:name="_Toc494119828"/>
      <w:bookmarkStart w:id="8" w:name="_Toc494119851"/>
      <w:bookmarkStart w:id="9" w:name="_Toc494120003"/>
      <w:bookmarkStart w:id="10" w:name="_Toc494120318"/>
      <w:bookmarkStart w:id="11" w:name="_Toc494120347"/>
      <w:bookmarkStart w:id="12" w:name="_Toc494120375"/>
      <w:bookmarkStart w:id="13" w:name="_Toc494120403"/>
      <w:bookmarkStart w:id="14" w:name="_Toc494120429"/>
      <w:bookmarkStart w:id="15" w:name="_Toc494120972"/>
      <w:bookmarkStart w:id="16" w:name="_Toc1583834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b/>
          <w:bCs/>
          <w:iCs/>
          <w:sz w:val="22"/>
          <w:szCs w:val="22"/>
        </w:rPr>
        <w:lastRenderedPageBreak/>
        <w:t>Срочный рынок ПАО Московская Биржа</w:t>
      </w:r>
      <w:bookmarkEnd w:id="16"/>
    </w:p>
    <w:p w14:paraId="51CA71F2" w14:textId="77777777" w:rsidR="00140303" w:rsidRDefault="00140303">
      <w:pPr>
        <w:tabs>
          <w:tab w:val="left" w:pos="567"/>
        </w:tabs>
        <w:jc w:val="both"/>
        <w:rPr>
          <w:b/>
          <w:sz w:val="22"/>
          <w:szCs w:val="22"/>
        </w:rPr>
      </w:pPr>
    </w:p>
    <w:p w14:paraId="5E823DA2" w14:textId="77777777" w:rsidR="00140303" w:rsidRDefault="00B54946">
      <w:pPr>
        <w:pStyle w:val="-11"/>
        <w:numPr>
          <w:ilvl w:val="1"/>
          <w:numId w:val="4"/>
        </w:numPr>
        <w:tabs>
          <w:tab w:val="left" w:pos="567"/>
          <w:tab w:val="left" w:pos="1134"/>
        </w:tabs>
        <w:ind w:left="0" w:firstLine="0"/>
        <w:jc w:val="both"/>
        <w:outlineLvl w:val="1"/>
        <w:rPr>
          <w:sz w:val="22"/>
          <w:szCs w:val="22"/>
        </w:rPr>
      </w:pPr>
      <w:bookmarkStart w:id="17" w:name="_Toc158383417"/>
      <w:r>
        <w:rPr>
          <w:b/>
          <w:bCs/>
          <w:iCs/>
          <w:sz w:val="22"/>
          <w:szCs w:val="22"/>
        </w:rPr>
        <w:t xml:space="preserve">Тарифный план «Срочный» </w:t>
      </w:r>
      <w:r>
        <w:rPr>
          <w:b/>
          <w:bCs/>
          <w:iCs/>
          <w:sz w:val="22"/>
          <w:szCs w:val="22"/>
          <w:lang w:val="en-US"/>
        </w:rPr>
        <w:t>**</w:t>
      </w:r>
      <w:bookmarkEnd w:id="17"/>
    </w:p>
    <w:p w14:paraId="45835F32"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6804"/>
        <w:gridCol w:w="7797"/>
      </w:tblGrid>
      <w:tr w:rsidR="00140303" w14:paraId="7EC0DE3F" w14:textId="77777777">
        <w:tc>
          <w:tcPr>
            <w:tcW w:w="6804" w:type="dxa"/>
            <w:tcBorders>
              <w:top w:val="single" w:sz="4" w:space="0" w:color="000000"/>
              <w:left w:val="single" w:sz="4" w:space="0" w:color="000000"/>
              <w:bottom w:val="single" w:sz="4" w:space="0" w:color="000000"/>
            </w:tcBorders>
            <w:shd w:val="clear" w:color="auto" w:fill="auto"/>
            <w:vAlign w:val="center"/>
          </w:tcPr>
          <w:p w14:paraId="5BE7D7DB" w14:textId="77777777" w:rsidR="00140303" w:rsidRDefault="00B54946">
            <w:pPr>
              <w:widowControl w:val="0"/>
              <w:spacing w:line="100" w:lineRule="atLeast"/>
              <w:jc w:val="center"/>
              <w:rPr>
                <w:sz w:val="22"/>
                <w:szCs w:val="22"/>
              </w:rPr>
            </w:pPr>
            <w:r>
              <w:rPr>
                <w:b/>
                <w:bCs/>
                <w:kern w:val="2"/>
                <w:sz w:val="22"/>
                <w:szCs w:val="22"/>
                <w:lang w:eastAsia="en-U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CC77" w14:textId="77777777" w:rsidR="00140303" w:rsidRDefault="00B54946">
            <w:pPr>
              <w:widowControl w:val="0"/>
              <w:jc w:val="center"/>
              <w:rPr>
                <w:sz w:val="22"/>
                <w:szCs w:val="22"/>
              </w:rPr>
            </w:pPr>
            <w:r>
              <w:rPr>
                <w:b/>
                <w:kern w:val="2"/>
                <w:sz w:val="22"/>
                <w:szCs w:val="22"/>
                <w:lang w:eastAsia="en-US"/>
              </w:rPr>
              <w:t>Ставка вознаграждения</w:t>
            </w:r>
            <w:r>
              <w:rPr>
                <w:b/>
                <w:sz w:val="22"/>
                <w:szCs w:val="22"/>
              </w:rPr>
              <w:t>*</w:t>
            </w:r>
          </w:p>
        </w:tc>
      </w:tr>
      <w:tr w:rsidR="00140303" w14:paraId="72C33699" w14:textId="77777777">
        <w:tc>
          <w:tcPr>
            <w:tcW w:w="6804" w:type="dxa"/>
            <w:tcBorders>
              <w:top w:val="single" w:sz="4" w:space="0" w:color="000000"/>
              <w:left w:val="single" w:sz="4" w:space="0" w:color="000000"/>
              <w:bottom w:val="single" w:sz="4" w:space="0" w:color="000000"/>
            </w:tcBorders>
            <w:shd w:val="clear" w:color="auto" w:fill="auto"/>
          </w:tcPr>
          <w:p w14:paraId="481B221A" w14:textId="77777777" w:rsidR="00140303" w:rsidRDefault="00B54946">
            <w:pPr>
              <w:widowControl w:val="0"/>
              <w:jc w:val="both"/>
              <w:rPr>
                <w:sz w:val="22"/>
                <w:szCs w:val="22"/>
              </w:rPr>
            </w:pPr>
            <w:r>
              <w:rPr>
                <w:sz w:val="22"/>
                <w:szCs w:val="22"/>
              </w:rPr>
              <w:t xml:space="preserve">Вознаграждение Брокера за заключение в интересах и за счет Клиента Срочных сделок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53F82C2A" w14:textId="77777777" w:rsidR="00140303" w:rsidRDefault="00B54946">
            <w:pPr>
              <w:widowControl w:val="0"/>
              <w:jc w:val="both"/>
              <w:rPr>
                <w:sz w:val="22"/>
                <w:szCs w:val="22"/>
              </w:rPr>
            </w:pPr>
            <w:r>
              <w:rPr>
                <w:sz w:val="22"/>
                <w:szCs w:val="22"/>
              </w:rPr>
              <w:t>30% от биржевого сбора и от клирингового сбора по каждой Срочной сделке, взимаемых с Брокера, но не менее 0,50 рублей за Срочный контракт.</w:t>
            </w:r>
          </w:p>
        </w:tc>
      </w:tr>
    </w:tbl>
    <w:p w14:paraId="461288A3" w14:textId="77777777" w:rsidR="00140303" w:rsidRPr="00A80B6B" w:rsidRDefault="00140303">
      <w:pPr>
        <w:rPr>
          <w:sz w:val="22"/>
          <w:szCs w:val="22"/>
        </w:rPr>
      </w:pPr>
    </w:p>
    <w:p w14:paraId="5010B533" w14:textId="3717B02B"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Срочной сделки, взимается каждый Торговый день нарастающим итогом по всем заключенным Сделкам, заключенным Брокером в течение указанного Торгового дня.</w:t>
      </w:r>
    </w:p>
    <w:p w14:paraId="2C043328" w14:textId="77777777" w:rsidR="00140303" w:rsidRDefault="00B54946">
      <w:pPr>
        <w:pStyle w:val="-11"/>
        <w:numPr>
          <w:ilvl w:val="0"/>
          <w:numId w:val="3"/>
        </w:numPr>
        <w:tabs>
          <w:tab w:val="left" w:pos="284"/>
        </w:tabs>
        <w:ind w:left="0" w:firstLine="0"/>
        <w:jc w:val="both"/>
        <w:rPr>
          <w:sz w:val="22"/>
          <w:szCs w:val="22"/>
        </w:rPr>
      </w:pPr>
      <w:r>
        <w:rPr>
          <w:sz w:val="22"/>
          <w:szCs w:val="22"/>
        </w:rPr>
        <w:t>Все комиссии и сборы, взимаемые третьими лицами с Брокера в связи с осуществлением Срочных сделок, компенсируются Клиентом.</w:t>
      </w:r>
    </w:p>
    <w:p w14:paraId="382B3FE7" w14:textId="77777777" w:rsidR="00140303" w:rsidRDefault="00140303">
      <w:pPr>
        <w:jc w:val="both"/>
        <w:rPr>
          <w:sz w:val="22"/>
          <w:szCs w:val="22"/>
        </w:rPr>
      </w:pPr>
    </w:p>
    <w:p w14:paraId="6E3F477F" w14:textId="77777777" w:rsidR="00140303" w:rsidRDefault="00B54946">
      <w:pPr>
        <w:spacing w:line="276" w:lineRule="auto"/>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0CA6D763" w14:textId="77777777" w:rsidR="00140303" w:rsidRDefault="00B54946">
      <w:pPr>
        <w:spacing w:line="276" w:lineRule="auto"/>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 </w:t>
      </w:r>
    </w:p>
    <w:p w14:paraId="77A1BB5E" w14:textId="77777777" w:rsidR="00140303" w:rsidRDefault="00140303">
      <w:pPr>
        <w:pStyle w:val="-11"/>
        <w:ind w:left="0" w:firstLine="0"/>
        <w:jc w:val="both"/>
        <w:rPr>
          <w:sz w:val="22"/>
          <w:szCs w:val="22"/>
        </w:rPr>
      </w:pPr>
    </w:p>
    <w:p w14:paraId="129DED27" w14:textId="77777777" w:rsidR="00140303" w:rsidRDefault="00140303">
      <w:pPr>
        <w:pStyle w:val="-11"/>
        <w:ind w:left="0" w:firstLine="0"/>
        <w:jc w:val="both"/>
        <w:rPr>
          <w:sz w:val="22"/>
          <w:szCs w:val="22"/>
        </w:rPr>
      </w:pPr>
    </w:p>
    <w:p w14:paraId="4F9FA924" w14:textId="77777777" w:rsidR="00140303" w:rsidRDefault="00B54946">
      <w:pPr>
        <w:pStyle w:val="-11"/>
        <w:numPr>
          <w:ilvl w:val="0"/>
          <w:numId w:val="4"/>
        </w:numPr>
        <w:tabs>
          <w:tab w:val="left" w:pos="567"/>
        </w:tabs>
        <w:ind w:left="0" w:firstLine="0"/>
        <w:jc w:val="both"/>
        <w:outlineLvl w:val="0"/>
        <w:rPr>
          <w:sz w:val="22"/>
          <w:szCs w:val="22"/>
        </w:rPr>
      </w:pPr>
      <w:bookmarkStart w:id="18" w:name="_Toc106378677"/>
      <w:bookmarkStart w:id="19" w:name="_Toc494120325"/>
      <w:bookmarkStart w:id="20" w:name="_Toc494120354"/>
      <w:bookmarkStart w:id="21" w:name="_Toc494120382"/>
      <w:bookmarkStart w:id="22" w:name="_Toc494120410"/>
      <w:bookmarkStart w:id="23" w:name="_Toc494120436"/>
      <w:bookmarkStart w:id="24" w:name="_Toc494120979"/>
      <w:bookmarkStart w:id="25" w:name="_Toc106378676"/>
      <w:bookmarkStart w:id="26" w:name="_Toc106378675"/>
      <w:bookmarkStart w:id="27" w:name="_Toc106378674"/>
      <w:bookmarkStart w:id="28" w:name="_Toc106378673"/>
      <w:bookmarkStart w:id="29" w:name="_Toc106378672"/>
      <w:bookmarkStart w:id="30" w:name="_Toc106378671"/>
      <w:bookmarkStart w:id="31" w:name="_Toc106378670"/>
      <w:bookmarkStart w:id="32" w:name="_Toc106378669"/>
      <w:bookmarkStart w:id="33" w:name="_Toc106378662"/>
      <w:bookmarkStart w:id="34" w:name="_Toc106378661"/>
      <w:bookmarkStart w:id="35" w:name="_Toc106378660"/>
      <w:bookmarkStart w:id="36" w:name="_Toc106378659"/>
      <w:bookmarkStart w:id="37" w:name="_Toc494117261"/>
      <w:bookmarkStart w:id="38" w:name="_Toc494117282"/>
      <w:bookmarkStart w:id="39" w:name="_Toc494117553"/>
      <w:bookmarkStart w:id="40" w:name="_Toc494119809"/>
      <w:bookmarkStart w:id="41" w:name="_Toc494119832"/>
      <w:bookmarkStart w:id="42" w:name="_Toc494119855"/>
      <w:bookmarkStart w:id="43" w:name="_Toc494120007"/>
      <w:bookmarkStart w:id="44" w:name="_Toc494120322"/>
      <w:bookmarkStart w:id="45" w:name="_Toc494120351"/>
      <w:bookmarkStart w:id="46" w:name="_Toc494120379"/>
      <w:bookmarkStart w:id="47" w:name="_Toc494120407"/>
      <w:bookmarkStart w:id="48" w:name="_Toc494120433"/>
      <w:bookmarkStart w:id="49" w:name="_Toc494120976"/>
      <w:bookmarkStart w:id="50" w:name="_Toc15838341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b/>
          <w:bCs/>
          <w:iCs/>
          <w:sz w:val="22"/>
          <w:szCs w:val="22"/>
        </w:rPr>
        <w:t>Валютный рынок</w:t>
      </w:r>
      <w:bookmarkEnd w:id="50"/>
    </w:p>
    <w:p w14:paraId="3B2897DB" w14:textId="77777777" w:rsidR="00140303" w:rsidRDefault="00140303">
      <w:pPr>
        <w:tabs>
          <w:tab w:val="left" w:pos="567"/>
        </w:tabs>
        <w:jc w:val="both"/>
        <w:rPr>
          <w:b/>
          <w:sz w:val="22"/>
          <w:szCs w:val="22"/>
        </w:rPr>
      </w:pPr>
    </w:p>
    <w:p w14:paraId="1F5674DE" w14:textId="77777777" w:rsidR="00140303" w:rsidRDefault="00B54946">
      <w:pPr>
        <w:pStyle w:val="-11"/>
        <w:numPr>
          <w:ilvl w:val="1"/>
          <w:numId w:val="4"/>
        </w:numPr>
        <w:tabs>
          <w:tab w:val="left" w:pos="567"/>
          <w:tab w:val="left" w:pos="1134"/>
        </w:tabs>
        <w:ind w:left="0" w:firstLine="0"/>
        <w:jc w:val="both"/>
        <w:outlineLvl w:val="1"/>
        <w:rPr>
          <w:sz w:val="22"/>
          <w:szCs w:val="22"/>
        </w:rPr>
      </w:pPr>
      <w:bookmarkStart w:id="51" w:name="_Toc158383419"/>
      <w:bookmarkStart w:id="52" w:name="_Hlk97306306"/>
      <w:r>
        <w:rPr>
          <w:b/>
          <w:bCs/>
          <w:iCs/>
          <w:sz w:val="22"/>
          <w:szCs w:val="22"/>
        </w:rPr>
        <w:t xml:space="preserve">Тарифный план «Валютный» </w:t>
      </w:r>
      <w:r>
        <w:rPr>
          <w:b/>
          <w:bCs/>
          <w:iCs/>
          <w:sz w:val="22"/>
          <w:szCs w:val="22"/>
          <w:lang w:val="en-US"/>
        </w:rPr>
        <w:t>**</w:t>
      </w:r>
      <w:r>
        <w:rPr>
          <w:b/>
          <w:bCs/>
          <w:iCs/>
          <w:sz w:val="22"/>
          <w:szCs w:val="22"/>
        </w:rPr>
        <w:t>*</w:t>
      </w:r>
      <w:bookmarkEnd w:id="51"/>
    </w:p>
    <w:p w14:paraId="52CE26FD"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140303" w14:paraId="227F6411" w14:textId="77777777" w:rsidTr="00721560">
        <w:tc>
          <w:tcPr>
            <w:tcW w:w="566" w:type="dxa"/>
            <w:tcBorders>
              <w:top w:val="single" w:sz="4" w:space="0" w:color="000000"/>
              <w:left w:val="single" w:sz="4" w:space="0" w:color="000000"/>
              <w:bottom w:val="single" w:sz="4" w:space="0" w:color="000000"/>
            </w:tcBorders>
            <w:shd w:val="clear" w:color="auto" w:fill="auto"/>
            <w:vAlign w:val="center"/>
          </w:tcPr>
          <w:p w14:paraId="49BA968B" w14:textId="77777777" w:rsidR="00140303" w:rsidRDefault="00B54946">
            <w:pPr>
              <w:widowControl w:val="0"/>
              <w:spacing w:line="100" w:lineRule="atLeast"/>
              <w:jc w:val="center"/>
              <w:rPr>
                <w:b/>
                <w:sz w:val="22"/>
                <w:szCs w:val="22"/>
              </w:rPr>
            </w:pPr>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162E3C26" w14:textId="77777777" w:rsidR="00140303" w:rsidRDefault="00B54946">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06C635A1" w14:textId="77777777" w:rsidR="00140303" w:rsidRDefault="00B54946">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2153" w14:textId="77777777" w:rsidR="00140303" w:rsidRDefault="00B54946">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140303" w14:paraId="45985517" w14:textId="77777777" w:rsidTr="00721560">
        <w:tc>
          <w:tcPr>
            <w:tcW w:w="566" w:type="dxa"/>
            <w:vMerge w:val="restart"/>
            <w:tcBorders>
              <w:top w:val="single" w:sz="4" w:space="0" w:color="000000"/>
              <w:left w:val="single" w:sz="4" w:space="0" w:color="000000"/>
              <w:bottom w:val="single" w:sz="4" w:space="0" w:color="000000"/>
            </w:tcBorders>
            <w:shd w:val="clear" w:color="auto" w:fill="auto"/>
          </w:tcPr>
          <w:p w14:paraId="0C2E9DD8" w14:textId="77777777" w:rsidR="00140303" w:rsidRDefault="00B54946">
            <w:pPr>
              <w:widowControl w:val="0"/>
              <w:spacing w:line="100" w:lineRule="atLeast"/>
              <w:jc w:val="center"/>
              <w:rPr>
                <w:kern w:val="2"/>
                <w:sz w:val="22"/>
                <w:szCs w:val="22"/>
                <w:lang w:eastAsia="en-US"/>
              </w:rPr>
            </w:pPr>
            <w:r>
              <w:rPr>
                <w:sz w:val="22"/>
                <w:szCs w:val="22"/>
              </w:rPr>
              <w:t>1</w:t>
            </w:r>
          </w:p>
        </w:tc>
        <w:tc>
          <w:tcPr>
            <w:tcW w:w="7939" w:type="dxa"/>
            <w:vMerge w:val="restart"/>
            <w:tcBorders>
              <w:top w:val="single" w:sz="4" w:space="0" w:color="000000"/>
              <w:left w:val="single" w:sz="4" w:space="0" w:color="000000"/>
              <w:bottom w:val="single" w:sz="4" w:space="0" w:color="000000"/>
            </w:tcBorders>
            <w:shd w:val="clear" w:color="auto" w:fill="auto"/>
          </w:tcPr>
          <w:p w14:paraId="736A2DC0" w14:textId="77777777" w:rsidR="00140303" w:rsidRDefault="00B54946">
            <w:pPr>
              <w:widowControl w:val="0"/>
              <w:spacing w:line="100" w:lineRule="atLeast"/>
              <w:jc w:val="both"/>
              <w:rPr>
                <w:kern w:val="2"/>
                <w:sz w:val="22"/>
                <w:szCs w:val="22"/>
                <w:lang w:eastAsia="en-US"/>
              </w:rPr>
            </w:pPr>
            <w:r>
              <w:rPr>
                <w:sz w:val="22"/>
                <w:szCs w:val="22"/>
              </w:rPr>
              <w:t xml:space="preserve">Вознаграждение Брокера за заключение в интересах и за счет Клиента Конверсионных сделок, за исключением сделок с инструментами USDRUB_TMS и EURRUB_TMS </w:t>
            </w:r>
          </w:p>
        </w:tc>
        <w:tc>
          <w:tcPr>
            <w:tcW w:w="3261" w:type="dxa"/>
            <w:tcBorders>
              <w:top w:val="single" w:sz="4" w:space="0" w:color="000000"/>
              <w:left w:val="single" w:sz="4" w:space="0" w:color="000000"/>
              <w:bottom w:val="single" w:sz="4" w:space="0" w:color="000000"/>
            </w:tcBorders>
            <w:shd w:val="clear" w:color="auto" w:fill="auto"/>
            <w:vAlign w:val="center"/>
          </w:tcPr>
          <w:p w14:paraId="4B6A0720" w14:textId="77777777" w:rsidR="00140303" w:rsidRDefault="00B54946">
            <w:pPr>
              <w:widowControl w:val="0"/>
              <w:spacing w:line="100" w:lineRule="atLeast"/>
              <w:jc w:val="center"/>
              <w:rPr>
                <w:kern w:val="2"/>
                <w:sz w:val="22"/>
                <w:szCs w:val="22"/>
                <w:lang w:eastAsia="en-US"/>
              </w:rPr>
            </w:pPr>
            <w:r>
              <w:rPr>
                <w:kern w:val="2"/>
                <w:sz w:val="22"/>
                <w:szCs w:val="22"/>
                <w:lang w:eastAsia="en-US"/>
              </w:rPr>
              <w:t>от 0 рублей до 30 млн рублей</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183" w14:textId="77777777" w:rsidR="00140303" w:rsidRDefault="00B54946">
            <w:pPr>
              <w:widowControl w:val="0"/>
              <w:jc w:val="center"/>
              <w:rPr>
                <w:sz w:val="22"/>
                <w:szCs w:val="22"/>
              </w:rPr>
            </w:pPr>
            <w:r>
              <w:rPr>
                <w:sz w:val="22"/>
                <w:szCs w:val="22"/>
              </w:rPr>
              <w:t>0,05%</w:t>
            </w:r>
          </w:p>
        </w:tc>
      </w:tr>
      <w:tr w:rsidR="00140303" w14:paraId="16E1BE1B" w14:textId="77777777" w:rsidTr="00721560">
        <w:tc>
          <w:tcPr>
            <w:tcW w:w="566" w:type="dxa"/>
            <w:vMerge/>
            <w:tcBorders>
              <w:left w:val="single" w:sz="4" w:space="0" w:color="000000"/>
              <w:bottom w:val="single" w:sz="4" w:space="0" w:color="000000"/>
            </w:tcBorders>
            <w:shd w:val="clear" w:color="auto" w:fill="auto"/>
          </w:tcPr>
          <w:p w14:paraId="00053FC8"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646C88C3"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32C78805" w14:textId="77777777" w:rsidR="00140303" w:rsidRDefault="00B54946">
            <w:pPr>
              <w:widowControl w:val="0"/>
              <w:spacing w:line="100" w:lineRule="atLeast"/>
              <w:jc w:val="center"/>
              <w:rPr>
                <w:kern w:val="2"/>
                <w:sz w:val="22"/>
                <w:szCs w:val="22"/>
                <w:lang w:eastAsia="en-US"/>
              </w:rPr>
            </w:pPr>
            <w:r>
              <w:rPr>
                <w:kern w:val="2"/>
                <w:sz w:val="22"/>
                <w:szCs w:val="22"/>
                <w:lang w:eastAsia="en-US"/>
              </w:rPr>
              <w:t>от 30 млн рублей включительно до 100 млн рублей</w:t>
            </w:r>
          </w:p>
        </w:tc>
        <w:tc>
          <w:tcPr>
            <w:tcW w:w="2835" w:type="dxa"/>
            <w:tcBorders>
              <w:left w:val="single" w:sz="4" w:space="0" w:color="000000"/>
              <w:bottom w:val="single" w:sz="4" w:space="0" w:color="000000"/>
              <w:right w:val="single" w:sz="4" w:space="0" w:color="000000"/>
            </w:tcBorders>
            <w:shd w:val="clear" w:color="auto" w:fill="auto"/>
            <w:vAlign w:val="center"/>
          </w:tcPr>
          <w:p w14:paraId="2BB9EDBA" w14:textId="77777777" w:rsidR="00140303" w:rsidRDefault="00B54946">
            <w:pPr>
              <w:widowControl w:val="0"/>
              <w:jc w:val="center"/>
              <w:rPr>
                <w:sz w:val="22"/>
                <w:szCs w:val="22"/>
              </w:rPr>
            </w:pPr>
            <w:r>
              <w:rPr>
                <w:sz w:val="22"/>
                <w:szCs w:val="22"/>
              </w:rPr>
              <w:t>0,025%</w:t>
            </w:r>
          </w:p>
        </w:tc>
      </w:tr>
      <w:tr w:rsidR="00140303" w14:paraId="479ADC59" w14:textId="77777777" w:rsidTr="00721560">
        <w:tc>
          <w:tcPr>
            <w:tcW w:w="566" w:type="dxa"/>
            <w:vMerge/>
            <w:tcBorders>
              <w:left w:val="single" w:sz="4" w:space="0" w:color="000000"/>
              <w:bottom w:val="single" w:sz="4" w:space="0" w:color="000000"/>
            </w:tcBorders>
            <w:shd w:val="clear" w:color="auto" w:fill="auto"/>
          </w:tcPr>
          <w:p w14:paraId="6D46DADC"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52472DF2"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0FBA78DB" w14:textId="77777777" w:rsidR="00140303" w:rsidRDefault="00B54946">
            <w:pPr>
              <w:widowControl w:val="0"/>
              <w:spacing w:line="100" w:lineRule="atLeast"/>
              <w:jc w:val="center"/>
              <w:rPr>
                <w:kern w:val="2"/>
                <w:sz w:val="22"/>
                <w:szCs w:val="22"/>
                <w:lang w:eastAsia="en-US"/>
              </w:rPr>
            </w:pPr>
            <w:r>
              <w:rPr>
                <w:kern w:val="2"/>
                <w:sz w:val="22"/>
                <w:szCs w:val="22"/>
                <w:lang w:eastAsia="en-US"/>
              </w:rPr>
              <w:t>от 100 млн рублей включительно</w:t>
            </w:r>
          </w:p>
        </w:tc>
        <w:tc>
          <w:tcPr>
            <w:tcW w:w="2835" w:type="dxa"/>
            <w:tcBorders>
              <w:left w:val="single" w:sz="4" w:space="0" w:color="000000"/>
              <w:bottom w:val="single" w:sz="4" w:space="0" w:color="000000"/>
              <w:right w:val="single" w:sz="4" w:space="0" w:color="000000"/>
            </w:tcBorders>
            <w:shd w:val="clear" w:color="auto" w:fill="auto"/>
            <w:vAlign w:val="center"/>
          </w:tcPr>
          <w:p w14:paraId="7FBB1829" w14:textId="77777777" w:rsidR="00140303" w:rsidRDefault="00B54946">
            <w:pPr>
              <w:widowControl w:val="0"/>
              <w:spacing w:line="259" w:lineRule="auto"/>
              <w:jc w:val="center"/>
              <w:rPr>
                <w:sz w:val="22"/>
                <w:szCs w:val="22"/>
              </w:rPr>
            </w:pPr>
            <w:r>
              <w:rPr>
                <w:sz w:val="22"/>
                <w:szCs w:val="22"/>
              </w:rPr>
              <w:t>0,01%</w:t>
            </w:r>
          </w:p>
        </w:tc>
      </w:tr>
      <w:tr w:rsidR="00140303" w14:paraId="34B93B9B" w14:textId="77777777" w:rsidTr="00721560">
        <w:tc>
          <w:tcPr>
            <w:tcW w:w="566" w:type="dxa"/>
            <w:tcBorders>
              <w:left w:val="single" w:sz="4" w:space="0" w:color="000000"/>
              <w:bottom w:val="single" w:sz="4" w:space="0" w:color="000000"/>
            </w:tcBorders>
            <w:shd w:val="clear" w:color="auto" w:fill="auto"/>
          </w:tcPr>
          <w:p w14:paraId="1B041B20" w14:textId="77777777" w:rsidR="00140303" w:rsidRDefault="00B54946">
            <w:pPr>
              <w:widowControl w:val="0"/>
              <w:spacing w:line="100" w:lineRule="atLeast"/>
              <w:jc w:val="center"/>
              <w:rPr>
                <w:kern w:val="2"/>
                <w:sz w:val="22"/>
                <w:szCs w:val="22"/>
                <w:lang w:eastAsia="en-US"/>
              </w:rPr>
            </w:pPr>
            <w:r>
              <w:rPr>
                <w:sz w:val="22"/>
                <w:szCs w:val="22"/>
              </w:rPr>
              <w:t>2</w:t>
            </w:r>
          </w:p>
        </w:tc>
        <w:tc>
          <w:tcPr>
            <w:tcW w:w="7939" w:type="dxa"/>
            <w:tcBorders>
              <w:left w:val="single" w:sz="4" w:space="0" w:color="000000"/>
              <w:bottom w:val="single" w:sz="4" w:space="0" w:color="000000"/>
            </w:tcBorders>
            <w:shd w:val="clear" w:color="auto" w:fill="auto"/>
          </w:tcPr>
          <w:p w14:paraId="07915778" w14:textId="77777777" w:rsidR="00140303" w:rsidRDefault="00B54946">
            <w:pPr>
              <w:widowControl w:val="0"/>
              <w:spacing w:line="100" w:lineRule="atLeast"/>
              <w:jc w:val="both"/>
              <w:rPr>
                <w:kern w:val="2"/>
                <w:sz w:val="22"/>
                <w:szCs w:val="22"/>
                <w:lang w:eastAsia="en-US"/>
              </w:rPr>
            </w:pPr>
            <w:r>
              <w:rPr>
                <w:kern w:val="2"/>
                <w:sz w:val="22"/>
                <w:szCs w:val="22"/>
                <w:lang w:eastAsia="en-US"/>
              </w:rPr>
              <w:t xml:space="preserve">Вознаграждение Брокера за заключение в интересах и за счет Клиента Конверсионных сделок </w:t>
            </w:r>
            <w:r>
              <w:rPr>
                <w:kern w:val="2"/>
                <w:sz w:val="22"/>
                <w:szCs w:val="22"/>
              </w:rPr>
              <w:t>с инструментами USDRUB_TMS и EURRUB_TMS</w:t>
            </w:r>
            <w:r>
              <w:rPr>
                <w:sz w:val="22"/>
                <w:szCs w:val="22"/>
              </w:rPr>
              <w:t>.</w:t>
            </w:r>
          </w:p>
        </w:tc>
        <w:tc>
          <w:tcPr>
            <w:tcW w:w="3261" w:type="dxa"/>
            <w:tcBorders>
              <w:left w:val="single" w:sz="4" w:space="0" w:color="000000"/>
              <w:bottom w:val="single" w:sz="4" w:space="0" w:color="000000"/>
            </w:tcBorders>
            <w:shd w:val="clear" w:color="auto" w:fill="auto"/>
            <w:vAlign w:val="center"/>
          </w:tcPr>
          <w:p w14:paraId="6DD55CF3" w14:textId="77777777" w:rsidR="00140303" w:rsidRDefault="00B54946">
            <w:pPr>
              <w:widowControl w:val="0"/>
              <w:jc w:val="center"/>
              <w:rPr>
                <w:sz w:val="22"/>
                <w:szCs w:val="22"/>
              </w:rPr>
            </w:pPr>
            <w:r>
              <w:rPr>
                <w:sz w:val="22"/>
                <w:szCs w:val="22"/>
              </w:rPr>
              <w:t>—</w:t>
            </w:r>
          </w:p>
        </w:tc>
        <w:tc>
          <w:tcPr>
            <w:tcW w:w="2835" w:type="dxa"/>
            <w:tcBorders>
              <w:left w:val="single" w:sz="4" w:space="0" w:color="000000"/>
              <w:bottom w:val="single" w:sz="4" w:space="0" w:color="000000"/>
              <w:right w:val="single" w:sz="4" w:space="0" w:color="000000"/>
            </w:tcBorders>
            <w:shd w:val="clear" w:color="auto" w:fill="auto"/>
            <w:vAlign w:val="center"/>
          </w:tcPr>
          <w:p w14:paraId="2D5BC59F" w14:textId="77777777" w:rsidR="00140303" w:rsidRDefault="00B54946">
            <w:pPr>
              <w:widowControl w:val="0"/>
              <w:jc w:val="center"/>
              <w:rPr>
                <w:sz w:val="22"/>
                <w:szCs w:val="22"/>
              </w:rPr>
            </w:pPr>
            <w:r>
              <w:rPr>
                <w:sz w:val="22"/>
                <w:szCs w:val="22"/>
              </w:rPr>
              <w:t>0,15%</w:t>
            </w:r>
          </w:p>
        </w:tc>
      </w:tr>
      <w:tr w:rsidR="00140303" w14:paraId="0D858D52" w14:textId="77777777" w:rsidTr="00721560">
        <w:tc>
          <w:tcPr>
            <w:tcW w:w="566" w:type="dxa"/>
            <w:tcBorders>
              <w:top w:val="single" w:sz="4" w:space="0" w:color="000000"/>
              <w:left w:val="single" w:sz="4" w:space="0" w:color="000000"/>
              <w:bottom w:val="single" w:sz="4" w:space="0" w:color="000000"/>
            </w:tcBorders>
            <w:shd w:val="clear" w:color="auto" w:fill="auto"/>
          </w:tcPr>
          <w:p w14:paraId="413070CA" w14:textId="77777777" w:rsidR="00140303" w:rsidRDefault="00B54946">
            <w:pPr>
              <w:widowControl w:val="0"/>
              <w:spacing w:line="100" w:lineRule="atLeast"/>
              <w:jc w:val="center"/>
              <w:rPr>
                <w:kern w:val="2"/>
                <w:sz w:val="22"/>
                <w:szCs w:val="22"/>
                <w:lang w:eastAsia="en-US"/>
              </w:rPr>
            </w:pPr>
            <w:r>
              <w:rPr>
                <w:kern w:val="2"/>
                <w:sz w:val="22"/>
                <w:szCs w:val="22"/>
                <w:lang w:eastAsia="en-US"/>
              </w:rPr>
              <w:t>3</w:t>
            </w:r>
          </w:p>
        </w:tc>
        <w:tc>
          <w:tcPr>
            <w:tcW w:w="7939" w:type="dxa"/>
            <w:tcBorders>
              <w:top w:val="single" w:sz="4" w:space="0" w:color="000000"/>
              <w:left w:val="single" w:sz="4" w:space="0" w:color="000000"/>
              <w:bottom w:val="single" w:sz="4" w:space="0" w:color="000000"/>
            </w:tcBorders>
            <w:shd w:val="clear" w:color="auto" w:fill="auto"/>
          </w:tcPr>
          <w:p w14:paraId="7A63DA28" w14:textId="02F998BC"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сво</w:t>
            </w:r>
            <w:r w:rsidR="00AF66A1">
              <w:rPr>
                <w:kern w:val="2"/>
                <w:sz w:val="22"/>
                <w:szCs w:val="22"/>
                <w:lang w:eastAsia="en-US"/>
              </w:rPr>
              <w:t xml:space="preserve">п, </w:t>
            </w:r>
            <w:r w:rsidR="00AF66A1">
              <w:rPr>
                <w:kern w:val="2"/>
                <w:sz w:val="22"/>
                <w:szCs w:val="22"/>
                <w:lang w:eastAsia="en-US"/>
              </w:rPr>
              <w:lastRenderedPageBreak/>
              <w:t>в том числе с драгоценными металлами</w:t>
            </w:r>
            <w:r>
              <w:rPr>
                <w:kern w:val="2"/>
                <w:sz w:val="22"/>
                <w:szCs w:val="22"/>
                <w:lang w:eastAsia="en-US"/>
              </w:rPr>
              <w:t xml:space="preserve"> (рассчитывается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63B53C7F" w14:textId="77777777" w:rsidR="00140303" w:rsidRDefault="00B54946">
            <w:pPr>
              <w:widowControl w:val="0"/>
              <w:jc w:val="center"/>
              <w:rPr>
                <w:sz w:val="22"/>
                <w:szCs w:val="22"/>
              </w:rPr>
            </w:pPr>
            <w:r>
              <w:rPr>
                <w:sz w:val="22"/>
                <w:szCs w:val="22"/>
              </w:rPr>
              <w:lastRenderedPageBreak/>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B9AA" w14:textId="77777777" w:rsidR="00140303" w:rsidRDefault="00B54946">
            <w:pPr>
              <w:widowControl w:val="0"/>
              <w:jc w:val="center"/>
              <w:rPr>
                <w:sz w:val="22"/>
                <w:szCs w:val="22"/>
              </w:rPr>
            </w:pPr>
            <w:r>
              <w:rPr>
                <w:sz w:val="22"/>
                <w:szCs w:val="22"/>
              </w:rPr>
              <w:t>0,0012%</w:t>
            </w:r>
          </w:p>
        </w:tc>
      </w:tr>
      <w:tr w:rsidR="00140303" w14:paraId="74743DE7" w14:textId="77777777" w:rsidTr="00721560">
        <w:tc>
          <w:tcPr>
            <w:tcW w:w="566" w:type="dxa"/>
            <w:tcBorders>
              <w:top w:val="single" w:sz="4" w:space="0" w:color="000000"/>
              <w:left w:val="single" w:sz="4" w:space="0" w:color="000000"/>
              <w:bottom w:val="single" w:sz="4" w:space="0" w:color="000000"/>
            </w:tcBorders>
            <w:shd w:val="clear" w:color="auto" w:fill="auto"/>
          </w:tcPr>
          <w:p w14:paraId="578B3F1B" w14:textId="77777777" w:rsidR="00140303" w:rsidRDefault="00B54946">
            <w:pPr>
              <w:widowControl w:val="0"/>
              <w:spacing w:line="100" w:lineRule="atLeast"/>
              <w:jc w:val="center"/>
              <w:rPr>
                <w:kern w:val="2"/>
                <w:sz w:val="22"/>
                <w:szCs w:val="22"/>
                <w:lang w:eastAsia="en-US"/>
              </w:rPr>
            </w:pPr>
            <w:r>
              <w:rPr>
                <w:kern w:val="2"/>
                <w:sz w:val="22"/>
                <w:szCs w:val="22"/>
                <w:lang w:eastAsia="en-US"/>
              </w:rPr>
              <w:t>4</w:t>
            </w:r>
          </w:p>
        </w:tc>
        <w:tc>
          <w:tcPr>
            <w:tcW w:w="7939" w:type="dxa"/>
            <w:tcBorders>
              <w:top w:val="single" w:sz="4" w:space="0" w:color="000000"/>
              <w:left w:val="single" w:sz="4" w:space="0" w:color="000000"/>
              <w:bottom w:val="single" w:sz="4" w:space="0" w:color="000000"/>
            </w:tcBorders>
            <w:shd w:val="clear" w:color="auto" w:fill="auto"/>
          </w:tcPr>
          <w:p w14:paraId="1400D11E" w14:textId="348D66D3"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 драгоценными металлами</w:t>
            </w:r>
            <w:r w:rsidR="000411A4">
              <w:rPr>
                <w:kern w:val="2"/>
                <w:sz w:val="22"/>
                <w:szCs w:val="22"/>
                <w:lang w:eastAsia="en-US"/>
              </w:rPr>
              <w:t xml:space="preserve"> (за исключением Сделок </w:t>
            </w:r>
            <w:r w:rsidR="00AF66A1">
              <w:rPr>
                <w:kern w:val="2"/>
                <w:sz w:val="22"/>
                <w:szCs w:val="22"/>
                <w:lang w:eastAsia="en-US"/>
              </w:rPr>
              <w:t>своп</w:t>
            </w:r>
            <w:r w:rsidR="000411A4">
              <w:rPr>
                <w:kern w:val="2"/>
                <w:sz w:val="22"/>
                <w:szCs w:val="22"/>
                <w:lang w:eastAsia="en-US"/>
              </w:rPr>
              <w:t xml:space="preserve">) </w:t>
            </w:r>
          </w:p>
        </w:tc>
        <w:tc>
          <w:tcPr>
            <w:tcW w:w="3261" w:type="dxa"/>
            <w:tcBorders>
              <w:top w:val="single" w:sz="4" w:space="0" w:color="000000"/>
              <w:left w:val="single" w:sz="4" w:space="0" w:color="000000"/>
              <w:bottom w:val="single" w:sz="4" w:space="0" w:color="000000"/>
            </w:tcBorders>
            <w:shd w:val="clear" w:color="auto" w:fill="auto"/>
            <w:vAlign w:val="center"/>
          </w:tcPr>
          <w:p w14:paraId="7E632B5C"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62DB" w14:textId="77777777" w:rsidR="00140303" w:rsidRDefault="00B54946">
            <w:pPr>
              <w:widowControl w:val="0"/>
              <w:jc w:val="center"/>
              <w:rPr>
                <w:sz w:val="22"/>
                <w:szCs w:val="22"/>
              </w:rPr>
            </w:pPr>
            <w:bookmarkStart w:id="53" w:name="_Hlk97307703"/>
            <w:r>
              <w:rPr>
                <w:sz w:val="22"/>
                <w:szCs w:val="22"/>
              </w:rPr>
              <w:t>0,10%, но не менее 1 рубля за Сделку</w:t>
            </w:r>
            <w:bookmarkEnd w:id="53"/>
          </w:p>
        </w:tc>
      </w:tr>
    </w:tbl>
    <w:p w14:paraId="4DF3FB0B" w14:textId="77777777" w:rsidR="00140303" w:rsidRDefault="00140303">
      <w:pPr>
        <w:rPr>
          <w:b/>
          <w:bCs/>
          <w:sz w:val="22"/>
          <w:szCs w:val="22"/>
        </w:rPr>
      </w:pPr>
      <w:bookmarkStart w:id="54" w:name="_Hlk97305316"/>
      <w:bookmarkEnd w:id="54"/>
    </w:p>
    <w:p w14:paraId="25A0E4AD" w14:textId="47A73748" w:rsidR="0079673F" w:rsidRDefault="0079673F" w:rsidP="0079673F">
      <w:pPr>
        <w:pStyle w:val="-11"/>
        <w:numPr>
          <w:ilvl w:val="1"/>
          <w:numId w:val="4"/>
        </w:numPr>
        <w:tabs>
          <w:tab w:val="left" w:pos="567"/>
          <w:tab w:val="left" w:pos="1134"/>
        </w:tabs>
        <w:ind w:left="0" w:firstLine="0"/>
        <w:jc w:val="both"/>
        <w:outlineLvl w:val="1"/>
        <w:rPr>
          <w:sz w:val="22"/>
          <w:szCs w:val="22"/>
        </w:rPr>
      </w:pPr>
      <w:r>
        <w:rPr>
          <w:b/>
          <w:bCs/>
          <w:sz w:val="22"/>
          <w:szCs w:val="22"/>
        </w:rPr>
        <w:t xml:space="preserve"> </w:t>
      </w:r>
      <w:bookmarkStart w:id="55" w:name="_Toc158383420"/>
      <w:r>
        <w:rPr>
          <w:b/>
          <w:bCs/>
          <w:iCs/>
          <w:sz w:val="22"/>
          <w:szCs w:val="22"/>
        </w:rPr>
        <w:t xml:space="preserve">Тарифный план «Валютный Плюс» </w:t>
      </w:r>
      <w:r>
        <w:rPr>
          <w:b/>
          <w:bCs/>
          <w:iCs/>
          <w:sz w:val="22"/>
          <w:szCs w:val="22"/>
          <w:lang w:val="en-US"/>
        </w:rPr>
        <w:t>**</w:t>
      </w:r>
      <w:r>
        <w:rPr>
          <w:b/>
          <w:bCs/>
          <w:iCs/>
          <w:sz w:val="22"/>
          <w:szCs w:val="22"/>
        </w:rPr>
        <w:t>*</w:t>
      </w:r>
      <w:bookmarkEnd w:id="55"/>
    </w:p>
    <w:p w14:paraId="26CE9B6A" w14:textId="71A5F5B0" w:rsidR="0079673F" w:rsidRDefault="0079673F" w:rsidP="0079673F">
      <w:pPr>
        <w:rPr>
          <w:b/>
          <w:bCs/>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79673F" w14:paraId="026AB971" w14:textId="77777777" w:rsidTr="00EA4F63">
        <w:tc>
          <w:tcPr>
            <w:tcW w:w="566" w:type="dxa"/>
            <w:tcBorders>
              <w:top w:val="single" w:sz="4" w:space="0" w:color="000000"/>
              <w:left w:val="single" w:sz="4" w:space="0" w:color="000000"/>
              <w:bottom w:val="single" w:sz="4" w:space="0" w:color="000000"/>
            </w:tcBorders>
            <w:shd w:val="clear" w:color="auto" w:fill="auto"/>
            <w:vAlign w:val="center"/>
          </w:tcPr>
          <w:p w14:paraId="5770E6CC" w14:textId="77777777" w:rsidR="0079673F" w:rsidRDefault="0079673F" w:rsidP="00423270">
            <w:pPr>
              <w:widowControl w:val="0"/>
              <w:spacing w:line="100" w:lineRule="atLeast"/>
              <w:jc w:val="center"/>
              <w:rPr>
                <w:b/>
                <w:sz w:val="22"/>
                <w:szCs w:val="22"/>
              </w:rPr>
            </w:pPr>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2153074A" w14:textId="77777777" w:rsidR="0079673F" w:rsidRDefault="0079673F" w:rsidP="00423270">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094B59EF" w14:textId="77777777" w:rsidR="0079673F" w:rsidRDefault="0079673F" w:rsidP="00423270">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5D435" w14:textId="77777777" w:rsidR="0079673F" w:rsidRDefault="0079673F" w:rsidP="00423270">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79673F" w14:paraId="67A2C2C5" w14:textId="77777777" w:rsidTr="00EA4F63">
        <w:trPr>
          <w:trHeight w:val="458"/>
        </w:trPr>
        <w:tc>
          <w:tcPr>
            <w:tcW w:w="566" w:type="dxa"/>
            <w:tcBorders>
              <w:top w:val="single" w:sz="4" w:space="0" w:color="000000"/>
              <w:left w:val="single" w:sz="4" w:space="0" w:color="000000"/>
              <w:bottom w:val="single" w:sz="4" w:space="0" w:color="000000"/>
            </w:tcBorders>
            <w:shd w:val="clear" w:color="auto" w:fill="auto"/>
          </w:tcPr>
          <w:p w14:paraId="5358E2C4" w14:textId="77777777" w:rsidR="0079673F" w:rsidRDefault="0079673F" w:rsidP="00423270">
            <w:pPr>
              <w:widowControl w:val="0"/>
              <w:spacing w:line="100" w:lineRule="atLeast"/>
              <w:jc w:val="center"/>
              <w:rPr>
                <w:kern w:val="2"/>
                <w:sz w:val="22"/>
                <w:szCs w:val="22"/>
                <w:lang w:eastAsia="en-US"/>
              </w:rPr>
            </w:pPr>
            <w:r>
              <w:rPr>
                <w:sz w:val="22"/>
                <w:szCs w:val="22"/>
              </w:rPr>
              <w:t>1</w:t>
            </w:r>
          </w:p>
        </w:tc>
        <w:tc>
          <w:tcPr>
            <w:tcW w:w="7939" w:type="dxa"/>
            <w:tcBorders>
              <w:top w:val="single" w:sz="4" w:space="0" w:color="000000"/>
              <w:left w:val="single" w:sz="4" w:space="0" w:color="000000"/>
              <w:bottom w:val="single" w:sz="4" w:space="0" w:color="000000"/>
            </w:tcBorders>
            <w:shd w:val="clear" w:color="auto" w:fill="auto"/>
          </w:tcPr>
          <w:p w14:paraId="14005452" w14:textId="7038683B" w:rsidR="0079673F" w:rsidRPr="0079673F" w:rsidRDefault="0079673F" w:rsidP="00423270">
            <w:pPr>
              <w:widowControl w:val="0"/>
              <w:spacing w:line="100" w:lineRule="atLeast"/>
              <w:jc w:val="both"/>
              <w:rPr>
                <w:kern w:val="2"/>
                <w:sz w:val="22"/>
                <w:szCs w:val="22"/>
                <w:lang w:eastAsia="en-US"/>
              </w:rPr>
            </w:pPr>
            <w:r w:rsidRPr="0079673F">
              <w:rPr>
                <w:sz w:val="22"/>
                <w:szCs w:val="22"/>
              </w:rPr>
              <w:t>Вознаграждение Брокера за заключение в интересах и за счет Клиента Конверсионных сделок, за исключением сделок с инструментами USDRUB_TMS и EURRUB_TMS</w:t>
            </w:r>
          </w:p>
        </w:tc>
        <w:tc>
          <w:tcPr>
            <w:tcW w:w="3261" w:type="dxa"/>
            <w:tcBorders>
              <w:top w:val="single" w:sz="4" w:space="0" w:color="000000"/>
              <w:left w:val="single" w:sz="4" w:space="0" w:color="000000"/>
              <w:bottom w:val="single" w:sz="4" w:space="0" w:color="auto"/>
            </w:tcBorders>
            <w:shd w:val="clear" w:color="auto" w:fill="auto"/>
            <w:vAlign w:val="center"/>
          </w:tcPr>
          <w:p w14:paraId="6BAF9378" w14:textId="3256B879" w:rsidR="0079673F" w:rsidRPr="0079673F" w:rsidRDefault="0079673F" w:rsidP="00423270">
            <w:pPr>
              <w:widowControl w:val="0"/>
              <w:spacing w:line="100" w:lineRule="atLeast"/>
              <w:jc w:val="center"/>
              <w:rPr>
                <w:kern w:val="2"/>
                <w:sz w:val="22"/>
                <w:szCs w:val="22"/>
                <w:lang w:eastAsia="en-US"/>
              </w:rPr>
            </w:pPr>
            <w:r w:rsidRPr="0079673F">
              <w:rPr>
                <w:kern w:val="2"/>
                <w:sz w:val="22"/>
                <w:szCs w:val="22"/>
                <w:lang w:eastAsia="en-US"/>
              </w:rPr>
              <w:t>любой оборот</w:t>
            </w:r>
          </w:p>
        </w:tc>
        <w:tc>
          <w:tcPr>
            <w:tcW w:w="2835" w:type="dxa"/>
            <w:tcBorders>
              <w:top w:val="single" w:sz="4" w:space="0" w:color="000000"/>
              <w:left w:val="single" w:sz="4" w:space="0" w:color="000000"/>
              <w:bottom w:val="single" w:sz="4" w:space="0" w:color="auto"/>
              <w:right w:val="single" w:sz="4" w:space="0" w:color="000000"/>
            </w:tcBorders>
            <w:shd w:val="clear" w:color="auto" w:fill="auto"/>
            <w:vAlign w:val="center"/>
          </w:tcPr>
          <w:p w14:paraId="49B95FF3" w14:textId="7F21CC4A" w:rsidR="0079673F" w:rsidRPr="00EA4F63" w:rsidRDefault="00EB7067" w:rsidP="00423270">
            <w:pPr>
              <w:widowControl w:val="0"/>
              <w:spacing w:line="259" w:lineRule="auto"/>
              <w:jc w:val="center"/>
              <w:rPr>
                <w:sz w:val="22"/>
                <w:szCs w:val="22"/>
                <w:lang w:val="en-US"/>
              </w:rPr>
            </w:pPr>
            <w:r w:rsidRPr="00EA4F63">
              <w:rPr>
                <w:bCs/>
                <w:sz w:val="22"/>
                <w:szCs w:val="22"/>
              </w:rPr>
              <w:t>0,01%</w:t>
            </w:r>
          </w:p>
        </w:tc>
      </w:tr>
      <w:tr w:rsidR="0079673F" w14:paraId="4CB70BCA" w14:textId="77777777" w:rsidTr="00EA4F63">
        <w:tc>
          <w:tcPr>
            <w:tcW w:w="566" w:type="dxa"/>
            <w:tcBorders>
              <w:left w:val="single" w:sz="4" w:space="0" w:color="000000"/>
              <w:bottom w:val="single" w:sz="4" w:space="0" w:color="000000"/>
            </w:tcBorders>
            <w:shd w:val="clear" w:color="auto" w:fill="auto"/>
          </w:tcPr>
          <w:p w14:paraId="2D46722D" w14:textId="77777777" w:rsidR="0079673F" w:rsidRDefault="0079673F" w:rsidP="00423270">
            <w:pPr>
              <w:widowControl w:val="0"/>
              <w:spacing w:line="100" w:lineRule="atLeast"/>
              <w:jc w:val="center"/>
              <w:rPr>
                <w:kern w:val="2"/>
                <w:sz w:val="22"/>
                <w:szCs w:val="22"/>
                <w:lang w:eastAsia="en-US"/>
              </w:rPr>
            </w:pPr>
            <w:r>
              <w:rPr>
                <w:sz w:val="22"/>
                <w:szCs w:val="22"/>
              </w:rPr>
              <w:t>2</w:t>
            </w:r>
          </w:p>
        </w:tc>
        <w:tc>
          <w:tcPr>
            <w:tcW w:w="7939" w:type="dxa"/>
            <w:tcBorders>
              <w:left w:val="single" w:sz="4" w:space="0" w:color="000000"/>
              <w:bottom w:val="single" w:sz="4" w:space="0" w:color="000000"/>
            </w:tcBorders>
            <w:shd w:val="clear" w:color="auto" w:fill="auto"/>
          </w:tcPr>
          <w:p w14:paraId="02970184" w14:textId="77777777" w:rsidR="0079673F" w:rsidRPr="0079673F" w:rsidRDefault="0079673F" w:rsidP="00423270">
            <w:pPr>
              <w:widowControl w:val="0"/>
              <w:spacing w:line="100" w:lineRule="atLeast"/>
              <w:jc w:val="both"/>
              <w:rPr>
                <w:kern w:val="2"/>
                <w:sz w:val="22"/>
                <w:szCs w:val="22"/>
                <w:lang w:eastAsia="en-US"/>
              </w:rPr>
            </w:pPr>
            <w:r w:rsidRPr="0079673F">
              <w:rPr>
                <w:kern w:val="2"/>
                <w:sz w:val="22"/>
                <w:szCs w:val="22"/>
                <w:lang w:eastAsia="en-US"/>
              </w:rPr>
              <w:t xml:space="preserve">Вознаграждение Брокера за заключение в интересах и за счет Клиента Конверсионных сделок </w:t>
            </w:r>
            <w:r w:rsidRPr="0079673F">
              <w:rPr>
                <w:kern w:val="2"/>
                <w:sz w:val="22"/>
                <w:szCs w:val="22"/>
              </w:rPr>
              <w:t>с инструментами USDRUB_TMS и EURRUB_TMS</w:t>
            </w:r>
            <w:r w:rsidRPr="0079673F">
              <w:rPr>
                <w:sz w:val="22"/>
                <w:szCs w:val="22"/>
              </w:rPr>
              <w:t>.</w:t>
            </w:r>
          </w:p>
        </w:tc>
        <w:tc>
          <w:tcPr>
            <w:tcW w:w="3261" w:type="dxa"/>
            <w:tcBorders>
              <w:top w:val="single" w:sz="4" w:space="0" w:color="auto"/>
              <w:left w:val="single" w:sz="4" w:space="0" w:color="000000"/>
              <w:bottom w:val="single" w:sz="4" w:space="0" w:color="000000"/>
            </w:tcBorders>
            <w:shd w:val="clear" w:color="auto" w:fill="auto"/>
            <w:vAlign w:val="center"/>
          </w:tcPr>
          <w:p w14:paraId="7621DE45" w14:textId="77777777" w:rsidR="0079673F" w:rsidRPr="0079673F" w:rsidRDefault="0079673F" w:rsidP="00423270">
            <w:pPr>
              <w:widowControl w:val="0"/>
              <w:jc w:val="center"/>
              <w:rPr>
                <w:sz w:val="22"/>
                <w:szCs w:val="22"/>
              </w:rPr>
            </w:pPr>
            <w:r w:rsidRPr="0079673F">
              <w:rPr>
                <w:sz w:val="22"/>
                <w:szCs w:val="22"/>
              </w:rPr>
              <w:t>—</w:t>
            </w:r>
          </w:p>
        </w:tc>
        <w:tc>
          <w:tcPr>
            <w:tcW w:w="2835" w:type="dxa"/>
            <w:tcBorders>
              <w:top w:val="single" w:sz="4" w:space="0" w:color="auto"/>
              <w:left w:val="single" w:sz="4" w:space="0" w:color="000000"/>
              <w:bottom w:val="single" w:sz="4" w:space="0" w:color="000000"/>
              <w:right w:val="single" w:sz="4" w:space="0" w:color="000000"/>
            </w:tcBorders>
            <w:shd w:val="clear" w:color="auto" w:fill="auto"/>
            <w:vAlign w:val="center"/>
          </w:tcPr>
          <w:p w14:paraId="0C58FB8D" w14:textId="77777777" w:rsidR="0079673F" w:rsidRPr="0079673F" w:rsidRDefault="0079673F" w:rsidP="00423270">
            <w:pPr>
              <w:widowControl w:val="0"/>
              <w:jc w:val="center"/>
              <w:rPr>
                <w:sz w:val="22"/>
                <w:szCs w:val="22"/>
              </w:rPr>
            </w:pPr>
            <w:r w:rsidRPr="0079673F">
              <w:rPr>
                <w:sz w:val="22"/>
                <w:szCs w:val="22"/>
              </w:rPr>
              <w:t>0,15%</w:t>
            </w:r>
          </w:p>
        </w:tc>
      </w:tr>
      <w:tr w:rsidR="0079673F" w14:paraId="4B500F9D" w14:textId="77777777" w:rsidTr="00423270">
        <w:tc>
          <w:tcPr>
            <w:tcW w:w="566" w:type="dxa"/>
            <w:tcBorders>
              <w:top w:val="single" w:sz="4" w:space="0" w:color="000000"/>
              <w:left w:val="single" w:sz="4" w:space="0" w:color="000000"/>
              <w:bottom w:val="single" w:sz="4" w:space="0" w:color="000000"/>
            </w:tcBorders>
            <w:shd w:val="clear" w:color="auto" w:fill="auto"/>
          </w:tcPr>
          <w:p w14:paraId="254C2DBC" w14:textId="77777777" w:rsidR="0079673F" w:rsidRDefault="0079673F" w:rsidP="00423270">
            <w:pPr>
              <w:widowControl w:val="0"/>
              <w:spacing w:line="100" w:lineRule="atLeast"/>
              <w:jc w:val="center"/>
              <w:rPr>
                <w:kern w:val="2"/>
                <w:sz w:val="22"/>
                <w:szCs w:val="22"/>
                <w:lang w:eastAsia="en-US"/>
              </w:rPr>
            </w:pPr>
            <w:r>
              <w:rPr>
                <w:kern w:val="2"/>
                <w:sz w:val="22"/>
                <w:szCs w:val="22"/>
                <w:lang w:eastAsia="en-US"/>
              </w:rPr>
              <w:t>3</w:t>
            </w:r>
          </w:p>
        </w:tc>
        <w:tc>
          <w:tcPr>
            <w:tcW w:w="7939" w:type="dxa"/>
            <w:tcBorders>
              <w:top w:val="single" w:sz="4" w:space="0" w:color="000000"/>
              <w:left w:val="single" w:sz="4" w:space="0" w:color="000000"/>
              <w:bottom w:val="single" w:sz="4" w:space="0" w:color="000000"/>
            </w:tcBorders>
            <w:shd w:val="clear" w:color="auto" w:fill="auto"/>
          </w:tcPr>
          <w:p w14:paraId="7683479B" w14:textId="77777777" w:rsidR="0079673F" w:rsidRPr="0079673F" w:rsidRDefault="0079673F" w:rsidP="00423270">
            <w:pPr>
              <w:widowControl w:val="0"/>
              <w:spacing w:line="100" w:lineRule="atLeast"/>
              <w:jc w:val="both"/>
              <w:rPr>
                <w:kern w:val="2"/>
                <w:sz w:val="22"/>
                <w:szCs w:val="22"/>
                <w:lang w:eastAsia="en-US"/>
              </w:rPr>
            </w:pPr>
            <w:r w:rsidRPr="0079673F">
              <w:rPr>
                <w:kern w:val="2"/>
                <w:sz w:val="22"/>
                <w:szCs w:val="22"/>
                <w:lang w:eastAsia="en-US"/>
              </w:rPr>
              <w:t xml:space="preserve">Вознаграждение Брокера за заключение в интересах и за счет Клиента Сделок своп, в том числе с драгоценными металлами (рассчитывается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255EFBFF" w14:textId="77777777" w:rsidR="0079673F" w:rsidRPr="0079673F" w:rsidRDefault="0079673F" w:rsidP="00423270">
            <w:pPr>
              <w:widowControl w:val="0"/>
              <w:jc w:val="center"/>
              <w:rPr>
                <w:sz w:val="22"/>
                <w:szCs w:val="22"/>
              </w:rPr>
            </w:pPr>
            <w:r w:rsidRPr="0079673F">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634B0" w14:textId="51BE1F13" w:rsidR="0079673F" w:rsidRPr="00EA4F63" w:rsidRDefault="00EB7067" w:rsidP="00423270">
            <w:pPr>
              <w:widowControl w:val="0"/>
              <w:jc w:val="center"/>
              <w:rPr>
                <w:b/>
                <w:sz w:val="22"/>
                <w:szCs w:val="22"/>
              </w:rPr>
            </w:pPr>
            <w:r w:rsidRPr="00EA4F63">
              <w:rPr>
                <w:bCs/>
                <w:sz w:val="22"/>
                <w:szCs w:val="22"/>
              </w:rPr>
              <w:t>0,00072%</w:t>
            </w:r>
          </w:p>
        </w:tc>
      </w:tr>
      <w:tr w:rsidR="0079673F" w14:paraId="3D2844EB" w14:textId="77777777" w:rsidTr="00423270">
        <w:tc>
          <w:tcPr>
            <w:tcW w:w="566" w:type="dxa"/>
            <w:tcBorders>
              <w:top w:val="single" w:sz="4" w:space="0" w:color="000000"/>
              <w:left w:val="single" w:sz="4" w:space="0" w:color="000000"/>
              <w:bottom w:val="single" w:sz="4" w:space="0" w:color="000000"/>
            </w:tcBorders>
            <w:shd w:val="clear" w:color="auto" w:fill="auto"/>
          </w:tcPr>
          <w:p w14:paraId="5973E568" w14:textId="77777777" w:rsidR="0079673F" w:rsidRDefault="0079673F" w:rsidP="00423270">
            <w:pPr>
              <w:widowControl w:val="0"/>
              <w:spacing w:line="100" w:lineRule="atLeast"/>
              <w:jc w:val="center"/>
              <w:rPr>
                <w:kern w:val="2"/>
                <w:sz w:val="22"/>
                <w:szCs w:val="22"/>
                <w:lang w:eastAsia="en-US"/>
              </w:rPr>
            </w:pPr>
            <w:r>
              <w:rPr>
                <w:kern w:val="2"/>
                <w:sz w:val="22"/>
                <w:szCs w:val="22"/>
                <w:lang w:eastAsia="en-US"/>
              </w:rPr>
              <w:t>4</w:t>
            </w:r>
          </w:p>
        </w:tc>
        <w:tc>
          <w:tcPr>
            <w:tcW w:w="7939" w:type="dxa"/>
            <w:tcBorders>
              <w:top w:val="single" w:sz="4" w:space="0" w:color="000000"/>
              <w:left w:val="single" w:sz="4" w:space="0" w:color="000000"/>
              <w:bottom w:val="single" w:sz="4" w:space="0" w:color="000000"/>
            </w:tcBorders>
            <w:shd w:val="clear" w:color="auto" w:fill="auto"/>
          </w:tcPr>
          <w:p w14:paraId="4E34ABC9" w14:textId="77777777" w:rsidR="0079673F" w:rsidRPr="0079673F" w:rsidRDefault="0079673F" w:rsidP="00423270">
            <w:pPr>
              <w:widowControl w:val="0"/>
              <w:spacing w:line="100" w:lineRule="atLeast"/>
              <w:jc w:val="both"/>
              <w:rPr>
                <w:kern w:val="2"/>
                <w:sz w:val="22"/>
                <w:szCs w:val="22"/>
                <w:lang w:eastAsia="en-US"/>
              </w:rPr>
            </w:pPr>
            <w:r w:rsidRPr="0079673F">
              <w:rPr>
                <w:kern w:val="2"/>
                <w:sz w:val="22"/>
                <w:szCs w:val="22"/>
                <w:lang w:eastAsia="en-US"/>
              </w:rPr>
              <w:t xml:space="preserve">Вознаграждение Брокера за заключение в интересах и за счет Клиента Сделок с драгоценными металлами (за исключением Сделок своп) </w:t>
            </w:r>
          </w:p>
        </w:tc>
        <w:tc>
          <w:tcPr>
            <w:tcW w:w="3261" w:type="dxa"/>
            <w:tcBorders>
              <w:top w:val="single" w:sz="4" w:space="0" w:color="000000"/>
              <w:left w:val="single" w:sz="4" w:space="0" w:color="000000"/>
              <w:bottom w:val="single" w:sz="4" w:space="0" w:color="000000"/>
            </w:tcBorders>
            <w:shd w:val="clear" w:color="auto" w:fill="auto"/>
            <w:vAlign w:val="center"/>
          </w:tcPr>
          <w:p w14:paraId="55AF122A" w14:textId="77777777" w:rsidR="0079673F" w:rsidRPr="0079673F" w:rsidRDefault="0079673F" w:rsidP="00423270">
            <w:pPr>
              <w:widowControl w:val="0"/>
              <w:jc w:val="center"/>
              <w:rPr>
                <w:sz w:val="22"/>
                <w:szCs w:val="22"/>
              </w:rPr>
            </w:pPr>
            <w:r w:rsidRPr="0079673F">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8AE6C" w14:textId="77777777" w:rsidR="0079673F" w:rsidRPr="0079673F" w:rsidRDefault="0079673F" w:rsidP="00423270">
            <w:pPr>
              <w:widowControl w:val="0"/>
              <w:jc w:val="center"/>
              <w:rPr>
                <w:sz w:val="22"/>
                <w:szCs w:val="22"/>
              </w:rPr>
            </w:pPr>
            <w:r w:rsidRPr="0079673F">
              <w:rPr>
                <w:sz w:val="22"/>
                <w:szCs w:val="22"/>
              </w:rPr>
              <w:t>0,10%, но не менее 1 рубля за Сделку</w:t>
            </w:r>
          </w:p>
        </w:tc>
      </w:tr>
    </w:tbl>
    <w:p w14:paraId="06CF5B73" w14:textId="77777777" w:rsidR="0079673F" w:rsidRPr="00EA4F63" w:rsidRDefault="0079673F">
      <w:pPr>
        <w:rPr>
          <w:b/>
          <w:bCs/>
          <w:sz w:val="22"/>
          <w:szCs w:val="22"/>
        </w:rPr>
      </w:pPr>
    </w:p>
    <w:p w14:paraId="23F2B20F" w14:textId="110B8A06" w:rsidR="00140303" w:rsidRDefault="00B54946">
      <w:pPr>
        <w:rPr>
          <w:bCs/>
          <w:sz w:val="22"/>
          <w:szCs w:val="22"/>
        </w:rPr>
      </w:pPr>
      <w:r>
        <w:rPr>
          <w:b/>
          <w:bCs/>
          <w:sz w:val="22"/>
          <w:szCs w:val="22"/>
        </w:rPr>
        <w:t>Ставки переноса обязательств Сделками своп, для целей Приложений №3 к Регламенту</w:t>
      </w:r>
      <w:r>
        <w:rPr>
          <w:bCs/>
          <w:sz w:val="22"/>
          <w:szCs w:val="22"/>
        </w:rPr>
        <w:t xml:space="preserve"> ***</w:t>
      </w:r>
    </w:p>
    <w:p w14:paraId="02BACD1E" w14:textId="77777777" w:rsidR="0079673F" w:rsidRDefault="0079673F">
      <w:pPr>
        <w:rPr>
          <w:bCs/>
          <w:sz w:val="22"/>
          <w:szCs w:val="22"/>
        </w:rPr>
      </w:pPr>
    </w:p>
    <w:p w14:paraId="30A5B3DB" w14:textId="77777777" w:rsidR="00140303" w:rsidRDefault="00140303">
      <w:pPr>
        <w:rPr>
          <w:bCs/>
          <w:sz w:val="22"/>
          <w:szCs w:val="22"/>
        </w:rPr>
      </w:pPr>
    </w:p>
    <w:tbl>
      <w:tblPr>
        <w:tblW w:w="14586" w:type="dxa"/>
        <w:tblInd w:w="5" w:type="dxa"/>
        <w:tblLayout w:type="fixed"/>
        <w:tblCellMar>
          <w:top w:w="57" w:type="dxa"/>
          <w:left w:w="57" w:type="dxa"/>
          <w:bottom w:w="57" w:type="dxa"/>
          <w:right w:w="57" w:type="dxa"/>
        </w:tblCellMar>
        <w:tblLook w:val="04A0" w:firstRow="1" w:lastRow="0" w:firstColumn="1" w:lastColumn="0" w:noHBand="0" w:noVBand="1"/>
      </w:tblPr>
      <w:tblGrid>
        <w:gridCol w:w="7513"/>
        <w:gridCol w:w="7073"/>
      </w:tblGrid>
      <w:tr w:rsidR="00140303" w14:paraId="10915247" w14:textId="77777777" w:rsidTr="00721560">
        <w:trPr>
          <w:trHeight w:val="27"/>
        </w:trPr>
        <w:tc>
          <w:tcPr>
            <w:tcW w:w="7513" w:type="dxa"/>
            <w:tcBorders>
              <w:top w:val="single" w:sz="8" w:space="0" w:color="000000"/>
              <w:left w:val="single" w:sz="8" w:space="0" w:color="000000"/>
              <w:bottom w:val="single" w:sz="8" w:space="0" w:color="000000"/>
            </w:tcBorders>
            <w:shd w:val="clear" w:color="auto" w:fill="FFFFFF"/>
            <w:vAlign w:val="center"/>
          </w:tcPr>
          <w:p w14:paraId="5FF19A32"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покупатель по первой части Сделки своп *</w:t>
            </w:r>
          </w:p>
        </w:tc>
        <w:tc>
          <w:tcPr>
            <w:tcW w:w="70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54E7F"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продавец по первой части Сделки своп *</w:t>
            </w:r>
          </w:p>
        </w:tc>
      </w:tr>
      <w:tr w:rsidR="00140303" w14:paraId="7D6E9AA7" w14:textId="77777777" w:rsidTr="00721560">
        <w:trPr>
          <w:trHeight w:val="30"/>
        </w:trPr>
        <w:tc>
          <w:tcPr>
            <w:tcW w:w="7513" w:type="dxa"/>
            <w:tcBorders>
              <w:left w:val="single" w:sz="8" w:space="0" w:color="000000"/>
              <w:bottom w:val="single" w:sz="8" w:space="0" w:color="000000"/>
            </w:tcBorders>
            <w:shd w:val="clear" w:color="auto" w:fill="FFFFFF"/>
          </w:tcPr>
          <w:p w14:paraId="320E361A"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w:t>
            </w:r>
          </w:p>
        </w:tc>
        <w:tc>
          <w:tcPr>
            <w:tcW w:w="7073" w:type="dxa"/>
            <w:tcBorders>
              <w:left w:val="single" w:sz="8" w:space="0" w:color="000000"/>
              <w:bottom w:val="single" w:sz="8" w:space="0" w:color="000000"/>
              <w:right w:val="single" w:sz="8" w:space="0" w:color="000000"/>
            </w:tcBorders>
            <w:shd w:val="clear" w:color="auto" w:fill="FFFFFF"/>
          </w:tcPr>
          <w:p w14:paraId="663E41C9"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 </w:t>
            </w:r>
          </w:p>
        </w:tc>
      </w:tr>
    </w:tbl>
    <w:p w14:paraId="172FE252" w14:textId="77777777" w:rsidR="00140303" w:rsidRDefault="00B54946">
      <w:pPr>
        <w:rPr>
          <w:b/>
          <w:sz w:val="22"/>
          <w:szCs w:val="22"/>
        </w:rPr>
      </w:pPr>
      <w:r>
        <w:rPr>
          <w:sz w:val="22"/>
          <w:szCs w:val="22"/>
        </w:rPr>
        <w:t> </w:t>
      </w:r>
    </w:p>
    <w:p w14:paraId="230A1BC3" w14:textId="0F1CA3C9" w:rsidR="00140303" w:rsidRPr="00A169E7"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Конверсионных сделок</w:t>
      </w:r>
      <w:r w:rsidR="00AF66A1">
        <w:rPr>
          <w:sz w:val="22"/>
          <w:szCs w:val="22"/>
        </w:rPr>
        <w:t>,</w:t>
      </w:r>
      <w:r>
        <w:rPr>
          <w:sz w:val="22"/>
          <w:szCs w:val="22"/>
        </w:rPr>
        <w:t xml:space="preserve"> Сделок своп</w:t>
      </w:r>
      <w:r w:rsidR="00AF66A1">
        <w:rPr>
          <w:sz w:val="22"/>
          <w:szCs w:val="22"/>
        </w:rPr>
        <w:t>, Сделок с драгоценными металлами</w:t>
      </w:r>
      <w:r>
        <w:rPr>
          <w:sz w:val="22"/>
          <w:szCs w:val="22"/>
        </w:rPr>
        <w:t xml:space="preserve"> на Валютном рынке взимается каждый </w:t>
      </w:r>
      <w:r w:rsidRPr="00A169E7">
        <w:rPr>
          <w:sz w:val="22"/>
          <w:szCs w:val="22"/>
        </w:rPr>
        <w:t xml:space="preserve">Торговый день по всем </w:t>
      </w:r>
      <w:r w:rsidRPr="00A169E7">
        <w:rPr>
          <w:kern w:val="2"/>
          <w:sz w:val="22"/>
          <w:szCs w:val="22"/>
          <w:lang w:eastAsia="en-US"/>
        </w:rPr>
        <w:t>Конверсионным сделкам</w:t>
      </w:r>
      <w:r w:rsidR="00AF66A1">
        <w:rPr>
          <w:kern w:val="2"/>
          <w:sz w:val="22"/>
          <w:szCs w:val="22"/>
          <w:lang w:eastAsia="en-US"/>
        </w:rPr>
        <w:t>, Сделкам с драгоценными металлами</w:t>
      </w:r>
      <w:r w:rsidRPr="00A169E7">
        <w:rPr>
          <w:kern w:val="2"/>
          <w:sz w:val="22"/>
          <w:szCs w:val="22"/>
          <w:lang w:eastAsia="en-US"/>
        </w:rPr>
        <w:t xml:space="preserve"> и Сделкам своп</w:t>
      </w:r>
      <w:r w:rsidRPr="00A169E7">
        <w:rPr>
          <w:sz w:val="22"/>
          <w:szCs w:val="22"/>
        </w:rPr>
        <w:t>, заключенным Брокером в течение указанного Торгового дня.</w:t>
      </w:r>
    </w:p>
    <w:p w14:paraId="70EDD8D4" w14:textId="51630CEE" w:rsidR="00E006E1" w:rsidRPr="00B41D38" w:rsidRDefault="00B54946">
      <w:pPr>
        <w:pStyle w:val="-11"/>
        <w:numPr>
          <w:ilvl w:val="0"/>
          <w:numId w:val="3"/>
        </w:numPr>
        <w:tabs>
          <w:tab w:val="left" w:pos="284"/>
        </w:tabs>
        <w:ind w:left="0" w:firstLine="0"/>
        <w:jc w:val="both"/>
        <w:rPr>
          <w:sz w:val="22"/>
          <w:szCs w:val="22"/>
        </w:rPr>
      </w:pPr>
      <w:r w:rsidRPr="00B41D38">
        <w:rPr>
          <w:sz w:val="22"/>
          <w:szCs w:val="22"/>
        </w:rPr>
        <w:t>Комиссии и сборы, взимаемые третьими лицами с Брокера за заключение в интересах и за счет Клиента Конверсионных сделок</w:t>
      </w:r>
      <w:r w:rsidR="00AF66A1">
        <w:rPr>
          <w:sz w:val="22"/>
          <w:szCs w:val="22"/>
        </w:rPr>
        <w:t>, Сделок с драгоценными металлами</w:t>
      </w:r>
      <w:r w:rsidRPr="00B41D38">
        <w:rPr>
          <w:sz w:val="22"/>
          <w:szCs w:val="22"/>
        </w:rPr>
        <w:t xml:space="preserve"> и Сделок своп на Валютном рынке, не подлежат возмещению Клиентом, за исключением:</w:t>
      </w:r>
    </w:p>
    <w:p w14:paraId="1E425266" w14:textId="77777777" w:rsidR="00AA1783" w:rsidRDefault="00AA1783" w:rsidP="00AA1783">
      <w:pPr>
        <w:pStyle w:val="-11"/>
        <w:numPr>
          <w:ilvl w:val="1"/>
          <w:numId w:val="3"/>
        </w:numPr>
        <w:tabs>
          <w:tab w:val="left" w:pos="851"/>
        </w:tabs>
        <w:ind w:left="0" w:firstLine="426"/>
        <w:jc w:val="both"/>
        <w:rPr>
          <w:sz w:val="22"/>
          <w:szCs w:val="22"/>
        </w:rPr>
      </w:pPr>
      <w:r>
        <w:rPr>
          <w:sz w:val="22"/>
          <w:szCs w:val="22"/>
        </w:rPr>
        <w:lastRenderedPageBreak/>
        <w:t>платы за превышение количества транзакций, взимаемой ПАО Московская Биржа по итогам торговой сессии;</w:t>
      </w:r>
    </w:p>
    <w:p w14:paraId="0A7B9C19" w14:textId="43D0BE27" w:rsidR="00BF6D2F" w:rsidRPr="00A169E7" w:rsidRDefault="00AA1783" w:rsidP="00A169E7">
      <w:pPr>
        <w:pStyle w:val="-11"/>
        <w:numPr>
          <w:ilvl w:val="1"/>
          <w:numId w:val="3"/>
        </w:numPr>
        <w:tabs>
          <w:tab w:val="left" w:pos="851"/>
        </w:tabs>
        <w:ind w:left="0" w:firstLine="426"/>
        <w:jc w:val="both"/>
        <w:rPr>
          <w:sz w:val="22"/>
          <w:szCs w:val="22"/>
        </w:rPr>
      </w:pPr>
      <w:r>
        <w:rPr>
          <w:sz w:val="22"/>
          <w:szCs w:val="22"/>
        </w:rPr>
        <w:t>платы за ошибочные</w:t>
      </w:r>
      <w:r w:rsidR="0027342A">
        <w:rPr>
          <w:sz w:val="22"/>
          <w:szCs w:val="22"/>
        </w:rPr>
        <w:t xml:space="preserve"> транзакции</w:t>
      </w:r>
      <w:r>
        <w:rPr>
          <w:sz w:val="22"/>
          <w:szCs w:val="22"/>
        </w:rPr>
        <w:t>.</w:t>
      </w:r>
    </w:p>
    <w:p w14:paraId="69E79727" w14:textId="58C414BC" w:rsidR="00140303" w:rsidRDefault="00B54946">
      <w:pPr>
        <w:pStyle w:val="-11"/>
        <w:numPr>
          <w:ilvl w:val="0"/>
          <w:numId w:val="3"/>
        </w:numPr>
        <w:tabs>
          <w:tab w:val="left" w:pos="284"/>
        </w:tabs>
        <w:ind w:left="0" w:firstLine="0"/>
        <w:jc w:val="both"/>
        <w:rPr>
          <w:sz w:val="22"/>
          <w:szCs w:val="22"/>
        </w:rPr>
      </w:pPr>
      <w:r>
        <w:rPr>
          <w:sz w:val="22"/>
          <w:szCs w:val="22"/>
        </w:rPr>
        <w:t>В случае заключения Брокером на основании Поручений Клиента Конверсионных сделок не являющихся внесистемными или Конверсионными сделками с инструментами USDRUB_TMS и EURRUB_TMS, на основании заявок объемом менее 50 лотов, вознаграждение устанавливается в размере ставки вознаграждения, но не менее 200 (двухсот) российских рублей за каждую Конверсионную сделку, заключенную на основании такой заявки. Настоящее положение не распространяется на Сделки своп, а также на Конверсионные сделки, заключенные в Режиме переговорных сделок (РПС).</w:t>
      </w:r>
    </w:p>
    <w:p w14:paraId="749E995E" w14:textId="755C4B68" w:rsidR="00140303" w:rsidRDefault="00B54946">
      <w:pPr>
        <w:pStyle w:val="-11"/>
        <w:numPr>
          <w:ilvl w:val="0"/>
          <w:numId w:val="3"/>
        </w:numPr>
        <w:tabs>
          <w:tab w:val="left" w:pos="284"/>
        </w:tabs>
        <w:ind w:left="0" w:firstLine="0"/>
        <w:jc w:val="both"/>
        <w:rPr>
          <w:sz w:val="22"/>
          <w:szCs w:val="22"/>
        </w:rPr>
      </w:pPr>
      <w:r>
        <w:rPr>
          <w:sz w:val="22"/>
          <w:szCs w:val="22"/>
        </w:rPr>
        <w:t>Минимальная ставка вознаграждения составляет 2 (два) российских рубля за каждую заключенную Конверсионную сделку</w:t>
      </w:r>
      <w:r w:rsidR="00AF66A1">
        <w:rPr>
          <w:sz w:val="22"/>
          <w:szCs w:val="22"/>
        </w:rPr>
        <w:t>,</w:t>
      </w:r>
      <w:r w:rsidR="00FE1088" w:rsidRPr="00FF6AA2">
        <w:rPr>
          <w:sz w:val="22"/>
          <w:szCs w:val="22"/>
        </w:rPr>
        <w:t xml:space="preserve"> </w:t>
      </w:r>
      <w:r>
        <w:rPr>
          <w:sz w:val="22"/>
          <w:szCs w:val="22"/>
        </w:rPr>
        <w:t>Сделку своп.</w:t>
      </w:r>
    </w:p>
    <w:p w14:paraId="036EA210"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464BFD7A" w14:textId="77777777" w:rsidR="00140303" w:rsidRDefault="00140303">
      <w:pPr>
        <w:pStyle w:val="-11"/>
        <w:ind w:left="0" w:firstLine="0"/>
        <w:jc w:val="both"/>
        <w:rPr>
          <w:sz w:val="22"/>
          <w:szCs w:val="22"/>
        </w:rPr>
      </w:pPr>
    </w:p>
    <w:p w14:paraId="6C481DF7"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25B2751C" w14:textId="77777777" w:rsidR="00140303" w:rsidRDefault="00B54946">
      <w:pPr>
        <w:jc w:val="both"/>
        <w:rPr>
          <w:sz w:val="22"/>
          <w:szCs w:val="22"/>
        </w:rPr>
      </w:pPr>
      <w:r>
        <w:rPr>
          <w:sz w:val="22"/>
          <w:szCs w:val="22"/>
        </w:rPr>
        <w:t xml:space="preserve">** По Сделкам своп в целях переноса позиций </w:t>
      </w:r>
      <w:proofErr w:type="spellStart"/>
      <w:r>
        <w:rPr>
          <w:sz w:val="22"/>
          <w:szCs w:val="22"/>
        </w:rPr>
        <w:t>Субклиентов</w:t>
      </w:r>
      <w:proofErr w:type="spellEnd"/>
      <w:r>
        <w:rPr>
          <w:sz w:val="22"/>
          <w:szCs w:val="22"/>
        </w:rPr>
        <w:t xml:space="preserve"> Клиента, а также при переносе позиций Клиента в Торговой системе.</w:t>
      </w:r>
      <w:bookmarkStart w:id="56" w:name="_Toc494120328"/>
      <w:bookmarkStart w:id="57" w:name="_Toc494120357"/>
      <w:bookmarkStart w:id="58" w:name="_Toc494120385"/>
      <w:bookmarkStart w:id="59" w:name="_Toc494120413"/>
      <w:bookmarkStart w:id="60" w:name="_Toc494120439"/>
      <w:bookmarkStart w:id="61" w:name="_Toc494120982"/>
      <w:bookmarkEnd w:id="56"/>
      <w:bookmarkEnd w:id="57"/>
      <w:bookmarkEnd w:id="58"/>
      <w:bookmarkEnd w:id="59"/>
      <w:bookmarkEnd w:id="60"/>
      <w:bookmarkEnd w:id="61"/>
    </w:p>
    <w:p w14:paraId="4A4367B2" w14:textId="77777777" w:rsidR="00140303" w:rsidRDefault="00B54946">
      <w:pPr>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52"/>
    </w:p>
    <w:p w14:paraId="16EDFE2B" w14:textId="77777777" w:rsidR="00140303" w:rsidRDefault="00140303">
      <w:pPr>
        <w:jc w:val="both"/>
        <w:rPr>
          <w:sz w:val="22"/>
          <w:szCs w:val="22"/>
        </w:rPr>
      </w:pPr>
      <w:bookmarkStart w:id="62" w:name="_Hlk97301677"/>
      <w:bookmarkEnd w:id="62"/>
    </w:p>
    <w:p w14:paraId="433C7DAE" w14:textId="77777777" w:rsidR="00140303" w:rsidRDefault="00140303">
      <w:pPr>
        <w:jc w:val="both"/>
        <w:rPr>
          <w:b/>
          <w:sz w:val="22"/>
          <w:szCs w:val="22"/>
        </w:rPr>
      </w:pPr>
    </w:p>
    <w:p w14:paraId="02AE4FAF" w14:textId="77777777" w:rsidR="00140303" w:rsidRDefault="00B54946">
      <w:pPr>
        <w:pStyle w:val="-11"/>
        <w:numPr>
          <w:ilvl w:val="0"/>
          <w:numId w:val="4"/>
        </w:numPr>
        <w:tabs>
          <w:tab w:val="left" w:pos="567"/>
        </w:tabs>
        <w:ind w:left="0" w:firstLine="0"/>
        <w:jc w:val="both"/>
        <w:outlineLvl w:val="0"/>
        <w:rPr>
          <w:sz w:val="22"/>
          <w:szCs w:val="22"/>
        </w:rPr>
      </w:pPr>
      <w:bookmarkStart w:id="63" w:name="_Toc158383421"/>
      <w:r>
        <w:rPr>
          <w:b/>
          <w:bCs/>
          <w:iCs/>
          <w:sz w:val="22"/>
          <w:szCs w:val="22"/>
        </w:rPr>
        <w:t>Фондовый рынок</w:t>
      </w:r>
      <w:bookmarkEnd w:id="63"/>
    </w:p>
    <w:p w14:paraId="7433AD62" w14:textId="77777777" w:rsidR="00140303" w:rsidRDefault="00140303">
      <w:pPr>
        <w:tabs>
          <w:tab w:val="left" w:pos="567"/>
        </w:tabs>
        <w:jc w:val="center"/>
        <w:rPr>
          <w:b/>
          <w:sz w:val="22"/>
          <w:szCs w:val="22"/>
        </w:rPr>
      </w:pPr>
    </w:p>
    <w:p w14:paraId="7D8F8D60"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4" w:name="_Toc158383422"/>
      <w:r>
        <w:rPr>
          <w:rFonts w:ascii="Times New Roman" w:hAnsi="Times New Roman" w:cs="Times New Roman"/>
          <w:b/>
          <w:color w:val="auto"/>
          <w:sz w:val="22"/>
          <w:szCs w:val="22"/>
        </w:rPr>
        <w:t>Тарифный план «Фондовый» **</w:t>
      </w:r>
      <w:bookmarkEnd w:id="64"/>
    </w:p>
    <w:p w14:paraId="072F87B3" w14:textId="77777777" w:rsidR="00140303" w:rsidRDefault="00140303">
      <w:pPr>
        <w:jc w:val="center"/>
        <w:rPr>
          <w:b/>
          <w:sz w:val="22"/>
          <w:szCs w:val="22"/>
        </w:rPr>
      </w:pPr>
    </w:p>
    <w:p w14:paraId="4575A030" w14:textId="77777777" w:rsidR="00140303" w:rsidRDefault="00B54946">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2DB81ABB"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140303" w14:paraId="35FC50EB"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642DE" w14:textId="77777777" w:rsidR="00140303" w:rsidRDefault="00B54946">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E456" w14:textId="77777777" w:rsidR="00140303" w:rsidRDefault="00B54946">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9F18" w14:textId="77777777" w:rsidR="00140303" w:rsidRDefault="00B54946">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F2C1F" w14:textId="77777777" w:rsidR="00140303" w:rsidRDefault="00B54946">
            <w:pPr>
              <w:widowControl w:val="0"/>
              <w:jc w:val="center"/>
              <w:rPr>
                <w:sz w:val="22"/>
                <w:szCs w:val="22"/>
              </w:rPr>
            </w:pPr>
            <w:r>
              <w:rPr>
                <w:b/>
                <w:bCs/>
                <w:sz w:val="22"/>
                <w:szCs w:val="22"/>
              </w:rPr>
              <w:t>Ставка вознаграждения*</w:t>
            </w:r>
          </w:p>
        </w:tc>
      </w:tr>
      <w:tr w:rsidR="00140303" w14:paraId="11E190F4" w14:textId="77777777" w:rsidTr="00721560">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90EEE" w14:textId="77777777" w:rsidR="00140303" w:rsidRDefault="00B54946">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7E85D7"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E0F96F8" w14:textId="77777777" w:rsidTr="00721560">
        <w:trPr>
          <w:trHeight w:val="30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82A042" w14:textId="77777777" w:rsidR="00140303" w:rsidRDefault="00B54946">
            <w:pPr>
              <w:widowControl w:val="0"/>
              <w:jc w:val="center"/>
              <w:rPr>
                <w:sz w:val="22"/>
                <w:szCs w:val="22"/>
              </w:rPr>
            </w:pPr>
            <w:r>
              <w:rPr>
                <w:sz w:val="22"/>
                <w:szCs w:val="22"/>
              </w:rPr>
              <w:t>1.1</w:t>
            </w:r>
          </w:p>
        </w:tc>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4ABF9E" w14:textId="77777777" w:rsidR="00140303" w:rsidRDefault="00B54946">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600B8" w14:textId="77777777" w:rsidR="00140303" w:rsidRDefault="00B54946">
            <w:pPr>
              <w:widowControl w:val="0"/>
              <w:jc w:val="center"/>
              <w:rPr>
                <w:sz w:val="22"/>
                <w:szCs w:val="22"/>
              </w:rPr>
            </w:pPr>
            <w:r>
              <w:rPr>
                <w:kern w:val="2"/>
                <w:sz w:val="22"/>
                <w:szCs w:val="22"/>
                <w:lang w:eastAsia="en-US"/>
              </w:rPr>
              <w:t>от 0 рублей до 50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65108"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+ 0,03% от суммы </w:t>
            </w:r>
            <w:r>
              <w:rPr>
                <w:rFonts w:eastAsia="Calibri"/>
                <w:sz w:val="22"/>
                <w:szCs w:val="22"/>
                <w:lang w:eastAsia="en-US"/>
              </w:rPr>
              <w:t>Сделки</w:t>
            </w:r>
          </w:p>
        </w:tc>
      </w:tr>
      <w:tr w:rsidR="00140303" w14:paraId="7FD493CB"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1F7F16"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5B446A"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4CAF"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9591"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+ 0,025% от суммы </w:t>
            </w:r>
            <w:r>
              <w:rPr>
                <w:rFonts w:eastAsia="Calibri"/>
                <w:sz w:val="22"/>
                <w:szCs w:val="22"/>
                <w:lang w:eastAsia="en-US"/>
              </w:rPr>
              <w:t>Сделки</w:t>
            </w:r>
          </w:p>
        </w:tc>
      </w:tr>
      <w:tr w:rsidR="00140303" w14:paraId="0A8B5451"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36D4D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F62B7"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EBF0"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A076A"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 от суммы </w:t>
            </w:r>
            <w:r>
              <w:rPr>
                <w:rFonts w:eastAsia="Calibri"/>
                <w:sz w:val="22"/>
                <w:szCs w:val="22"/>
                <w:lang w:eastAsia="en-US"/>
              </w:rPr>
              <w:t>Сделки</w:t>
            </w:r>
          </w:p>
        </w:tc>
      </w:tr>
      <w:tr w:rsidR="00140303" w14:paraId="602DDB7E" w14:textId="77777777" w:rsidTr="00721560">
        <w:trPr>
          <w:trHeight w:val="2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E53A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B4E22"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157DA" w14:textId="77777777" w:rsidR="00140303" w:rsidRDefault="00B54946">
            <w:pPr>
              <w:widowControl w:val="0"/>
              <w:jc w:val="center"/>
              <w:rPr>
                <w:sz w:val="22"/>
                <w:szCs w:val="22"/>
              </w:rPr>
            </w:pPr>
            <w:r>
              <w:rPr>
                <w:sz w:val="22"/>
                <w:szCs w:val="22"/>
              </w:rPr>
              <w:t>от 500 млн рублей включительно</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41672"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+ 0,015% от суммы </w:t>
            </w:r>
            <w:r>
              <w:rPr>
                <w:rFonts w:eastAsia="Calibri"/>
                <w:sz w:val="22"/>
                <w:szCs w:val="22"/>
                <w:lang w:eastAsia="en-US"/>
              </w:rPr>
              <w:t>Сделки</w:t>
            </w:r>
          </w:p>
        </w:tc>
      </w:tr>
      <w:tr w:rsidR="00140303" w14:paraId="235A65D1"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66EF" w14:textId="77777777" w:rsidR="00140303" w:rsidRDefault="00B54946">
            <w:pPr>
              <w:widowControl w:val="0"/>
              <w:jc w:val="center"/>
              <w:rPr>
                <w:sz w:val="22"/>
                <w:szCs w:val="22"/>
              </w:rPr>
            </w:pPr>
            <w:r>
              <w:rPr>
                <w:sz w:val="22"/>
                <w:szCs w:val="22"/>
              </w:rPr>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5BC9D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7E54EB9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C563" w14:textId="77777777" w:rsidR="00140303" w:rsidRDefault="00B54946">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14539" w14:textId="77777777" w:rsidR="00140303" w:rsidRDefault="00B54946">
            <w:pPr>
              <w:widowControl w:val="0"/>
              <w:rPr>
                <w:sz w:val="22"/>
                <w:szCs w:val="22"/>
              </w:rPr>
            </w:pPr>
            <w:r>
              <w:rPr>
                <w:rFonts w:eastAsia="Calibri"/>
                <w:sz w:val="22"/>
                <w:szCs w:val="22"/>
                <w:lang w:eastAsia="en-US"/>
              </w:rPr>
              <w:t>Сделки купли-продажи, в том числе Режим переговорных сделок (РПС), кроме Сделок в соответствии с пунктом 2.2 настоящей 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88E0"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EC29" w14:textId="77777777" w:rsidR="00140303" w:rsidRDefault="00B54946">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 от суммы </w:t>
            </w:r>
            <w:r>
              <w:rPr>
                <w:rFonts w:eastAsia="Calibri"/>
                <w:sz w:val="22"/>
                <w:szCs w:val="22"/>
                <w:lang w:eastAsia="en-US"/>
              </w:rPr>
              <w:t>Сделки</w:t>
            </w:r>
          </w:p>
        </w:tc>
      </w:tr>
      <w:tr w:rsidR="00140303" w14:paraId="6E3E34A8" w14:textId="77777777" w:rsidTr="00721560">
        <w:trPr>
          <w:trHeight w:val="69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EBBBA" w14:textId="77777777" w:rsidR="00140303" w:rsidRDefault="00B54946">
            <w:pPr>
              <w:widowControl w:val="0"/>
              <w:jc w:val="center"/>
              <w:rPr>
                <w:sz w:val="22"/>
                <w:szCs w:val="22"/>
              </w:rPr>
            </w:pPr>
            <w:r>
              <w:rPr>
                <w:sz w:val="22"/>
                <w:szCs w:val="22"/>
              </w:rPr>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8724" w14:textId="77777777" w:rsidR="00140303" w:rsidRDefault="00B54946">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0D514F3E" w14:textId="77777777" w:rsidR="00140303" w:rsidRDefault="00B54946">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0359A504" w14:textId="77777777" w:rsidR="00140303" w:rsidRDefault="00B54946">
            <w:pPr>
              <w:pStyle w:val="19"/>
              <w:widowControl w:val="0"/>
              <w:numPr>
                <w:ilvl w:val="0"/>
                <w:numId w:val="5"/>
              </w:numPr>
              <w:tabs>
                <w:tab w:val="left" w:pos="229"/>
              </w:tabs>
              <w:ind w:left="0" w:firstLine="0"/>
              <w:rPr>
                <w:sz w:val="22"/>
                <w:szCs w:val="22"/>
              </w:rPr>
            </w:pPr>
            <w:r>
              <w:rPr>
                <w:sz w:val="22"/>
                <w:szCs w:val="22"/>
              </w:rPr>
              <w:t>Выкуп: Адресные заявки</w:t>
            </w:r>
          </w:p>
          <w:p w14:paraId="211C335E" w14:textId="77777777" w:rsidR="00140303" w:rsidRDefault="00B54946">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B575E"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9028" w14:textId="77777777" w:rsidR="00140303" w:rsidRDefault="00B54946">
            <w:pPr>
              <w:widowControl w:val="0"/>
              <w:jc w:val="center"/>
              <w:rPr>
                <w:sz w:val="22"/>
                <w:szCs w:val="22"/>
              </w:rPr>
            </w:pPr>
            <w:r>
              <w:rPr>
                <w:sz w:val="22"/>
                <w:szCs w:val="22"/>
              </w:rPr>
              <w:t xml:space="preserve">0,0002%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0,0325% от суммы </w:t>
            </w:r>
            <w:r>
              <w:rPr>
                <w:rFonts w:eastAsia="Calibri"/>
                <w:sz w:val="22"/>
                <w:szCs w:val="22"/>
                <w:lang w:eastAsia="en-US"/>
              </w:rPr>
              <w:t>Сделки</w:t>
            </w:r>
          </w:p>
        </w:tc>
      </w:tr>
      <w:tr w:rsidR="00140303" w14:paraId="0A3A960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700F9" w14:textId="77777777" w:rsidR="00140303" w:rsidRDefault="00B54946">
            <w:pPr>
              <w:widowControl w:val="0"/>
              <w:jc w:val="center"/>
              <w:rPr>
                <w:sz w:val="22"/>
                <w:szCs w:val="22"/>
              </w:rPr>
            </w:pPr>
            <w:r>
              <w:rPr>
                <w:sz w:val="22"/>
                <w:szCs w:val="22"/>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38AE"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45E73" w14:textId="77777777" w:rsidR="00140303" w:rsidRDefault="00140303">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8498D" w14:textId="77777777" w:rsidR="00140303" w:rsidRDefault="00140303">
            <w:pPr>
              <w:widowControl w:val="0"/>
              <w:jc w:val="center"/>
              <w:rPr>
                <w:sz w:val="22"/>
                <w:szCs w:val="22"/>
              </w:rPr>
            </w:pPr>
          </w:p>
        </w:tc>
      </w:tr>
      <w:tr w:rsidR="00140303" w14:paraId="437AD768" w14:textId="77777777" w:rsidTr="00721560">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F199" w14:textId="77777777" w:rsidR="00140303" w:rsidRDefault="00B54946">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1B67"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60753"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CAE1" w14:textId="77777777" w:rsidR="00140303" w:rsidRDefault="00B54946">
            <w:pPr>
              <w:widowControl w:val="0"/>
              <w:jc w:val="center"/>
              <w:rPr>
                <w:sz w:val="22"/>
                <w:szCs w:val="22"/>
              </w:rPr>
            </w:pPr>
            <w:r>
              <w:rPr>
                <w:sz w:val="22"/>
                <w:szCs w:val="22"/>
              </w:rPr>
              <w:t xml:space="preserve">0,00137% от суммы </w:t>
            </w:r>
            <w:r>
              <w:rPr>
                <w:rFonts w:eastAsia="Calibri"/>
                <w:sz w:val="22"/>
                <w:szCs w:val="22"/>
                <w:lang w:eastAsia="en-US"/>
              </w:rPr>
              <w:t xml:space="preserve">Сделки </w:t>
            </w:r>
            <w:r>
              <w:rPr>
                <w:sz w:val="22"/>
                <w:szCs w:val="22"/>
              </w:rPr>
              <w:t xml:space="preserve">РЕПО (стоимости первой части </w:t>
            </w:r>
            <w:r>
              <w:rPr>
                <w:rFonts w:eastAsia="Calibri"/>
                <w:sz w:val="22"/>
                <w:szCs w:val="22"/>
                <w:lang w:eastAsia="en-US"/>
              </w:rPr>
              <w:t xml:space="preserve">Сделки </w:t>
            </w:r>
            <w:r>
              <w:rPr>
                <w:sz w:val="22"/>
                <w:szCs w:val="22"/>
              </w:rPr>
              <w:t xml:space="preserve">РЕПО) умноженной на срок </w:t>
            </w:r>
            <w:r>
              <w:rPr>
                <w:rFonts w:eastAsia="Calibri"/>
                <w:sz w:val="22"/>
                <w:szCs w:val="22"/>
                <w:lang w:eastAsia="en-US"/>
              </w:rPr>
              <w:t>Сделки</w:t>
            </w:r>
            <w:r>
              <w:rPr>
                <w:sz w:val="22"/>
                <w:szCs w:val="22"/>
              </w:rPr>
              <w:t xml:space="preserve"> РЕПО, но</w:t>
            </w:r>
            <w:r>
              <w:rPr>
                <w:sz w:val="22"/>
                <w:szCs w:val="22"/>
                <w:lang w:val="en-US"/>
              </w:rPr>
              <w:t> </w:t>
            </w:r>
            <w:r>
              <w:rPr>
                <w:sz w:val="22"/>
                <w:szCs w:val="22"/>
              </w:rPr>
              <w:t>не</w:t>
            </w:r>
            <w:r>
              <w:rPr>
                <w:sz w:val="22"/>
                <w:szCs w:val="22"/>
                <w:lang w:val="en-US"/>
              </w:rPr>
              <w:t> </w:t>
            </w:r>
            <w:r>
              <w:rPr>
                <w:sz w:val="22"/>
                <w:szCs w:val="22"/>
              </w:rPr>
              <w:t>менее 4 (четырех) российских рублей</w:t>
            </w:r>
          </w:p>
        </w:tc>
      </w:tr>
      <w:tr w:rsidR="00140303" w14:paraId="6D75E032" w14:textId="77777777" w:rsidTr="00721560">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7710" w14:textId="77777777" w:rsidR="00140303" w:rsidRDefault="00B54946">
            <w:pPr>
              <w:widowControl w:val="0"/>
              <w:jc w:val="center"/>
              <w:rPr>
                <w:sz w:val="22"/>
                <w:szCs w:val="22"/>
              </w:rPr>
            </w:pPr>
            <w:r>
              <w:rPr>
                <w:sz w:val="22"/>
                <w:szCs w:val="22"/>
                <w:lang w:val="en-US"/>
              </w:rPr>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28930" w14:textId="77777777" w:rsidR="00140303" w:rsidRDefault="00B54946">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5D141"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963C9"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w:t>
            </w:r>
            <w:r>
              <w:rPr>
                <w:sz w:val="22"/>
                <w:szCs w:val="22"/>
                <w:lang w:val="en-US"/>
              </w:rPr>
              <w:t> </w:t>
            </w:r>
            <w:r>
              <w:rPr>
                <w:sz w:val="22"/>
                <w:szCs w:val="22"/>
              </w:rPr>
              <w:t>календарных днях</w:t>
            </w:r>
          </w:p>
        </w:tc>
      </w:tr>
    </w:tbl>
    <w:p w14:paraId="5E26D79F" w14:textId="77777777" w:rsidR="00140303" w:rsidRDefault="00140303">
      <w:pPr>
        <w:pStyle w:val="-11"/>
        <w:ind w:left="0" w:firstLine="0"/>
        <w:jc w:val="both"/>
        <w:rPr>
          <w:b/>
          <w:bCs/>
          <w:sz w:val="22"/>
          <w:szCs w:val="22"/>
        </w:rPr>
      </w:pPr>
    </w:p>
    <w:p w14:paraId="132AD98A" w14:textId="77777777" w:rsidR="00140303" w:rsidRDefault="00B54946">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7F953B13" w14:textId="77777777" w:rsidR="00140303" w:rsidRDefault="00140303">
      <w:pPr>
        <w:pStyle w:val="-11"/>
        <w:ind w:left="0" w:firstLine="0"/>
        <w:jc w:val="both"/>
        <w:rPr>
          <w:sz w:val="22"/>
          <w:szCs w:val="22"/>
        </w:rPr>
      </w:pPr>
      <w:bookmarkStart w:id="65" w:name="_Hlk59448448"/>
      <w:bookmarkEnd w:id="65"/>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686"/>
        <w:gridCol w:w="4111"/>
      </w:tblGrid>
      <w:tr w:rsidR="00140303" w14:paraId="651DF83B"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4483" w14:textId="77777777" w:rsidR="00140303" w:rsidRDefault="00B54946">
            <w:pPr>
              <w:widowControl w:val="0"/>
              <w:jc w:val="center"/>
              <w:rPr>
                <w:sz w:val="22"/>
                <w:szCs w:val="22"/>
              </w:rPr>
            </w:pPr>
            <w:r>
              <w:rPr>
                <w:b/>
                <w:bCs/>
                <w:sz w:val="22"/>
                <w:szCs w:val="22"/>
              </w:rPr>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90BC4" w14:textId="77777777" w:rsidR="00140303" w:rsidRDefault="00B54946">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1E31" w14:textId="77777777" w:rsidR="00140303" w:rsidRDefault="00B54946">
            <w:pPr>
              <w:widowControl w:val="0"/>
              <w:jc w:val="center"/>
              <w:rPr>
                <w:sz w:val="22"/>
                <w:szCs w:val="22"/>
              </w:rPr>
            </w:pPr>
            <w:r>
              <w:rPr>
                <w:b/>
                <w:bCs/>
                <w:sz w:val="22"/>
                <w:szCs w:val="22"/>
              </w:rPr>
              <w:t>Оборот за день, российские рубли</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41C49" w14:textId="77777777" w:rsidR="00140303" w:rsidRDefault="00B54946">
            <w:pPr>
              <w:widowControl w:val="0"/>
              <w:jc w:val="center"/>
              <w:rPr>
                <w:sz w:val="22"/>
                <w:szCs w:val="22"/>
              </w:rPr>
            </w:pPr>
            <w:r>
              <w:rPr>
                <w:b/>
                <w:bCs/>
                <w:sz w:val="22"/>
                <w:szCs w:val="22"/>
              </w:rPr>
              <w:t>Ставка вознаграждения*</w:t>
            </w:r>
          </w:p>
        </w:tc>
      </w:tr>
      <w:tr w:rsidR="00140303" w14:paraId="6882C077" w14:textId="77777777" w:rsidTr="00721560">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8D5DC" w14:textId="77777777" w:rsidR="00140303" w:rsidRDefault="00B54946">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C13E60"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703D9EC" w14:textId="77777777" w:rsidTr="00721560">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1E7C07" w14:textId="77777777" w:rsidR="00140303" w:rsidRDefault="00B54946">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8920D6" w14:textId="77777777" w:rsidR="00140303" w:rsidRDefault="00B54946">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36BD9B2B" w14:textId="77777777" w:rsidR="00140303" w:rsidRDefault="00B54946">
            <w:pPr>
              <w:pStyle w:val="-11"/>
              <w:widowControl w:val="0"/>
              <w:numPr>
                <w:ilvl w:val="0"/>
                <w:numId w:val="6"/>
              </w:numPr>
              <w:tabs>
                <w:tab w:val="left" w:pos="265"/>
              </w:tabs>
              <w:ind w:left="0" w:firstLine="0"/>
              <w:jc w:val="both"/>
              <w:rPr>
                <w:sz w:val="22"/>
                <w:szCs w:val="22"/>
              </w:rPr>
            </w:pPr>
            <w:r>
              <w:rPr>
                <w:sz w:val="22"/>
                <w:szCs w:val="22"/>
              </w:rPr>
              <w:t>в Режиме основных торгов, за исключением Сделок, указанных в пункте 1.2 настоящей таблицы;</w:t>
            </w:r>
          </w:p>
          <w:p w14:paraId="22F689E7"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торгов RFQ;</w:t>
            </w:r>
          </w:p>
          <w:p w14:paraId="67152F1E" w14:textId="77777777" w:rsidR="00140303" w:rsidRDefault="00B54946">
            <w:pPr>
              <w:pStyle w:val="-11"/>
              <w:widowControl w:val="0"/>
              <w:numPr>
                <w:ilvl w:val="0"/>
                <w:numId w:val="6"/>
              </w:numPr>
              <w:tabs>
                <w:tab w:val="left" w:pos="265"/>
              </w:tabs>
              <w:ind w:left="0" w:firstLine="0"/>
              <w:rPr>
                <w:sz w:val="22"/>
                <w:szCs w:val="22"/>
              </w:rPr>
            </w:pPr>
            <w:r>
              <w:rPr>
                <w:sz w:val="22"/>
                <w:szCs w:val="22"/>
              </w:rPr>
              <w:lastRenderedPageBreak/>
              <w:t>в Режиме переговорных сделок;</w:t>
            </w:r>
          </w:p>
          <w:p w14:paraId="32BD87B0" w14:textId="77777777" w:rsidR="00140303" w:rsidRDefault="00B54946">
            <w:pPr>
              <w:pStyle w:val="-11"/>
              <w:widowControl w:val="0"/>
              <w:numPr>
                <w:ilvl w:val="0"/>
                <w:numId w:val="6"/>
              </w:numPr>
              <w:tabs>
                <w:tab w:val="left" w:pos="265"/>
              </w:tabs>
              <w:ind w:left="0" w:firstLine="0"/>
              <w:rPr>
                <w:sz w:val="22"/>
                <w:szCs w:val="22"/>
              </w:rPr>
            </w:pPr>
            <w:r>
              <w:rPr>
                <w:sz w:val="22"/>
                <w:szCs w:val="22"/>
              </w:rPr>
              <w:t>Адресное размещение</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3318" w14:textId="77777777" w:rsidR="00140303" w:rsidRDefault="00B54946">
            <w:pPr>
              <w:widowControl w:val="0"/>
              <w:jc w:val="center"/>
              <w:rPr>
                <w:sz w:val="22"/>
                <w:szCs w:val="22"/>
              </w:rPr>
            </w:pPr>
            <w:r>
              <w:rPr>
                <w:kern w:val="2"/>
                <w:sz w:val="22"/>
                <w:szCs w:val="22"/>
                <w:lang w:eastAsia="en-US"/>
              </w:rPr>
              <w:lastRenderedPageBreak/>
              <w:t>от 0 рублей до 50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F67C" w14:textId="77777777" w:rsidR="00140303" w:rsidRDefault="00B54946">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140303" w14:paraId="6F693AEA"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C1BA1"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CFB15"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1763"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32B18" w14:textId="77777777" w:rsidR="00140303" w:rsidRDefault="00B54946">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140303" w14:paraId="0F25A652"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06254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21CBF"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515"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F4B38" w14:textId="77777777"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333ED927"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A5EB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C19FC0"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A64D6" w14:textId="77777777" w:rsidR="00140303" w:rsidRDefault="00B54946">
            <w:pPr>
              <w:widowControl w:val="0"/>
              <w:jc w:val="center"/>
              <w:rPr>
                <w:sz w:val="22"/>
                <w:szCs w:val="22"/>
              </w:rPr>
            </w:pPr>
            <w:r>
              <w:rPr>
                <w:sz w:val="22"/>
                <w:szCs w:val="22"/>
              </w:rPr>
              <w:t>от 500 млн рублей включительно</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B48A5" w14:textId="77777777" w:rsidR="00140303" w:rsidRDefault="00B54946">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140303" w14:paraId="2D7DF7DB" w14:textId="77777777" w:rsidTr="00721560">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86B6" w14:textId="77777777" w:rsidR="00140303" w:rsidRDefault="00B54946">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5A9EA" w14:textId="77777777" w:rsidR="00140303" w:rsidRDefault="00B54946">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45FE1"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2DD3" w14:textId="77777777" w:rsidR="00140303" w:rsidRDefault="00B54946">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140303" w14:paraId="1F0D94C5" w14:textId="77777777" w:rsidTr="00721560">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A5E4E" w14:textId="77777777" w:rsidR="00140303" w:rsidRDefault="00B54946">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20B6B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4E971A14" w14:textId="77777777" w:rsidTr="00721560">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15B1" w14:textId="77777777" w:rsidR="00140303" w:rsidRDefault="00B54946">
            <w:pPr>
              <w:widowControl w:val="0"/>
              <w:jc w:val="center"/>
              <w:rPr>
                <w:sz w:val="22"/>
                <w:szCs w:val="22"/>
              </w:rPr>
            </w:pPr>
            <w:r>
              <w:rPr>
                <w:sz w:val="22"/>
                <w:szCs w:val="22"/>
              </w:rPr>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161F" w14:textId="77777777" w:rsidR="00140303" w:rsidRDefault="00B54946">
            <w:pPr>
              <w:widowControl w:val="0"/>
              <w:rPr>
                <w:sz w:val="22"/>
                <w:szCs w:val="22"/>
              </w:rPr>
            </w:pPr>
            <w:r>
              <w:rPr>
                <w:sz w:val="22"/>
                <w:szCs w:val="22"/>
              </w:rPr>
              <w:t>Сделки купли-продажи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F6F8B"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D786" w14:textId="77777777"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47DE1354" w14:textId="77777777" w:rsidTr="00721560">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4869" w14:textId="77777777" w:rsidR="00140303" w:rsidRDefault="00B54946">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6A122"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09002" w14:textId="77777777" w:rsidR="00140303" w:rsidRDefault="00140303">
            <w:pPr>
              <w:widowControl w:val="0"/>
              <w:jc w:val="center"/>
              <w:rPr>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183E7" w14:textId="77777777" w:rsidR="00140303" w:rsidRDefault="00140303">
            <w:pPr>
              <w:widowControl w:val="0"/>
              <w:rPr>
                <w:sz w:val="22"/>
                <w:szCs w:val="22"/>
              </w:rPr>
            </w:pPr>
          </w:p>
        </w:tc>
      </w:tr>
      <w:tr w:rsidR="00140303" w14:paraId="030007E7"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243" w14:textId="77777777" w:rsidR="00140303" w:rsidRDefault="00B54946">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9886"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031C2"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BA97"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 календарных днях</w:t>
            </w:r>
          </w:p>
        </w:tc>
      </w:tr>
    </w:tbl>
    <w:p w14:paraId="333BE29D" w14:textId="5A130BDE" w:rsidR="00140303" w:rsidRDefault="00140303">
      <w:pPr>
        <w:pStyle w:val="-11"/>
        <w:ind w:left="0" w:firstLine="0"/>
        <w:jc w:val="both"/>
        <w:rPr>
          <w:sz w:val="22"/>
          <w:szCs w:val="22"/>
        </w:rPr>
      </w:pPr>
    </w:p>
    <w:p w14:paraId="27BB371D" w14:textId="77777777" w:rsidR="00754CB7" w:rsidRDefault="00754CB7">
      <w:pPr>
        <w:pStyle w:val="-11"/>
        <w:ind w:left="0" w:firstLine="0"/>
        <w:jc w:val="both"/>
        <w:rPr>
          <w:sz w:val="22"/>
          <w:szCs w:val="22"/>
        </w:rPr>
      </w:pPr>
    </w:p>
    <w:p w14:paraId="6201D8C3" w14:textId="5848B7AC" w:rsidR="0079673F" w:rsidRDefault="0079673F" w:rsidP="00EA4F63">
      <w:pPr>
        <w:pStyle w:val="3"/>
        <w:numPr>
          <w:ilvl w:val="2"/>
          <w:numId w:val="4"/>
        </w:numPr>
        <w:tabs>
          <w:tab w:val="clear" w:pos="0"/>
          <w:tab w:val="left" w:pos="709"/>
        </w:tabs>
        <w:spacing w:before="0"/>
        <w:ind w:left="709" w:hanging="709"/>
        <w:rPr>
          <w:rFonts w:ascii="Times New Roman" w:hAnsi="Times New Roman" w:cs="Times New Roman"/>
          <w:b/>
          <w:color w:val="auto"/>
          <w:sz w:val="22"/>
          <w:szCs w:val="22"/>
        </w:rPr>
      </w:pPr>
      <w:bookmarkStart w:id="66" w:name="_Toc158383423"/>
      <w:r>
        <w:rPr>
          <w:rFonts w:ascii="Times New Roman" w:hAnsi="Times New Roman" w:cs="Times New Roman"/>
          <w:b/>
          <w:color w:val="auto"/>
          <w:sz w:val="22"/>
          <w:szCs w:val="22"/>
        </w:rPr>
        <w:t>Тарифный план «Фондовый Плюс» **</w:t>
      </w:r>
      <w:bookmarkEnd w:id="66"/>
    </w:p>
    <w:p w14:paraId="78BB3206" w14:textId="77777777" w:rsidR="00754CB7" w:rsidRPr="00EA4F63" w:rsidRDefault="00754CB7" w:rsidP="00EA4F63"/>
    <w:p w14:paraId="136B167E" w14:textId="77777777" w:rsidR="0079673F" w:rsidRDefault="0079673F" w:rsidP="0079673F">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0E4AA7EF" w14:textId="77777777" w:rsidR="0079673F" w:rsidRDefault="0079673F" w:rsidP="0079673F">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79673F" w14:paraId="4049696F" w14:textId="77777777" w:rsidTr="0042327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92C3A" w14:textId="77777777" w:rsidR="0079673F" w:rsidRDefault="0079673F" w:rsidP="00423270">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293F3" w14:textId="77777777" w:rsidR="0079673F" w:rsidRDefault="0079673F" w:rsidP="00423270">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293D0" w14:textId="77777777" w:rsidR="0079673F" w:rsidRDefault="0079673F" w:rsidP="00423270">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D77CA" w14:textId="77777777" w:rsidR="0079673F" w:rsidRDefault="0079673F" w:rsidP="00423270">
            <w:pPr>
              <w:widowControl w:val="0"/>
              <w:jc w:val="center"/>
              <w:rPr>
                <w:sz w:val="22"/>
                <w:szCs w:val="22"/>
              </w:rPr>
            </w:pPr>
            <w:r>
              <w:rPr>
                <w:b/>
                <w:bCs/>
                <w:sz w:val="22"/>
                <w:szCs w:val="22"/>
              </w:rPr>
              <w:t>Ставка вознаграждения*</w:t>
            </w:r>
          </w:p>
        </w:tc>
      </w:tr>
      <w:tr w:rsidR="0079673F" w14:paraId="6923F3A7" w14:textId="77777777" w:rsidTr="00423270">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E9446" w14:textId="77777777" w:rsidR="0079673F" w:rsidRDefault="0079673F" w:rsidP="00423270">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66B302C" w14:textId="77777777" w:rsidR="0079673F" w:rsidRDefault="0079673F" w:rsidP="00423270">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79673F" w14:paraId="6CE73893" w14:textId="77777777" w:rsidTr="00EA4F63">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74E8C" w14:textId="77777777" w:rsidR="0079673F" w:rsidRDefault="0079673F" w:rsidP="00423270">
            <w:pPr>
              <w:widowControl w:val="0"/>
              <w:jc w:val="center"/>
              <w:rPr>
                <w:sz w:val="22"/>
                <w:szCs w:val="22"/>
              </w:rPr>
            </w:pPr>
            <w:r>
              <w:rPr>
                <w:sz w:val="22"/>
                <w:szCs w:val="22"/>
              </w:rPr>
              <w:t>1.1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D1486" w14:textId="77777777" w:rsidR="0079673F" w:rsidRDefault="0079673F" w:rsidP="00423270">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right w:val="single" w:sz="4" w:space="0" w:color="000000"/>
            </w:tcBorders>
            <w:shd w:val="clear" w:color="auto" w:fill="auto"/>
            <w:vAlign w:val="center"/>
          </w:tcPr>
          <w:p w14:paraId="02290CFC" w14:textId="42A6C05D" w:rsidR="0079673F" w:rsidRDefault="0079673F" w:rsidP="00423270">
            <w:pPr>
              <w:widowControl w:val="0"/>
              <w:jc w:val="center"/>
              <w:rPr>
                <w:sz w:val="22"/>
                <w:szCs w:val="22"/>
              </w:rPr>
            </w:pPr>
            <w:r>
              <w:rPr>
                <w:kern w:val="2"/>
                <w:sz w:val="22"/>
                <w:szCs w:val="22"/>
                <w:lang w:eastAsia="en-US"/>
              </w:rPr>
              <w:t>любой оборот</w:t>
            </w:r>
          </w:p>
        </w:tc>
        <w:tc>
          <w:tcPr>
            <w:tcW w:w="6096" w:type="dxa"/>
            <w:tcBorders>
              <w:top w:val="single" w:sz="4" w:space="0" w:color="000000"/>
              <w:left w:val="single" w:sz="4" w:space="0" w:color="000000"/>
              <w:right w:val="single" w:sz="4" w:space="0" w:color="000000"/>
            </w:tcBorders>
            <w:shd w:val="clear" w:color="auto" w:fill="auto"/>
            <w:vAlign w:val="center"/>
          </w:tcPr>
          <w:p w14:paraId="7BE3CAC7" w14:textId="538CD69F" w:rsidR="0079673F" w:rsidRPr="00EB7067" w:rsidRDefault="00EB7067">
            <w:pPr>
              <w:widowControl w:val="0"/>
              <w:jc w:val="center"/>
              <w:rPr>
                <w:sz w:val="22"/>
                <w:szCs w:val="22"/>
              </w:rPr>
            </w:pPr>
            <w:r w:rsidRPr="00EA4F63">
              <w:rPr>
                <w:bCs/>
                <w:sz w:val="22"/>
                <w:szCs w:val="22"/>
              </w:rPr>
              <w:t>TC***</w:t>
            </w:r>
            <w:r w:rsidR="00754CB7">
              <w:rPr>
                <w:bCs/>
                <w:sz w:val="22"/>
                <w:szCs w:val="22"/>
              </w:rPr>
              <w:t xml:space="preserve"> </w:t>
            </w:r>
            <w:r w:rsidRPr="00EA4F63">
              <w:rPr>
                <w:bCs/>
                <w:sz w:val="22"/>
                <w:szCs w:val="22"/>
              </w:rPr>
              <w:t>+</w:t>
            </w:r>
            <w:r w:rsidR="00754CB7">
              <w:rPr>
                <w:bCs/>
                <w:sz w:val="22"/>
                <w:szCs w:val="22"/>
              </w:rPr>
              <w:t xml:space="preserve"> </w:t>
            </w:r>
            <w:r w:rsidRPr="00EA4F63">
              <w:rPr>
                <w:bCs/>
                <w:sz w:val="22"/>
                <w:szCs w:val="22"/>
              </w:rPr>
              <w:t>0,015% от суммы Сделки</w:t>
            </w:r>
          </w:p>
        </w:tc>
      </w:tr>
      <w:tr w:rsidR="0079673F" w14:paraId="61BE1B8E" w14:textId="77777777" w:rsidTr="0042327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183F0" w14:textId="77777777" w:rsidR="0079673F" w:rsidRDefault="0079673F" w:rsidP="00423270">
            <w:pPr>
              <w:widowControl w:val="0"/>
              <w:jc w:val="center"/>
              <w:rPr>
                <w:sz w:val="22"/>
                <w:szCs w:val="22"/>
              </w:rPr>
            </w:pPr>
            <w:r>
              <w:rPr>
                <w:sz w:val="22"/>
                <w:szCs w:val="22"/>
              </w:rPr>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4BF80D4" w14:textId="77777777" w:rsidR="0079673F" w:rsidRDefault="0079673F" w:rsidP="00423270">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79673F" w14:paraId="1B4DD9DF" w14:textId="77777777" w:rsidTr="0042327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40EEB" w14:textId="77777777" w:rsidR="0079673F" w:rsidRDefault="0079673F" w:rsidP="00423270">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D42A2" w14:textId="77777777" w:rsidR="0079673F" w:rsidRDefault="0079673F" w:rsidP="00423270">
            <w:pPr>
              <w:widowControl w:val="0"/>
              <w:rPr>
                <w:sz w:val="22"/>
                <w:szCs w:val="22"/>
              </w:rPr>
            </w:pPr>
            <w:r>
              <w:rPr>
                <w:rFonts w:eastAsia="Calibri"/>
                <w:sz w:val="22"/>
                <w:szCs w:val="22"/>
                <w:lang w:eastAsia="en-US"/>
              </w:rPr>
              <w:t>Сделки купли-продажи, в том числе Режим переговорных сделок (РПС), кроме Сделок в соответствии с пунктом 2.2 настоящей 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224F4" w14:textId="77777777" w:rsidR="0079673F" w:rsidRDefault="0079673F" w:rsidP="00423270">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09842" w14:textId="77777777" w:rsidR="0079673F" w:rsidRDefault="0079673F" w:rsidP="00423270">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 от суммы </w:t>
            </w:r>
            <w:r>
              <w:rPr>
                <w:rFonts w:eastAsia="Calibri"/>
                <w:sz w:val="22"/>
                <w:szCs w:val="22"/>
                <w:lang w:eastAsia="en-US"/>
              </w:rPr>
              <w:t>Сделки</w:t>
            </w:r>
          </w:p>
        </w:tc>
      </w:tr>
      <w:tr w:rsidR="0079673F" w14:paraId="26C8E247" w14:textId="77777777" w:rsidTr="00EA4F63">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BF4D7" w14:textId="77777777" w:rsidR="0079673F" w:rsidRDefault="0079673F" w:rsidP="00423270">
            <w:pPr>
              <w:widowControl w:val="0"/>
              <w:jc w:val="center"/>
              <w:rPr>
                <w:sz w:val="22"/>
                <w:szCs w:val="22"/>
              </w:rPr>
            </w:pPr>
            <w:r>
              <w:rPr>
                <w:sz w:val="22"/>
                <w:szCs w:val="22"/>
              </w:rPr>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C91C2" w14:textId="77777777" w:rsidR="0079673F" w:rsidRDefault="0079673F" w:rsidP="00423270">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5FD0750C" w14:textId="77777777" w:rsidR="0079673F" w:rsidRDefault="0079673F" w:rsidP="00423270">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5B2748B1" w14:textId="77777777" w:rsidR="0079673F" w:rsidRDefault="0079673F" w:rsidP="00423270">
            <w:pPr>
              <w:pStyle w:val="19"/>
              <w:widowControl w:val="0"/>
              <w:numPr>
                <w:ilvl w:val="0"/>
                <w:numId w:val="5"/>
              </w:numPr>
              <w:tabs>
                <w:tab w:val="left" w:pos="229"/>
              </w:tabs>
              <w:ind w:left="0" w:firstLine="0"/>
              <w:rPr>
                <w:sz w:val="22"/>
                <w:szCs w:val="22"/>
              </w:rPr>
            </w:pPr>
            <w:r>
              <w:rPr>
                <w:sz w:val="22"/>
                <w:szCs w:val="22"/>
              </w:rPr>
              <w:lastRenderedPageBreak/>
              <w:t>Выкуп: Адресные заявки</w:t>
            </w:r>
          </w:p>
          <w:p w14:paraId="0D1C8765" w14:textId="77777777" w:rsidR="0079673F" w:rsidRDefault="0079673F" w:rsidP="00423270">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2E00C" w14:textId="77777777" w:rsidR="0079673F" w:rsidRDefault="0079673F" w:rsidP="00423270">
            <w:pPr>
              <w:widowControl w:val="0"/>
              <w:jc w:val="center"/>
              <w:rPr>
                <w:sz w:val="22"/>
                <w:szCs w:val="22"/>
              </w:rPr>
            </w:pPr>
            <w:r>
              <w:rPr>
                <w:sz w:val="22"/>
                <w:szCs w:val="22"/>
              </w:rPr>
              <w:lastRenderedPageBreak/>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9E23C" w14:textId="77777777" w:rsidR="0079673F" w:rsidRPr="00EB7067" w:rsidRDefault="0079673F" w:rsidP="00423270">
            <w:pPr>
              <w:widowControl w:val="0"/>
              <w:jc w:val="center"/>
              <w:rPr>
                <w:sz w:val="22"/>
                <w:szCs w:val="22"/>
              </w:rPr>
            </w:pPr>
            <w:r w:rsidRPr="00EB7067">
              <w:rPr>
                <w:sz w:val="22"/>
                <w:szCs w:val="22"/>
              </w:rPr>
              <w:t xml:space="preserve">0,0002% от суммы </w:t>
            </w:r>
            <w:r w:rsidRPr="00EB7067">
              <w:rPr>
                <w:rFonts w:eastAsia="Calibri"/>
                <w:sz w:val="22"/>
                <w:szCs w:val="22"/>
                <w:lang w:eastAsia="en-US"/>
              </w:rPr>
              <w:t>Сделки</w:t>
            </w:r>
            <w:r w:rsidRPr="00EB7067">
              <w:rPr>
                <w:sz w:val="22"/>
                <w:szCs w:val="22"/>
              </w:rPr>
              <w:t>, умноженной на количество календарных дней от даты заключения сделки, не</w:t>
            </w:r>
            <w:r w:rsidRPr="00EB7067">
              <w:rPr>
                <w:sz w:val="22"/>
                <w:szCs w:val="22"/>
                <w:lang w:val="en-US"/>
              </w:rPr>
              <w:t> </w:t>
            </w:r>
            <w:r w:rsidRPr="00EB7067">
              <w:rPr>
                <w:sz w:val="22"/>
                <w:szCs w:val="22"/>
              </w:rPr>
              <w:t xml:space="preserve">включая эту дату, до даты погашения облигации, включая эту дату </w:t>
            </w:r>
            <w:r w:rsidRPr="00EB7067">
              <w:rPr>
                <w:sz w:val="22"/>
                <w:szCs w:val="22"/>
              </w:rPr>
              <w:lastRenderedPageBreak/>
              <w:t xml:space="preserve">(в календарных днях), но не более 0,0325% от суммы </w:t>
            </w:r>
            <w:r w:rsidRPr="00EB7067">
              <w:rPr>
                <w:rFonts w:eastAsia="Calibri"/>
                <w:sz w:val="22"/>
                <w:szCs w:val="22"/>
                <w:lang w:eastAsia="en-US"/>
              </w:rPr>
              <w:t>Сделки</w:t>
            </w:r>
          </w:p>
        </w:tc>
      </w:tr>
      <w:tr w:rsidR="0079673F" w14:paraId="7CBDC915" w14:textId="77777777" w:rsidTr="0042327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8667" w14:textId="77777777" w:rsidR="0079673F" w:rsidRDefault="0079673F" w:rsidP="00423270">
            <w:pPr>
              <w:widowControl w:val="0"/>
              <w:jc w:val="center"/>
              <w:rPr>
                <w:sz w:val="22"/>
                <w:szCs w:val="22"/>
              </w:rPr>
            </w:pPr>
            <w:r>
              <w:rPr>
                <w:sz w:val="22"/>
                <w:szCs w:val="22"/>
              </w:rPr>
              <w:lastRenderedPageBreak/>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9D145" w14:textId="77777777" w:rsidR="0079673F" w:rsidRDefault="0079673F" w:rsidP="00423270">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E1238" w14:textId="77777777" w:rsidR="0079673F" w:rsidRDefault="0079673F" w:rsidP="00423270">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DB321" w14:textId="77777777" w:rsidR="0079673F" w:rsidRPr="00EB7067" w:rsidRDefault="0079673F" w:rsidP="00423270">
            <w:pPr>
              <w:widowControl w:val="0"/>
              <w:jc w:val="center"/>
              <w:rPr>
                <w:sz w:val="22"/>
                <w:szCs w:val="22"/>
              </w:rPr>
            </w:pPr>
          </w:p>
        </w:tc>
      </w:tr>
      <w:tr w:rsidR="0079673F" w14:paraId="1C15D96F" w14:textId="77777777" w:rsidTr="00423270">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83181" w14:textId="77777777" w:rsidR="0079673F" w:rsidRDefault="0079673F" w:rsidP="00423270">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FD38A" w14:textId="77777777" w:rsidR="0079673F" w:rsidRDefault="0079673F" w:rsidP="00423270">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33F62" w14:textId="77777777" w:rsidR="0079673F" w:rsidRDefault="0079673F" w:rsidP="00423270">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35BCF" w14:textId="28C7A758" w:rsidR="0079673F" w:rsidRPr="00EB7067" w:rsidRDefault="00EB7067" w:rsidP="00423270">
            <w:pPr>
              <w:widowControl w:val="0"/>
              <w:jc w:val="center"/>
              <w:rPr>
                <w:sz w:val="22"/>
                <w:szCs w:val="22"/>
              </w:rPr>
            </w:pPr>
            <w:r w:rsidRPr="00EA4F63">
              <w:rPr>
                <w:sz w:val="22"/>
                <w:szCs w:val="22"/>
              </w:rPr>
              <w:t>0,0007% от суммы Сделки РЕПО (стоимость первой части Сделки РЕПО), умноженной на срок Сделки РЕПО, но не менее 4 (Четырех) российских рублей</w:t>
            </w:r>
          </w:p>
        </w:tc>
      </w:tr>
      <w:tr w:rsidR="0079673F" w14:paraId="076ACCFF" w14:textId="77777777" w:rsidTr="00423270">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34ADF" w14:textId="77777777" w:rsidR="0079673F" w:rsidRDefault="0079673F" w:rsidP="00423270">
            <w:pPr>
              <w:widowControl w:val="0"/>
              <w:jc w:val="center"/>
              <w:rPr>
                <w:sz w:val="22"/>
                <w:szCs w:val="22"/>
              </w:rPr>
            </w:pPr>
            <w:r>
              <w:rPr>
                <w:sz w:val="22"/>
                <w:szCs w:val="22"/>
                <w:lang w:val="en-US"/>
              </w:rPr>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C14CA" w14:textId="77777777" w:rsidR="0079673F" w:rsidRDefault="0079673F" w:rsidP="00423270">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68A09" w14:textId="77777777" w:rsidR="0079673F" w:rsidRDefault="0079673F" w:rsidP="00423270">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A5063" w14:textId="77777777" w:rsidR="0079673F" w:rsidRPr="00EB7067" w:rsidRDefault="0079673F" w:rsidP="00423270">
            <w:pPr>
              <w:widowControl w:val="0"/>
              <w:jc w:val="center"/>
              <w:rPr>
                <w:sz w:val="22"/>
                <w:szCs w:val="22"/>
              </w:rPr>
            </w:pPr>
            <w:r w:rsidRPr="00EB7067">
              <w:rPr>
                <w:sz w:val="22"/>
                <w:szCs w:val="22"/>
              </w:rPr>
              <w:t>0,001% от суммы РЕПО (стоимости первой части Сделки РЕПО), умноженной на срок Сделки РЕПО в</w:t>
            </w:r>
            <w:r w:rsidRPr="00EB7067">
              <w:rPr>
                <w:sz w:val="22"/>
                <w:szCs w:val="22"/>
                <w:lang w:val="en-US"/>
              </w:rPr>
              <w:t> </w:t>
            </w:r>
            <w:r w:rsidRPr="00EB7067">
              <w:rPr>
                <w:sz w:val="22"/>
                <w:szCs w:val="22"/>
              </w:rPr>
              <w:t>календарных днях</w:t>
            </w:r>
          </w:p>
        </w:tc>
      </w:tr>
    </w:tbl>
    <w:p w14:paraId="2746FCD3" w14:textId="77777777" w:rsidR="0079673F" w:rsidRDefault="0079673F" w:rsidP="0079673F">
      <w:pPr>
        <w:pStyle w:val="-11"/>
        <w:ind w:left="0" w:firstLine="0"/>
        <w:jc w:val="both"/>
        <w:rPr>
          <w:b/>
          <w:bCs/>
          <w:sz w:val="22"/>
          <w:szCs w:val="22"/>
        </w:rPr>
      </w:pPr>
    </w:p>
    <w:p w14:paraId="695DE83E" w14:textId="77777777" w:rsidR="0079673F" w:rsidRDefault="0079673F" w:rsidP="0079673F">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52A37833" w14:textId="77777777" w:rsidR="0079673F" w:rsidRDefault="0079673F" w:rsidP="0079673F">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686"/>
        <w:gridCol w:w="4111"/>
      </w:tblGrid>
      <w:tr w:rsidR="0079673F" w14:paraId="558EDE52" w14:textId="77777777" w:rsidTr="0042327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72906" w14:textId="77777777" w:rsidR="0079673F" w:rsidRDefault="0079673F" w:rsidP="00423270">
            <w:pPr>
              <w:widowControl w:val="0"/>
              <w:jc w:val="center"/>
              <w:rPr>
                <w:sz w:val="22"/>
                <w:szCs w:val="22"/>
              </w:rPr>
            </w:pPr>
            <w:r>
              <w:rPr>
                <w:b/>
                <w:bCs/>
                <w:sz w:val="22"/>
                <w:szCs w:val="22"/>
              </w:rPr>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DA59F" w14:textId="77777777" w:rsidR="0079673F" w:rsidRDefault="0079673F" w:rsidP="00423270">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78174" w14:textId="77777777" w:rsidR="0079673F" w:rsidRDefault="0079673F" w:rsidP="00423270">
            <w:pPr>
              <w:widowControl w:val="0"/>
              <w:jc w:val="center"/>
              <w:rPr>
                <w:sz w:val="22"/>
                <w:szCs w:val="22"/>
              </w:rPr>
            </w:pPr>
            <w:r>
              <w:rPr>
                <w:b/>
                <w:bCs/>
                <w:sz w:val="22"/>
                <w:szCs w:val="22"/>
              </w:rPr>
              <w:t>Оборот за день, российские рубли</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E1DEC" w14:textId="77777777" w:rsidR="0079673F" w:rsidRDefault="0079673F" w:rsidP="00423270">
            <w:pPr>
              <w:widowControl w:val="0"/>
              <w:jc w:val="center"/>
              <w:rPr>
                <w:sz w:val="22"/>
                <w:szCs w:val="22"/>
              </w:rPr>
            </w:pPr>
            <w:r>
              <w:rPr>
                <w:b/>
                <w:bCs/>
                <w:sz w:val="22"/>
                <w:szCs w:val="22"/>
              </w:rPr>
              <w:t>Ставка вознаграждения*</w:t>
            </w:r>
          </w:p>
        </w:tc>
      </w:tr>
      <w:tr w:rsidR="0079673F" w14:paraId="42EB36F8" w14:textId="77777777" w:rsidTr="00423270">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3C5BB" w14:textId="77777777" w:rsidR="0079673F" w:rsidRDefault="0079673F" w:rsidP="00423270">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6F57DE2" w14:textId="77777777" w:rsidR="0079673F" w:rsidRDefault="0079673F" w:rsidP="00423270">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79673F" w14:paraId="08801E1A" w14:textId="77777777" w:rsidTr="00423270">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A8A946" w14:textId="77777777" w:rsidR="0079673F" w:rsidRDefault="0079673F" w:rsidP="00423270">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72D2D2" w14:textId="77777777" w:rsidR="0079673F" w:rsidRDefault="0079673F" w:rsidP="00423270">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010EADD1" w14:textId="77777777" w:rsidR="0079673F" w:rsidRDefault="0079673F" w:rsidP="00423270">
            <w:pPr>
              <w:pStyle w:val="-11"/>
              <w:widowControl w:val="0"/>
              <w:numPr>
                <w:ilvl w:val="0"/>
                <w:numId w:val="6"/>
              </w:numPr>
              <w:tabs>
                <w:tab w:val="left" w:pos="265"/>
              </w:tabs>
              <w:ind w:left="0" w:firstLine="0"/>
              <w:jc w:val="both"/>
              <w:rPr>
                <w:sz w:val="22"/>
                <w:szCs w:val="22"/>
              </w:rPr>
            </w:pPr>
            <w:r>
              <w:rPr>
                <w:sz w:val="22"/>
                <w:szCs w:val="22"/>
              </w:rPr>
              <w:t>в Режиме основных торгов, за исключением Сделок, указанных в пункте 1.2 настоящей таблицы;</w:t>
            </w:r>
          </w:p>
          <w:p w14:paraId="2B2ED124" w14:textId="77777777" w:rsidR="0079673F" w:rsidRDefault="0079673F" w:rsidP="00423270">
            <w:pPr>
              <w:pStyle w:val="-11"/>
              <w:widowControl w:val="0"/>
              <w:numPr>
                <w:ilvl w:val="0"/>
                <w:numId w:val="6"/>
              </w:numPr>
              <w:tabs>
                <w:tab w:val="left" w:pos="265"/>
              </w:tabs>
              <w:ind w:left="0" w:firstLine="0"/>
              <w:rPr>
                <w:sz w:val="22"/>
                <w:szCs w:val="22"/>
              </w:rPr>
            </w:pPr>
            <w:r>
              <w:rPr>
                <w:sz w:val="22"/>
                <w:szCs w:val="22"/>
              </w:rPr>
              <w:t>в Режиме торгов RFQ;</w:t>
            </w:r>
          </w:p>
          <w:p w14:paraId="3E1A1DFB" w14:textId="77777777" w:rsidR="0079673F" w:rsidRDefault="0079673F" w:rsidP="00423270">
            <w:pPr>
              <w:pStyle w:val="-11"/>
              <w:widowControl w:val="0"/>
              <w:numPr>
                <w:ilvl w:val="0"/>
                <w:numId w:val="6"/>
              </w:numPr>
              <w:tabs>
                <w:tab w:val="left" w:pos="265"/>
              </w:tabs>
              <w:ind w:left="0" w:firstLine="0"/>
              <w:rPr>
                <w:sz w:val="22"/>
                <w:szCs w:val="22"/>
              </w:rPr>
            </w:pPr>
            <w:r>
              <w:rPr>
                <w:sz w:val="22"/>
                <w:szCs w:val="22"/>
              </w:rPr>
              <w:t>в Режиме переговорных сделок;</w:t>
            </w:r>
          </w:p>
          <w:p w14:paraId="0AFD0B9A" w14:textId="77777777" w:rsidR="0079673F" w:rsidRDefault="0079673F" w:rsidP="00423270">
            <w:pPr>
              <w:pStyle w:val="-11"/>
              <w:widowControl w:val="0"/>
              <w:numPr>
                <w:ilvl w:val="0"/>
                <w:numId w:val="6"/>
              </w:numPr>
              <w:tabs>
                <w:tab w:val="left" w:pos="265"/>
              </w:tabs>
              <w:ind w:left="0" w:firstLine="0"/>
              <w:rPr>
                <w:sz w:val="22"/>
                <w:szCs w:val="22"/>
              </w:rPr>
            </w:pPr>
            <w:r>
              <w:rPr>
                <w:sz w:val="22"/>
                <w:szCs w:val="22"/>
              </w:rPr>
              <w:t>Адресное размещение</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2D3D6" w14:textId="77777777" w:rsidR="0079673F" w:rsidRDefault="0079673F" w:rsidP="00423270">
            <w:pPr>
              <w:widowControl w:val="0"/>
              <w:jc w:val="center"/>
              <w:rPr>
                <w:sz w:val="22"/>
                <w:szCs w:val="22"/>
              </w:rPr>
            </w:pPr>
            <w:r>
              <w:rPr>
                <w:kern w:val="2"/>
                <w:sz w:val="22"/>
                <w:szCs w:val="22"/>
                <w:lang w:eastAsia="en-US"/>
              </w:rPr>
              <w:t>от 0 рублей до 50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577C1" w14:textId="77777777" w:rsidR="0079673F" w:rsidRDefault="0079673F" w:rsidP="00423270">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79673F" w14:paraId="59CBB180" w14:textId="77777777" w:rsidTr="0042327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0F9001" w14:textId="77777777" w:rsidR="0079673F" w:rsidRDefault="0079673F" w:rsidP="00423270">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1457EC" w14:textId="77777777" w:rsidR="0079673F" w:rsidRDefault="0079673F" w:rsidP="00423270">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DBF3E" w14:textId="77777777" w:rsidR="0079673F" w:rsidRDefault="0079673F" w:rsidP="00423270">
            <w:pPr>
              <w:widowControl w:val="0"/>
              <w:jc w:val="center"/>
              <w:rPr>
                <w:sz w:val="22"/>
                <w:szCs w:val="22"/>
              </w:rPr>
            </w:pPr>
            <w:r>
              <w:rPr>
                <w:sz w:val="22"/>
                <w:szCs w:val="22"/>
              </w:rPr>
              <w:t>от 50 млн рублей включительно до 100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E8471" w14:textId="77777777" w:rsidR="0079673F" w:rsidRDefault="0079673F" w:rsidP="00423270">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79673F" w14:paraId="5637F432" w14:textId="77777777" w:rsidTr="0042327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655C28" w14:textId="77777777" w:rsidR="0079673F" w:rsidRDefault="0079673F" w:rsidP="00423270">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8D5083" w14:textId="77777777" w:rsidR="0079673F" w:rsidRDefault="0079673F" w:rsidP="00423270">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66D4F" w14:textId="77777777" w:rsidR="0079673F" w:rsidRDefault="0079673F" w:rsidP="00423270">
            <w:pPr>
              <w:widowControl w:val="0"/>
              <w:jc w:val="center"/>
              <w:rPr>
                <w:sz w:val="22"/>
                <w:szCs w:val="22"/>
              </w:rPr>
            </w:pPr>
            <w:r>
              <w:rPr>
                <w:sz w:val="22"/>
                <w:szCs w:val="22"/>
              </w:rPr>
              <w:t>от 100 млн рублей включительно до 500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C409F" w14:textId="77777777" w:rsidR="0079673F" w:rsidRDefault="0079673F" w:rsidP="00423270">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79673F" w14:paraId="3D731B58" w14:textId="77777777" w:rsidTr="0042327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9FF33D" w14:textId="77777777" w:rsidR="0079673F" w:rsidRDefault="0079673F" w:rsidP="00423270">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43332C" w14:textId="77777777" w:rsidR="0079673F" w:rsidRDefault="0079673F" w:rsidP="00423270">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EC173" w14:textId="77777777" w:rsidR="0079673F" w:rsidRDefault="0079673F" w:rsidP="00423270">
            <w:pPr>
              <w:widowControl w:val="0"/>
              <w:jc w:val="center"/>
              <w:rPr>
                <w:sz w:val="22"/>
                <w:szCs w:val="22"/>
              </w:rPr>
            </w:pPr>
            <w:r>
              <w:rPr>
                <w:sz w:val="22"/>
                <w:szCs w:val="22"/>
              </w:rPr>
              <w:t>от 500 млн рублей включительно</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047E6" w14:textId="77777777" w:rsidR="0079673F" w:rsidRDefault="0079673F" w:rsidP="00423270">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79673F" w14:paraId="45D5C1E5" w14:textId="77777777" w:rsidTr="00423270">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CE22E" w14:textId="77777777" w:rsidR="0079673F" w:rsidRDefault="0079673F" w:rsidP="00423270">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D9EB5" w14:textId="77777777" w:rsidR="0079673F" w:rsidRDefault="0079673F" w:rsidP="00423270">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E4EBB" w14:textId="77777777" w:rsidR="0079673F" w:rsidRDefault="0079673F" w:rsidP="00423270">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F58FC" w14:textId="77777777" w:rsidR="0079673F" w:rsidRDefault="0079673F" w:rsidP="00423270">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79673F" w14:paraId="6A0000DE" w14:textId="77777777" w:rsidTr="00423270">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C3BE5" w14:textId="77777777" w:rsidR="0079673F" w:rsidRDefault="0079673F" w:rsidP="00423270">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D128188" w14:textId="77777777" w:rsidR="0079673F" w:rsidRDefault="0079673F" w:rsidP="00423270">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79673F" w14:paraId="4E712085" w14:textId="77777777" w:rsidTr="00423270">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E22E9" w14:textId="77777777" w:rsidR="0079673F" w:rsidRDefault="0079673F" w:rsidP="00423270">
            <w:pPr>
              <w:widowControl w:val="0"/>
              <w:jc w:val="center"/>
              <w:rPr>
                <w:sz w:val="22"/>
                <w:szCs w:val="22"/>
              </w:rPr>
            </w:pPr>
            <w:r>
              <w:rPr>
                <w:sz w:val="22"/>
                <w:szCs w:val="22"/>
              </w:rPr>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0B75" w14:textId="77777777" w:rsidR="0079673F" w:rsidRDefault="0079673F" w:rsidP="00423270">
            <w:pPr>
              <w:widowControl w:val="0"/>
              <w:rPr>
                <w:sz w:val="22"/>
                <w:szCs w:val="22"/>
              </w:rPr>
            </w:pPr>
            <w:r>
              <w:rPr>
                <w:sz w:val="22"/>
                <w:szCs w:val="22"/>
              </w:rPr>
              <w:t>Сделки купли-продажи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A2D91" w14:textId="77777777" w:rsidR="0079673F" w:rsidRDefault="0079673F" w:rsidP="00423270">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2F802" w14:textId="77777777" w:rsidR="0079673F" w:rsidRDefault="0079673F" w:rsidP="00423270">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79673F" w14:paraId="15848FC3" w14:textId="77777777" w:rsidTr="00423270">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96635" w14:textId="77777777" w:rsidR="0079673F" w:rsidRDefault="0079673F" w:rsidP="00423270">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2DB91" w14:textId="77777777" w:rsidR="0079673F" w:rsidRDefault="0079673F" w:rsidP="00423270">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E1B20" w14:textId="77777777" w:rsidR="0079673F" w:rsidRDefault="0079673F" w:rsidP="00423270">
            <w:pPr>
              <w:widowControl w:val="0"/>
              <w:jc w:val="center"/>
              <w:rPr>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35F1D" w14:textId="77777777" w:rsidR="0079673F" w:rsidRDefault="0079673F" w:rsidP="00423270">
            <w:pPr>
              <w:widowControl w:val="0"/>
              <w:rPr>
                <w:sz w:val="22"/>
                <w:szCs w:val="22"/>
              </w:rPr>
            </w:pPr>
          </w:p>
        </w:tc>
      </w:tr>
      <w:tr w:rsidR="0079673F" w14:paraId="6D232BEB" w14:textId="77777777" w:rsidTr="0042327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BF679" w14:textId="77777777" w:rsidR="0079673F" w:rsidRDefault="0079673F" w:rsidP="00423270">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B3023" w14:textId="77777777" w:rsidR="0079673F" w:rsidRDefault="0079673F" w:rsidP="00423270">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280AF" w14:textId="77777777" w:rsidR="0079673F" w:rsidRDefault="0079673F" w:rsidP="00423270">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AED6" w14:textId="77777777" w:rsidR="0079673F" w:rsidRDefault="0079673F" w:rsidP="00423270">
            <w:pPr>
              <w:widowControl w:val="0"/>
              <w:jc w:val="center"/>
              <w:rPr>
                <w:sz w:val="22"/>
                <w:szCs w:val="22"/>
              </w:rPr>
            </w:pPr>
            <w:r>
              <w:rPr>
                <w:sz w:val="22"/>
                <w:szCs w:val="22"/>
              </w:rPr>
              <w:t xml:space="preserve">0,001% от суммы РЕПО (стоимости </w:t>
            </w:r>
            <w:r>
              <w:rPr>
                <w:sz w:val="22"/>
                <w:szCs w:val="22"/>
              </w:rPr>
              <w:lastRenderedPageBreak/>
              <w:t>первой части Сделки РЕПО), умноженной на срок Сделки РЕПО в календарных днях</w:t>
            </w:r>
          </w:p>
        </w:tc>
      </w:tr>
    </w:tbl>
    <w:p w14:paraId="6B5ABF55" w14:textId="77777777" w:rsidR="0079673F" w:rsidRPr="00EA4F63" w:rsidRDefault="0079673F" w:rsidP="00EA4F63"/>
    <w:p w14:paraId="7E51BF02" w14:textId="06872A24" w:rsidR="0065064D" w:rsidRPr="0079673F" w:rsidRDefault="0065064D">
      <w:pPr>
        <w:pStyle w:val="-11"/>
        <w:ind w:left="0" w:firstLine="0"/>
        <w:jc w:val="both"/>
        <w:rPr>
          <w:sz w:val="22"/>
          <w:szCs w:val="22"/>
        </w:rPr>
      </w:pPr>
    </w:p>
    <w:p w14:paraId="1B7175A2" w14:textId="77777777" w:rsidR="00140303" w:rsidRDefault="00B54946">
      <w:pPr>
        <w:pStyle w:val="-11"/>
        <w:tabs>
          <w:tab w:val="left" w:pos="284"/>
        </w:tabs>
        <w:ind w:left="0" w:firstLine="0"/>
        <w:jc w:val="both"/>
        <w:rPr>
          <w:sz w:val="22"/>
          <w:szCs w:val="22"/>
        </w:rPr>
      </w:pPr>
      <w:r>
        <w:rPr>
          <w:sz w:val="22"/>
          <w:szCs w:val="22"/>
        </w:rPr>
        <w:t xml:space="preserve">* </w:t>
      </w:r>
      <w:r>
        <w:rPr>
          <w:sz w:val="22"/>
          <w:szCs w:val="22"/>
        </w:rPr>
        <w:tab/>
        <w:t xml:space="preserve">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ABA951A" w14:textId="77777777" w:rsidR="00140303" w:rsidRDefault="00B54946">
      <w:pPr>
        <w:pStyle w:val="-11"/>
        <w:tabs>
          <w:tab w:val="left" w:pos="426"/>
        </w:tabs>
        <w:ind w:left="0" w:firstLine="0"/>
        <w:jc w:val="both"/>
        <w:rPr>
          <w:sz w:val="22"/>
          <w:szCs w:val="22"/>
        </w:rPr>
      </w:pPr>
      <w:r>
        <w:rPr>
          <w:sz w:val="22"/>
          <w:szCs w:val="22"/>
        </w:rPr>
        <w:t xml:space="preserve">** </w:t>
      </w:r>
      <w:r>
        <w:rPr>
          <w:sz w:val="22"/>
          <w:szCs w:val="22"/>
        </w:rPr>
        <w:tab/>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12F6EAB4" w14:textId="77777777" w:rsidR="00140303" w:rsidRDefault="00B54946">
      <w:pPr>
        <w:tabs>
          <w:tab w:val="left" w:pos="567"/>
        </w:tabs>
        <w:jc w:val="both"/>
        <w:rPr>
          <w:sz w:val="22"/>
          <w:szCs w:val="22"/>
        </w:rPr>
      </w:pPr>
      <w:r>
        <w:rPr>
          <w:sz w:val="22"/>
          <w:szCs w:val="22"/>
        </w:rPr>
        <w:t>***</w:t>
      </w:r>
      <w:r>
        <w:rPr>
          <w:sz w:val="22"/>
          <w:szCs w:val="22"/>
        </w:rPr>
        <w:tab/>
        <w:t xml:space="preserve">где </w:t>
      </w:r>
      <w:r>
        <w:rPr>
          <w:b/>
          <w:sz w:val="22"/>
          <w:szCs w:val="22"/>
        </w:rPr>
        <w:t>ТС = БС + СК</w:t>
      </w:r>
      <w:r>
        <w:rPr>
          <w:sz w:val="22"/>
          <w:szCs w:val="22"/>
        </w:rPr>
        <w:t>,</w:t>
      </w:r>
    </w:p>
    <w:p w14:paraId="2596B038" w14:textId="77777777" w:rsidR="00140303" w:rsidRDefault="00B54946">
      <w:pPr>
        <w:ind w:firstLine="567"/>
        <w:rPr>
          <w:sz w:val="22"/>
          <w:szCs w:val="22"/>
        </w:rPr>
      </w:pPr>
      <w:r>
        <w:rPr>
          <w:sz w:val="22"/>
          <w:szCs w:val="22"/>
        </w:rPr>
        <w:t>где</w:t>
      </w:r>
    </w:p>
    <w:p w14:paraId="20F309FF" w14:textId="77777777" w:rsidR="00140303" w:rsidRDefault="00B54946">
      <w:pPr>
        <w:ind w:firstLine="567"/>
        <w:jc w:val="both"/>
        <w:rPr>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8">
        <w:r>
          <w:rPr>
            <w:rStyle w:val="a4"/>
            <w:sz w:val="22"/>
            <w:szCs w:val="22"/>
          </w:rPr>
          <w:t>https://fs.moex.com/files/14118</w:t>
        </w:r>
      </w:hyperlink>
      <w:r>
        <w:rPr>
          <w:sz w:val="22"/>
          <w:szCs w:val="22"/>
        </w:rPr>
        <w:t>.</w:t>
      </w:r>
    </w:p>
    <w:p w14:paraId="26D33136" w14:textId="77777777" w:rsidR="00140303" w:rsidRDefault="00B54946">
      <w:pPr>
        <w:ind w:firstLine="567"/>
        <w:jc w:val="both"/>
        <w:rPr>
          <w:sz w:val="22"/>
          <w:szCs w:val="22"/>
        </w:rPr>
      </w:pPr>
      <w:r>
        <w:rPr>
          <w:sz w:val="22"/>
          <w:szCs w:val="22"/>
        </w:rPr>
        <w:t>Величина Биржевого сбора определяется с учетом вида и объема Сделки;</w:t>
      </w:r>
    </w:p>
    <w:p w14:paraId="0F13B997" w14:textId="77777777" w:rsidR="00140303" w:rsidRDefault="00B54946">
      <w:pPr>
        <w:ind w:firstLine="567"/>
        <w:jc w:val="both"/>
        <w:rPr>
          <w:sz w:val="22"/>
          <w:szCs w:val="22"/>
        </w:rPr>
      </w:pPr>
      <w:r>
        <w:rPr>
          <w:b/>
          <w:sz w:val="22"/>
          <w:szCs w:val="22"/>
        </w:rPr>
        <w:t>СК</w:t>
      </w:r>
      <w:r>
        <w:rPr>
          <w:sz w:val="22"/>
          <w:szCs w:val="22"/>
        </w:rPr>
        <w:t xml:space="preserve"> — клиринговый сбор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9">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p w14:paraId="02C38896" w14:textId="77777777" w:rsidR="00140303" w:rsidRDefault="00140303">
      <w:pPr>
        <w:pStyle w:val="-11"/>
        <w:ind w:left="0" w:firstLine="0"/>
        <w:jc w:val="both"/>
        <w:rPr>
          <w:sz w:val="22"/>
          <w:szCs w:val="22"/>
        </w:rPr>
      </w:pPr>
    </w:p>
    <w:p w14:paraId="225B94D9" w14:textId="77777777" w:rsidR="00140303" w:rsidRDefault="00140303">
      <w:pPr>
        <w:pStyle w:val="-11"/>
        <w:ind w:firstLine="0"/>
        <w:jc w:val="both"/>
        <w:rPr>
          <w:b/>
          <w:bCs/>
          <w:sz w:val="22"/>
          <w:szCs w:val="22"/>
        </w:rPr>
      </w:pPr>
    </w:p>
    <w:p w14:paraId="2E69FEB6"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7" w:name="_Toc158383424"/>
      <w:r>
        <w:rPr>
          <w:rFonts w:ascii="Times New Roman" w:hAnsi="Times New Roman" w:cs="Times New Roman"/>
          <w:b/>
          <w:color w:val="auto"/>
          <w:sz w:val="22"/>
          <w:szCs w:val="22"/>
        </w:rPr>
        <w:t>Ставки по Сделкам РЕПО, Сделкам займа, заключаемым в соответствии с Приложением № 3 к Регламенту **</w:t>
      </w:r>
      <w:bookmarkEnd w:id="67"/>
    </w:p>
    <w:p w14:paraId="335D473D"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4A0" w:firstRow="1" w:lastRow="0" w:firstColumn="1" w:lastColumn="0" w:noHBand="0" w:noVBand="1"/>
      </w:tblPr>
      <w:tblGrid>
        <w:gridCol w:w="4678"/>
        <w:gridCol w:w="9923"/>
      </w:tblGrid>
      <w:tr w:rsidR="00140303" w14:paraId="0B5E2E41" w14:textId="77777777" w:rsidTr="00721560">
        <w:trPr>
          <w:trHeight w:val="13"/>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82AEB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top w:val="single" w:sz="4" w:space="0" w:color="000000"/>
              <w:bottom w:val="single" w:sz="4" w:space="0" w:color="000000"/>
              <w:right w:val="single" w:sz="4" w:space="0" w:color="000000"/>
            </w:tcBorders>
            <w:shd w:val="clear" w:color="auto" w:fill="auto"/>
          </w:tcPr>
          <w:p w14:paraId="5C74E41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w:t>
            </w:r>
            <w:r>
              <w:rPr>
                <w:rFonts w:eastAsia="Times New Roman"/>
                <w:sz w:val="22"/>
                <w:szCs w:val="22"/>
                <w:lang w:val="en-US" w:eastAsia="ru-RU"/>
              </w:rPr>
              <w:t> </w:t>
            </w:r>
            <w:r>
              <w:rPr>
                <w:rFonts w:eastAsia="Times New Roman"/>
                <w:sz w:val="22"/>
                <w:szCs w:val="22"/>
                <w:lang w:eastAsia="ru-RU"/>
              </w:rPr>
              <w:t>российских рублях, 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 Для ценных бумаг, номинированных в долларах США или Евро, величина </w:t>
            </w:r>
            <w:r>
              <w:rPr>
                <w:rFonts w:eastAsia="Times New Roman"/>
                <w:sz w:val="22"/>
                <w:szCs w:val="22"/>
                <w:lang w:val="en-US" w:eastAsia="ru-RU"/>
              </w:rPr>
              <w:t>R</w:t>
            </w:r>
            <w:r>
              <w:rPr>
                <w:rFonts w:eastAsia="Times New Roman"/>
                <w:sz w:val="22"/>
                <w:szCs w:val="22"/>
                <w:lang w:eastAsia="ru-RU"/>
              </w:rPr>
              <w:t xml:space="preserve"> соответствует верхнему уровню текущей процентной ставки ФРС США плюс 3% годовых.</w:t>
            </w:r>
          </w:p>
        </w:tc>
      </w:tr>
      <w:tr w:rsidR="00140303" w14:paraId="22339266" w14:textId="77777777" w:rsidTr="00721560">
        <w:trPr>
          <w:trHeight w:val="381"/>
        </w:trPr>
        <w:tc>
          <w:tcPr>
            <w:tcW w:w="4678" w:type="dxa"/>
            <w:tcBorders>
              <w:left w:val="single" w:sz="4" w:space="0" w:color="000000"/>
              <w:bottom w:val="single" w:sz="4" w:space="0" w:color="000000"/>
              <w:right w:val="single" w:sz="4" w:space="0" w:color="000000"/>
            </w:tcBorders>
            <w:shd w:val="clear" w:color="auto" w:fill="auto"/>
          </w:tcPr>
          <w:p w14:paraId="3721316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0F721D2F"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27D64DD9"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63753307"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r w:rsidR="00140303" w14:paraId="4BABB2AE"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2F841A6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денежным средствам (первая часть Сделки РЕПО — продажа ценных </w:t>
            </w:r>
            <w:r>
              <w:rPr>
                <w:rFonts w:eastAsia="Times New Roman"/>
                <w:sz w:val="22"/>
                <w:szCs w:val="22"/>
                <w:lang w:eastAsia="ru-RU"/>
              </w:rPr>
              <w:lastRenderedPageBreak/>
              <w:t>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79F51EC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lastRenderedPageBreak/>
              <w:t xml:space="preserve">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w:t>
            </w:r>
            <w:r>
              <w:rPr>
                <w:rFonts w:eastAsia="Times New Roman"/>
                <w:sz w:val="22"/>
                <w:szCs w:val="22"/>
                <w:lang w:eastAsia="ru-RU"/>
              </w:rPr>
              <w:lastRenderedPageBreak/>
              <w:t>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Денежным Средствам могут быть не исполнены, увеличенной на 3% годовых.</w:t>
            </w:r>
          </w:p>
        </w:tc>
      </w:tr>
      <w:tr w:rsidR="00140303" w14:paraId="1639F6E7"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14F2A22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lastRenderedPageBreak/>
              <w:t>Ставка по Сделке РЕПО по ценным бумагам (первая часть Сделки РЕПО — покупка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3B430C41"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Ценным Бумагам могут быть не исполнены, уменьшенной на 3% годовых.</w:t>
            </w:r>
          </w:p>
        </w:tc>
      </w:tr>
    </w:tbl>
    <w:p w14:paraId="48C1B4DD" w14:textId="77777777" w:rsidR="00140303" w:rsidRDefault="00140303">
      <w:pPr>
        <w:pStyle w:val="310"/>
        <w:tabs>
          <w:tab w:val="left" w:pos="426"/>
        </w:tabs>
        <w:spacing w:before="0" w:after="0"/>
        <w:ind w:left="0"/>
        <w:jc w:val="both"/>
        <w:rPr>
          <w:b/>
          <w:sz w:val="22"/>
          <w:szCs w:val="22"/>
        </w:rPr>
      </w:pPr>
      <w:bookmarkStart w:id="68" w:name="_Hlk49266252"/>
      <w:bookmarkEnd w:id="68"/>
    </w:p>
    <w:p w14:paraId="4A445DEC"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Сделок на Фондовом рынке взимается каждый Торговый день по всем Сделкам, заключенным за счет Клиента в течение указанного Торгового дня.</w:t>
      </w:r>
    </w:p>
    <w:p w14:paraId="3BD40632"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Комиссии и сборы, взимаемые третьими лицами с Брокера за заключение в интересах и за счет Клиента Сделок на Фондовом рынке, не подлежат возмещению Клиентом, за исключением: </w:t>
      </w:r>
    </w:p>
    <w:p w14:paraId="764895AD" w14:textId="16AF5E90" w:rsidR="00BF6D2F" w:rsidRDefault="00B54946" w:rsidP="00B81F6E">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60CB73DB" w14:textId="042D18FC" w:rsidR="00B81F6E" w:rsidRDefault="00B81F6E" w:rsidP="00B81F6E">
      <w:pPr>
        <w:pStyle w:val="-11"/>
        <w:numPr>
          <w:ilvl w:val="1"/>
          <w:numId w:val="3"/>
        </w:numPr>
        <w:tabs>
          <w:tab w:val="left" w:pos="851"/>
        </w:tabs>
        <w:ind w:left="0" w:firstLine="426"/>
        <w:jc w:val="both"/>
        <w:rPr>
          <w:sz w:val="22"/>
          <w:szCs w:val="22"/>
        </w:rPr>
      </w:pPr>
      <w:r>
        <w:rPr>
          <w:sz w:val="22"/>
          <w:szCs w:val="22"/>
        </w:rPr>
        <w:t xml:space="preserve">платы за ошибочные </w:t>
      </w:r>
      <w:r w:rsidR="0027342A">
        <w:rPr>
          <w:sz w:val="22"/>
          <w:szCs w:val="22"/>
        </w:rPr>
        <w:t>транзакции</w:t>
      </w:r>
      <w:r>
        <w:rPr>
          <w:sz w:val="22"/>
          <w:szCs w:val="22"/>
        </w:rPr>
        <w:t>.</w:t>
      </w:r>
    </w:p>
    <w:p w14:paraId="59A30475" w14:textId="77777777" w:rsidR="00140303" w:rsidRDefault="00B54946">
      <w:pPr>
        <w:pStyle w:val="-11"/>
        <w:numPr>
          <w:ilvl w:val="1"/>
          <w:numId w:val="3"/>
        </w:numPr>
        <w:tabs>
          <w:tab w:val="left" w:pos="851"/>
        </w:tabs>
        <w:ind w:left="0" w:firstLine="426"/>
        <w:jc w:val="both"/>
        <w:rPr>
          <w:sz w:val="22"/>
          <w:szCs w:val="22"/>
        </w:rPr>
      </w:pPr>
      <w:r>
        <w:rPr>
          <w:sz w:val="22"/>
          <w:szCs w:val="22"/>
        </w:rPr>
        <w:t>штрафов, взимаемых НКО-ЦК «СПБ Клиринг» (АО)</w:t>
      </w:r>
      <w:r>
        <w:rPr>
          <w:caps/>
          <w:sz w:val="22"/>
          <w:szCs w:val="22"/>
          <w:shd w:val="clear" w:color="auto" w:fill="FFFFFF"/>
        </w:rPr>
        <w:t xml:space="preserve"> </w:t>
      </w:r>
      <w:r>
        <w:rPr>
          <w:sz w:val="22"/>
          <w:szCs w:val="22"/>
        </w:rPr>
        <w:t>с недобросовестных участников клиринга, обязательства которых могут быть не исполнены, если такое неисполнение могло возникнуть вследствие действий/бездействий Клиента;</w:t>
      </w:r>
    </w:p>
    <w:p w14:paraId="5DEEEB06" w14:textId="77777777" w:rsidR="00140303" w:rsidRDefault="00B54946">
      <w:pPr>
        <w:pStyle w:val="-11"/>
        <w:numPr>
          <w:ilvl w:val="1"/>
          <w:numId w:val="3"/>
        </w:numPr>
        <w:tabs>
          <w:tab w:val="left" w:pos="851"/>
        </w:tabs>
        <w:ind w:left="0" w:firstLine="426"/>
        <w:jc w:val="both"/>
        <w:rPr>
          <w:sz w:val="22"/>
          <w:szCs w:val="22"/>
        </w:rPr>
      </w:pPr>
      <w:r>
        <w:rPr>
          <w:sz w:val="22"/>
          <w:szCs w:val="22"/>
        </w:rPr>
        <w:t>клирингового сбора, взимаемого НКО-ЦК «СПБ Клиринг» (АО) за превышение лимита вывода иностранных ценных бумаг.</w:t>
      </w:r>
    </w:p>
    <w:p w14:paraId="31BB1BF3" w14:textId="77777777" w:rsidR="00140303" w:rsidRDefault="00B54946">
      <w:pPr>
        <w:pStyle w:val="-11"/>
        <w:numPr>
          <w:ilvl w:val="1"/>
          <w:numId w:val="3"/>
        </w:numPr>
        <w:tabs>
          <w:tab w:val="left" w:pos="851"/>
        </w:tabs>
        <w:ind w:left="0" w:firstLine="426"/>
        <w:jc w:val="both"/>
        <w:rPr>
          <w:sz w:val="22"/>
          <w:szCs w:val="22"/>
        </w:rPr>
      </w:pPr>
      <w:r>
        <w:rPr>
          <w:sz w:val="22"/>
          <w:szCs w:val="22"/>
        </w:rPr>
        <w:t>платы за терминалы, сетевые сервисы, библиотеки расчетов гарантийного обеспечения, предоставление технологического подключения к</w:t>
      </w:r>
      <w:r>
        <w:rPr>
          <w:sz w:val="22"/>
          <w:szCs w:val="22"/>
          <w:lang w:val="en-US"/>
        </w:rPr>
        <w:t> </w:t>
      </w:r>
      <w:r>
        <w:rPr>
          <w:sz w:val="22"/>
          <w:szCs w:val="22"/>
        </w:rPr>
        <w:t>Биржевым шлюзам.</w:t>
      </w:r>
    </w:p>
    <w:p w14:paraId="722BF9CA" w14:textId="77777777" w:rsidR="00140303" w:rsidRDefault="00B54946">
      <w:pPr>
        <w:pStyle w:val="-11"/>
        <w:numPr>
          <w:ilvl w:val="0"/>
          <w:numId w:val="3"/>
        </w:numPr>
        <w:tabs>
          <w:tab w:val="left" w:pos="284"/>
        </w:tabs>
        <w:ind w:left="0" w:firstLine="0"/>
        <w:jc w:val="both"/>
        <w:rPr>
          <w:sz w:val="22"/>
          <w:szCs w:val="22"/>
        </w:rPr>
      </w:pPr>
      <w:r>
        <w:rPr>
          <w:sz w:val="22"/>
          <w:szCs w:val="22"/>
        </w:rPr>
        <w:t>Минимальный размер ставки вознаграждения, взимаемый Брокером с Клиента по Сделкам, составляет:</w:t>
      </w:r>
    </w:p>
    <w:p w14:paraId="1C1AA349" w14:textId="77777777" w:rsidR="00140303" w:rsidRDefault="00B54946">
      <w:pPr>
        <w:pStyle w:val="-11"/>
        <w:numPr>
          <w:ilvl w:val="1"/>
          <w:numId w:val="3"/>
        </w:numPr>
        <w:tabs>
          <w:tab w:val="left" w:pos="851"/>
        </w:tabs>
        <w:ind w:left="0" w:firstLine="426"/>
        <w:jc w:val="both"/>
        <w:rPr>
          <w:sz w:val="22"/>
          <w:szCs w:val="22"/>
        </w:rPr>
      </w:pPr>
      <w:r>
        <w:rPr>
          <w:sz w:val="22"/>
          <w:szCs w:val="22"/>
        </w:rPr>
        <w:t>на проводимых ПАО Московская Биржа организованных торгах ценными бумагами — 0,05 российских рублей за каждую заключенную Сделку;</w:t>
      </w:r>
    </w:p>
    <w:p w14:paraId="44F6E662" w14:textId="77777777"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 относящимися к Группе инструментов «иностранные ценные бумаги» и Группе инструментов «еврооблигации» — 1</w:t>
      </w:r>
      <w:r>
        <w:rPr>
          <w:sz w:val="22"/>
          <w:szCs w:val="22"/>
          <w:lang w:val="en-US"/>
        </w:rPr>
        <w:t> </w:t>
      </w:r>
      <w:r>
        <w:rPr>
          <w:sz w:val="22"/>
          <w:szCs w:val="22"/>
        </w:rPr>
        <w:t>(один) российский рубль за каждую заключенную Сделку.</w:t>
      </w:r>
    </w:p>
    <w:p w14:paraId="4EF126A7" w14:textId="77777777"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w:t>
      </w:r>
      <w:r>
        <w:rPr>
          <w:b/>
          <w:sz w:val="22"/>
          <w:szCs w:val="22"/>
        </w:rPr>
        <w:t xml:space="preserve">, </w:t>
      </w:r>
      <w:r>
        <w:rPr>
          <w:sz w:val="22"/>
          <w:szCs w:val="22"/>
        </w:rPr>
        <w:t>относящимися к Группе инструментов «российские ценные бумаги»,</w:t>
      </w:r>
      <w:r>
        <w:rPr>
          <w:bCs/>
          <w:color w:val="000000"/>
          <w:sz w:val="22"/>
          <w:szCs w:val="22"/>
        </w:rPr>
        <w:t xml:space="preserve"> Группе инструментов «ценные бумаги иностранных эмитентов из стран СНГ» — 1 (один) российский рубль за каждую заключенную Сделку.</w:t>
      </w:r>
    </w:p>
    <w:p w14:paraId="1464A179"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bookmarkStart w:id="69" w:name="_Hlk45544103"/>
      <w:bookmarkEnd w:id="69"/>
    </w:p>
    <w:p w14:paraId="73935966" w14:textId="77777777" w:rsidR="00140303" w:rsidRDefault="00140303">
      <w:pPr>
        <w:pStyle w:val="-11"/>
        <w:ind w:left="0" w:firstLine="0"/>
        <w:jc w:val="both"/>
        <w:rPr>
          <w:sz w:val="22"/>
          <w:szCs w:val="22"/>
        </w:rPr>
      </w:pPr>
    </w:p>
    <w:p w14:paraId="76D991F7" w14:textId="77777777" w:rsidR="00140303" w:rsidRDefault="00B54946">
      <w:pPr>
        <w:pStyle w:val="-11"/>
        <w:ind w:left="0" w:firstLine="0"/>
        <w:rPr>
          <w:sz w:val="22"/>
          <w:szCs w:val="22"/>
        </w:rPr>
      </w:pPr>
      <w:r>
        <w:rPr>
          <w:sz w:val="22"/>
          <w:szCs w:val="22"/>
        </w:rPr>
        <w:t xml:space="preserve">* НДС не облагается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13C1B0F0" w14:textId="77777777" w:rsidR="00140303" w:rsidRDefault="00B54946">
      <w:pPr>
        <w:suppressAutoHyphens w:val="0"/>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08AD9293" w14:textId="77777777" w:rsidR="00140303" w:rsidRDefault="00140303">
      <w:pPr>
        <w:tabs>
          <w:tab w:val="left" w:pos="567"/>
        </w:tabs>
        <w:suppressAutoHyphens w:val="0"/>
        <w:rPr>
          <w:sz w:val="22"/>
          <w:szCs w:val="22"/>
        </w:rPr>
      </w:pPr>
    </w:p>
    <w:p w14:paraId="05DCCB67" w14:textId="77777777" w:rsidR="00140303" w:rsidRDefault="00140303">
      <w:pPr>
        <w:tabs>
          <w:tab w:val="left" w:pos="567"/>
        </w:tabs>
        <w:suppressAutoHyphens w:val="0"/>
        <w:rPr>
          <w:sz w:val="22"/>
          <w:szCs w:val="22"/>
        </w:rPr>
      </w:pPr>
    </w:p>
    <w:p w14:paraId="0273D22A" w14:textId="77777777" w:rsidR="00140303" w:rsidRDefault="00B54946">
      <w:pPr>
        <w:pStyle w:val="-11"/>
        <w:numPr>
          <w:ilvl w:val="0"/>
          <w:numId w:val="4"/>
        </w:numPr>
        <w:tabs>
          <w:tab w:val="left" w:pos="567"/>
          <w:tab w:val="left" w:pos="993"/>
        </w:tabs>
        <w:ind w:left="0" w:firstLine="0"/>
        <w:jc w:val="both"/>
        <w:outlineLvl w:val="0"/>
        <w:rPr>
          <w:sz w:val="22"/>
          <w:szCs w:val="22"/>
        </w:rPr>
      </w:pPr>
      <w:bookmarkStart w:id="70" w:name="_Toc158383425"/>
      <w:r>
        <w:rPr>
          <w:b/>
          <w:bCs/>
          <w:iCs/>
          <w:sz w:val="22"/>
          <w:szCs w:val="22"/>
        </w:rPr>
        <w:t>Внебиржевой рынок</w:t>
      </w:r>
      <w:bookmarkEnd w:id="70"/>
    </w:p>
    <w:p w14:paraId="30523B06" w14:textId="77777777" w:rsidR="00140303" w:rsidRDefault="00140303">
      <w:pPr>
        <w:tabs>
          <w:tab w:val="left" w:pos="567"/>
        </w:tabs>
        <w:jc w:val="both"/>
        <w:rPr>
          <w:b/>
          <w:sz w:val="22"/>
          <w:szCs w:val="22"/>
        </w:rPr>
      </w:pPr>
    </w:p>
    <w:p w14:paraId="5DAF1DA3" w14:textId="77777777" w:rsidR="00140303" w:rsidRDefault="00B54946">
      <w:pPr>
        <w:pStyle w:val="-11"/>
        <w:numPr>
          <w:ilvl w:val="1"/>
          <w:numId w:val="4"/>
        </w:numPr>
        <w:tabs>
          <w:tab w:val="left" w:pos="567"/>
        </w:tabs>
        <w:ind w:left="0" w:firstLine="0"/>
        <w:jc w:val="both"/>
        <w:outlineLvl w:val="1"/>
        <w:rPr>
          <w:sz w:val="22"/>
          <w:szCs w:val="22"/>
        </w:rPr>
      </w:pPr>
      <w:bookmarkStart w:id="71" w:name="_Toc158383426"/>
      <w:r>
        <w:rPr>
          <w:b/>
          <w:bCs/>
          <w:iCs/>
          <w:sz w:val="22"/>
          <w:szCs w:val="22"/>
        </w:rPr>
        <w:t>Тарифный план «Внебиржевой» **</w:t>
      </w:r>
      <w:bookmarkEnd w:id="71"/>
    </w:p>
    <w:p w14:paraId="2210D97F" w14:textId="77777777" w:rsidR="00140303" w:rsidRDefault="00140303">
      <w:pPr>
        <w:pStyle w:val="-11"/>
        <w:tabs>
          <w:tab w:val="left" w:pos="1134"/>
        </w:tabs>
        <w:ind w:left="0" w:firstLine="0"/>
        <w:jc w:val="both"/>
        <w:outlineLvl w:val="1"/>
        <w:rPr>
          <w:sz w:val="22"/>
          <w:szCs w:val="22"/>
        </w:rPr>
      </w:pPr>
    </w:p>
    <w:tbl>
      <w:tblPr>
        <w:tblW w:w="14598" w:type="dxa"/>
        <w:tblInd w:w="-5" w:type="dxa"/>
        <w:tblLayout w:type="fixed"/>
        <w:tblCellMar>
          <w:top w:w="57" w:type="dxa"/>
          <w:left w:w="57" w:type="dxa"/>
          <w:bottom w:w="57" w:type="dxa"/>
          <w:right w:w="57" w:type="dxa"/>
        </w:tblCellMar>
        <w:tblLook w:val="0000" w:firstRow="0" w:lastRow="0" w:firstColumn="0" w:lastColumn="0" w:noHBand="0" w:noVBand="0"/>
      </w:tblPr>
      <w:tblGrid>
        <w:gridCol w:w="10632"/>
        <w:gridCol w:w="3966"/>
      </w:tblGrid>
      <w:tr w:rsidR="00140303" w14:paraId="6625B57F" w14:textId="77777777">
        <w:trPr>
          <w:trHeight w:val="13"/>
        </w:trPr>
        <w:tc>
          <w:tcPr>
            <w:tcW w:w="10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4AA76" w14:textId="77777777" w:rsidR="00140303" w:rsidRDefault="00B54946">
            <w:pPr>
              <w:widowControl w:val="0"/>
              <w:spacing w:line="100" w:lineRule="atLeast"/>
              <w:jc w:val="center"/>
              <w:rPr>
                <w:sz w:val="22"/>
                <w:szCs w:val="22"/>
              </w:rPr>
            </w:pPr>
            <w:r>
              <w:rPr>
                <w:b/>
                <w:bCs/>
                <w:sz w:val="22"/>
                <w:szCs w:val="22"/>
              </w:rPr>
              <w:t>Вид Сделки</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5C17" w14:textId="77777777" w:rsidR="00140303" w:rsidRDefault="00B54946">
            <w:pPr>
              <w:widowControl w:val="0"/>
              <w:spacing w:line="100" w:lineRule="atLeast"/>
              <w:jc w:val="center"/>
              <w:rPr>
                <w:sz w:val="22"/>
                <w:szCs w:val="22"/>
              </w:rPr>
            </w:pPr>
            <w:r>
              <w:rPr>
                <w:b/>
                <w:bCs/>
                <w:sz w:val="22"/>
                <w:szCs w:val="22"/>
              </w:rPr>
              <w:t>Ставка вознаграждения*</w:t>
            </w:r>
          </w:p>
        </w:tc>
      </w:tr>
      <w:tr w:rsidR="00140303" w14:paraId="7F4B9D46" w14:textId="77777777">
        <w:trPr>
          <w:trHeight w:val="403"/>
        </w:trPr>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FB0AC7E" w14:textId="77777777" w:rsidR="00140303" w:rsidRDefault="00B54946">
            <w:pPr>
              <w:widowControl w:val="0"/>
              <w:spacing w:line="100" w:lineRule="atLeast"/>
              <w:jc w:val="both"/>
              <w:rPr>
                <w:sz w:val="22"/>
                <w:szCs w:val="22"/>
              </w:rPr>
            </w:pPr>
            <w:r>
              <w:rPr>
                <w:kern w:val="2"/>
                <w:sz w:val="22"/>
                <w:szCs w:val="22"/>
                <w:lang w:eastAsia="en-US"/>
              </w:rPr>
              <w:t>Сделки купли-продажи, предметом которых являются акции, облигации, депозитарные расписки на акции, инвестиционные паи, акции и паи биржевых фондов и иностранных биржевых фондов (ETF), ипотечные сертификаты участия, Сделки РЕПО, Сделки своп (за исключением Сделок, заключенных в результате исполнения Условных Приказов)</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63211" w14:textId="77777777" w:rsidR="00140303" w:rsidRDefault="00B54946">
            <w:pPr>
              <w:widowControl w:val="0"/>
              <w:jc w:val="center"/>
              <w:rPr>
                <w:sz w:val="22"/>
                <w:szCs w:val="22"/>
              </w:rPr>
            </w:pPr>
            <w:r>
              <w:rPr>
                <w:sz w:val="22"/>
                <w:szCs w:val="22"/>
              </w:rPr>
              <w:t>0,1% от суммы Сделки, но не менее 3500 российских рублей за Сделку</w:t>
            </w:r>
          </w:p>
        </w:tc>
      </w:tr>
    </w:tbl>
    <w:p w14:paraId="12DD843D" w14:textId="77777777" w:rsidR="00140303" w:rsidRDefault="00B54946">
      <w:pPr>
        <w:rPr>
          <w:sz w:val="22"/>
          <w:szCs w:val="22"/>
        </w:rPr>
      </w:pPr>
      <w:r>
        <w:rPr>
          <w:rFonts w:eastAsia="Arial"/>
          <w:sz w:val="22"/>
          <w:szCs w:val="22"/>
        </w:rPr>
        <w:t xml:space="preserve"> </w:t>
      </w:r>
    </w:p>
    <w:p w14:paraId="5726CABC" w14:textId="77777777" w:rsidR="00140303" w:rsidRDefault="00B54946">
      <w:pPr>
        <w:pStyle w:val="-11"/>
        <w:numPr>
          <w:ilvl w:val="0"/>
          <w:numId w:val="3"/>
        </w:numPr>
        <w:tabs>
          <w:tab w:val="left" w:pos="284"/>
          <w:tab w:val="left" w:pos="993"/>
        </w:tabs>
        <w:ind w:left="0" w:firstLine="0"/>
        <w:jc w:val="both"/>
        <w:rPr>
          <w:sz w:val="22"/>
          <w:szCs w:val="22"/>
        </w:rPr>
      </w:pPr>
      <w:r>
        <w:rPr>
          <w:sz w:val="22"/>
          <w:szCs w:val="22"/>
        </w:rPr>
        <w:t>Все комиссии и сборы, взимаемые третьими лицами с Брокера в связи с осуществлением операций на Внебиржевом рынке (за исключением Внебиржевого рынка ОТС), компенсируются Клиентом.</w:t>
      </w:r>
    </w:p>
    <w:p w14:paraId="063C7F71"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Внебиржевых сделок,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w:t>
      </w:r>
    </w:p>
    <w:p w14:paraId="59F1D02A" w14:textId="77777777" w:rsidR="00140303" w:rsidRDefault="00140303">
      <w:pPr>
        <w:pStyle w:val="-11"/>
        <w:tabs>
          <w:tab w:val="left" w:pos="284"/>
        </w:tabs>
        <w:ind w:left="0" w:firstLine="0"/>
        <w:jc w:val="both"/>
        <w:rPr>
          <w:sz w:val="22"/>
          <w:szCs w:val="22"/>
        </w:rPr>
      </w:pPr>
    </w:p>
    <w:p w14:paraId="2CCBCB5A" w14:textId="77777777" w:rsidR="00140303" w:rsidRDefault="00B54946">
      <w:pPr>
        <w:pStyle w:val="-11"/>
        <w:tabs>
          <w:tab w:val="left" w:pos="284"/>
          <w:tab w:val="left" w:pos="1134"/>
        </w:tabs>
        <w:ind w:left="0" w:firstLine="0"/>
        <w:jc w:val="both"/>
        <w:outlineLvl w:val="1"/>
        <w:rPr>
          <w:b/>
          <w:bCs/>
          <w:sz w:val="22"/>
          <w:szCs w:val="22"/>
        </w:rPr>
      </w:pPr>
      <w:bookmarkStart w:id="72" w:name="_Toc111461530"/>
      <w:bookmarkStart w:id="73" w:name="_Toc122003248"/>
      <w:bookmarkStart w:id="74" w:name="_Toc122019366"/>
      <w:bookmarkStart w:id="75" w:name="_Toc158383427"/>
      <w:r>
        <w:rPr>
          <w:b/>
          <w:bCs/>
          <w:sz w:val="22"/>
          <w:szCs w:val="22"/>
        </w:rPr>
        <w:t>Ставки по Сделкам РЕПО, заключаемым в соответствии с Приложением №3 к Регламенту**:</w:t>
      </w:r>
      <w:bookmarkEnd w:id="72"/>
      <w:bookmarkEnd w:id="73"/>
      <w:bookmarkEnd w:id="74"/>
      <w:bookmarkEnd w:id="75"/>
    </w:p>
    <w:p w14:paraId="21450B59" w14:textId="77777777" w:rsidR="00140303" w:rsidRDefault="00140303">
      <w:pPr>
        <w:pStyle w:val="-11"/>
        <w:tabs>
          <w:tab w:val="left" w:pos="284"/>
        </w:tabs>
        <w:ind w:left="0" w:firstLine="0"/>
        <w:jc w:val="both"/>
        <w:rPr>
          <w:sz w:val="22"/>
          <w:szCs w:val="22"/>
        </w:rPr>
      </w:pPr>
    </w:p>
    <w:tbl>
      <w:tblPr>
        <w:tblW w:w="14601" w:type="dxa"/>
        <w:tblInd w:w="-5" w:type="dxa"/>
        <w:tblLayout w:type="fixed"/>
        <w:tblLook w:val="04A0" w:firstRow="1" w:lastRow="0" w:firstColumn="1" w:lastColumn="0" w:noHBand="0" w:noVBand="1"/>
      </w:tblPr>
      <w:tblGrid>
        <w:gridCol w:w="3828"/>
        <w:gridCol w:w="10773"/>
      </w:tblGrid>
      <w:tr w:rsidR="00140303" w14:paraId="60BA13C6" w14:textId="77777777">
        <w:trPr>
          <w:trHeight w:val="607"/>
        </w:trPr>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0D10C07"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денежным средствам (первая часть Сделки РЕПО — продажа ценных бумаг) при совершении Сделки РЕПО на Внебиржевом рынке </w:t>
            </w:r>
          </w:p>
        </w:tc>
        <w:tc>
          <w:tcPr>
            <w:tcW w:w="10772" w:type="dxa"/>
            <w:tcBorders>
              <w:top w:val="single" w:sz="4" w:space="0" w:color="000000"/>
              <w:bottom w:val="single" w:sz="4" w:space="0" w:color="000000"/>
              <w:right w:val="single" w:sz="4" w:space="0" w:color="000000"/>
            </w:tcBorders>
            <w:shd w:val="clear" w:color="auto" w:fill="auto"/>
          </w:tcPr>
          <w:p w14:paraId="1EC7595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 российских рублях, величина К соответствует Ключевой ставке, установленной Банком России, плюс 3% годовых. Для ценных бумаг, номинированных в долларах США или Евро, величина К соответствует верхнему уровню текущей процентной ставки ФРС США плюс 3% годовых.</w:t>
            </w:r>
          </w:p>
        </w:tc>
      </w:tr>
      <w:tr w:rsidR="00140303" w14:paraId="0F5615FD" w14:textId="77777777">
        <w:trPr>
          <w:trHeight w:val="182"/>
        </w:trPr>
        <w:tc>
          <w:tcPr>
            <w:tcW w:w="3828" w:type="dxa"/>
            <w:tcBorders>
              <w:left w:val="single" w:sz="4" w:space="0" w:color="000000"/>
              <w:bottom w:val="single" w:sz="4" w:space="0" w:color="000000"/>
              <w:right w:val="single" w:sz="4" w:space="0" w:color="000000"/>
            </w:tcBorders>
            <w:shd w:val="clear" w:color="auto" w:fill="auto"/>
          </w:tcPr>
          <w:p w14:paraId="5D95783B"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ценным бумагам (первая часть Сделки РЕПО — покупка ценных бумаг) при совершении Сделки РЕПО на Внебиржевом рынке </w:t>
            </w:r>
          </w:p>
        </w:tc>
        <w:tc>
          <w:tcPr>
            <w:tcW w:w="10772" w:type="dxa"/>
            <w:tcBorders>
              <w:bottom w:val="single" w:sz="4" w:space="0" w:color="000000"/>
              <w:right w:val="single" w:sz="4" w:space="0" w:color="000000"/>
            </w:tcBorders>
            <w:shd w:val="clear" w:color="auto" w:fill="auto"/>
          </w:tcPr>
          <w:p w14:paraId="4A325F7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0984ADD3"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420D3279"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bl>
    <w:p w14:paraId="74965011" w14:textId="77777777" w:rsidR="00140303" w:rsidRDefault="00140303">
      <w:pPr>
        <w:pStyle w:val="-11"/>
        <w:ind w:left="0" w:firstLine="0"/>
        <w:jc w:val="both"/>
        <w:rPr>
          <w:sz w:val="22"/>
          <w:szCs w:val="22"/>
        </w:rPr>
      </w:pPr>
    </w:p>
    <w:p w14:paraId="458A8F1E" w14:textId="77777777" w:rsidR="00140303" w:rsidRDefault="00B54946">
      <w:pPr>
        <w:pStyle w:val="-11"/>
        <w:ind w:left="0" w:firstLine="0"/>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FA13DF3" w14:textId="77777777" w:rsidR="00140303" w:rsidRDefault="00B54946">
      <w:pPr>
        <w:pStyle w:val="-11"/>
        <w:ind w:left="0" w:firstLine="0"/>
        <w:jc w:val="both"/>
        <w:outlineLvl w:val="1"/>
        <w:rPr>
          <w:sz w:val="22"/>
          <w:szCs w:val="22"/>
        </w:rPr>
      </w:pPr>
      <w:bookmarkStart w:id="76" w:name="_Toc494120394"/>
      <w:bookmarkStart w:id="77" w:name="_Toc111467741"/>
      <w:bookmarkStart w:id="78" w:name="_Toc111461531"/>
      <w:bookmarkStart w:id="79" w:name="_Toc109834964"/>
      <w:bookmarkStart w:id="80" w:name="_Toc109834669"/>
      <w:bookmarkStart w:id="81" w:name="_Toc106378685"/>
      <w:bookmarkStart w:id="82" w:name="_Toc122003249"/>
      <w:bookmarkStart w:id="83" w:name="_Toc122019367"/>
      <w:bookmarkStart w:id="84" w:name="_Toc158383428"/>
      <w:bookmarkEnd w:id="76"/>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77"/>
      <w:bookmarkEnd w:id="78"/>
      <w:bookmarkEnd w:id="79"/>
      <w:bookmarkEnd w:id="80"/>
      <w:bookmarkEnd w:id="81"/>
      <w:bookmarkEnd w:id="82"/>
      <w:bookmarkEnd w:id="83"/>
      <w:bookmarkEnd w:id="84"/>
    </w:p>
    <w:p w14:paraId="17D27B21" w14:textId="19E4AC3E" w:rsidR="00140303" w:rsidRDefault="00140303">
      <w:pPr>
        <w:pStyle w:val="-11"/>
        <w:ind w:left="0" w:firstLine="0"/>
        <w:jc w:val="both"/>
        <w:outlineLvl w:val="1"/>
        <w:rPr>
          <w:sz w:val="22"/>
          <w:szCs w:val="22"/>
        </w:rPr>
      </w:pPr>
    </w:p>
    <w:p w14:paraId="74B085C3" w14:textId="77777777" w:rsidR="00754CB7" w:rsidRDefault="00754CB7">
      <w:pPr>
        <w:pStyle w:val="-11"/>
        <w:ind w:left="0" w:firstLine="0"/>
        <w:jc w:val="both"/>
        <w:outlineLvl w:val="1"/>
        <w:rPr>
          <w:sz w:val="22"/>
          <w:szCs w:val="22"/>
        </w:rPr>
      </w:pPr>
    </w:p>
    <w:p w14:paraId="00CA718A" w14:textId="77777777" w:rsidR="00140303" w:rsidRDefault="00140303">
      <w:pPr>
        <w:pStyle w:val="-11"/>
        <w:ind w:left="0" w:firstLine="0"/>
        <w:jc w:val="both"/>
        <w:outlineLvl w:val="1"/>
        <w:rPr>
          <w:sz w:val="22"/>
          <w:szCs w:val="22"/>
        </w:rPr>
      </w:pPr>
    </w:p>
    <w:p w14:paraId="717278B9" w14:textId="77777777" w:rsidR="00140303" w:rsidRDefault="00B54946">
      <w:pPr>
        <w:pStyle w:val="-11"/>
        <w:numPr>
          <w:ilvl w:val="0"/>
          <w:numId w:val="4"/>
        </w:numPr>
        <w:tabs>
          <w:tab w:val="left" w:pos="567"/>
        </w:tabs>
        <w:ind w:left="0" w:firstLine="0"/>
        <w:jc w:val="both"/>
        <w:outlineLvl w:val="0"/>
        <w:rPr>
          <w:b/>
          <w:sz w:val="22"/>
          <w:szCs w:val="22"/>
        </w:rPr>
      </w:pPr>
      <w:bookmarkStart w:id="85" w:name="_Toc158383429"/>
      <w:r>
        <w:rPr>
          <w:b/>
          <w:sz w:val="22"/>
          <w:szCs w:val="22"/>
        </w:rPr>
        <w:t>Технологические сервисы</w:t>
      </w:r>
      <w:bookmarkEnd w:id="85"/>
    </w:p>
    <w:p w14:paraId="4F8E36E3"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851"/>
        <w:gridCol w:w="4819"/>
        <w:gridCol w:w="3118"/>
        <w:gridCol w:w="3402"/>
        <w:gridCol w:w="2411"/>
      </w:tblGrid>
      <w:tr w:rsidR="00140303" w14:paraId="2DA41752" w14:textId="77777777" w:rsidTr="00FF6AA2">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1DDC7437" w14:textId="77777777" w:rsidR="00140303" w:rsidRDefault="00B54946">
            <w:pPr>
              <w:widowControl w:val="0"/>
              <w:spacing w:line="276" w:lineRule="auto"/>
              <w:jc w:val="center"/>
              <w:rPr>
                <w:sz w:val="22"/>
                <w:szCs w:val="22"/>
              </w:rPr>
            </w:pPr>
            <w:r>
              <w:rPr>
                <w:b/>
                <w:bCs/>
                <w:sz w:val="22"/>
                <w:szCs w:val="22"/>
              </w:rPr>
              <w:t>№№</w:t>
            </w:r>
          </w:p>
        </w:tc>
        <w:tc>
          <w:tcPr>
            <w:tcW w:w="4819" w:type="dxa"/>
            <w:tcBorders>
              <w:top w:val="single" w:sz="4" w:space="0" w:color="000000"/>
              <w:left w:val="single" w:sz="4" w:space="0" w:color="000000"/>
              <w:bottom w:val="single" w:sz="4" w:space="0" w:color="000000"/>
            </w:tcBorders>
            <w:shd w:val="clear" w:color="auto" w:fill="auto"/>
            <w:vAlign w:val="center"/>
          </w:tcPr>
          <w:p w14:paraId="2D631BFA" w14:textId="77777777" w:rsidR="00140303" w:rsidRDefault="00B54946">
            <w:pPr>
              <w:widowControl w:val="0"/>
              <w:spacing w:line="276" w:lineRule="auto"/>
              <w:jc w:val="center"/>
              <w:rPr>
                <w:sz w:val="22"/>
                <w:szCs w:val="22"/>
              </w:rPr>
            </w:pPr>
            <w:r>
              <w:rPr>
                <w:b/>
                <w:bCs/>
                <w:sz w:val="22"/>
                <w:szCs w:val="22"/>
              </w:rPr>
              <w:t>Наименование</w:t>
            </w:r>
          </w:p>
        </w:tc>
        <w:tc>
          <w:tcPr>
            <w:tcW w:w="3118" w:type="dxa"/>
            <w:tcBorders>
              <w:top w:val="single" w:sz="4" w:space="0" w:color="000000"/>
              <w:left w:val="single" w:sz="4" w:space="0" w:color="000000"/>
              <w:bottom w:val="single" w:sz="4" w:space="0" w:color="000000"/>
            </w:tcBorders>
            <w:shd w:val="clear" w:color="auto" w:fill="auto"/>
            <w:vAlign w:val="center"/>
          </w:tcPr>
          <w:p w14:paraId="4E350FED" w14:textId="77777777" w:rsidR="00140303" w:rsidRDefault="00B54946">
            <w:pPr>
              <w:widowControl w:val="0"/>
              <w:spacing w:line="276" w:lineRule="auto"/>
              <w:jc w:val="center"/>
              <w:rPr>
                <w:sz w:val="22"/>
                <w:szCs w:val="22"/>
              </w:rPr>
            </w:pPr>
            <w:r>
              <w:rPr>
                <w:b/>
                <w:bCs/>
                <w:sz w:val="22"/>
                <w:szCs w:val="22"/>
              </w:rPr>
              <w:t>Единовременная плата*</w:t>
            </w:r>
          </w:p>
        </w:tc>
        <w:tc>
          <w:tcPr>
            <w:tcW w:w="3402" w:type="dxa"/>
            <w:tcBorders>
              <w:top w:val="single" w:sz="4" w:space="0" w:color="000000"/>
              <w:left w:val="single" w:sz="4" w:space="0" w:color="000000"/>
              <w:bottom w:val="single" w:sz="4" w:space="0" w:color="000000"/>
            </w:tcBorders>
            <w:shd w:val="clear" w:color="auto" w:fill="auto"/>
            <w:vAlign w:val="center"/>
          </w:tcPr>
          <w:p w14:paraId="64B0C339" w14:textId="77777777" w:rsidR="00140303" w:rsidRDefault="00B54946">
            <w:pPr>
              <w:widowControl w:val="0"/>
              <w:spacing w:line="276" w:lineRule="auto"/>
              <w:jc w:val="center"/>
              <w:rPr>
                <w:sz w:val="22"/>
                <w:szCs w:val="22"/>
              </w:rPr>
            </w:pPr>
            <w:r>
              <w:rPr>
                <w:b/>
                <w:bCs/>
                <w:sz w:val="22"/>
                <w:szCs w:val="22"/>
              </w:rPr>
              <w:t>Ежемесячная плата*</w:t>
            </w:r>
          </w:p>
        </w:tc>
        <w:tc>
          <w:tcPr>
            <w:tcW w:w="2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E5086" w14:textId="77777777" w:rsidR="00140303" w:rsidRDefault="00B54946">
            <w:pPr>
              <w:widowControl w:val="0"/>
              <w:spacing w:line="276" w:lineRule="auto"/>
              <w:jc w:val="center"/>
              <w:rPr>
                <w:sz w:val="22"/>
                <w:szCs w:val="22"/>
              </w:rPr>
            </w:pPr>
            <w:r>
              <w:rPr>
                <w:b/>
                <w:bCs/>
                <w:sz w:val="22"/>
                <w:szCs w:val="22"/>
              </w:rPr>
              <w:t>Примечание</w:t>
            </w:r>
          </w:p>
        </w:tc>
      </w:tr>
      <w:tr w:rsidR="00140303" w14:paraId="7D10A317"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B1F7B56" w14:textId="77777777" w:rsidR="00140303" w:rsidRDefault="00B54946">
            <w:pPr>
              <w:widowControl w:val="0"/>
              <w:jc w:val="center"/>
              <w:rPr>
                <w:sz w:val="22"/>
                <w:szCs w:val="22"/>
              </w:rPr>
            </w:pPr>
            <w:r>
              <w:rPr>
                <w:sz w:val="22"/>
                <w:szCs w:val="22"/>
                <w:lang w:val="en-US"/>
              </w:rPr>
              <w:t>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51CB3DDA" w14:textId="77777777" w:rsidR="00140303" w:rsidRDefault="00B54946">
            <w:pPr>
              <w:widowControl w:val="0"/>
              <w:snapToGrid w:val="0"/>
              <w:spacing w:line="100" w:lineRule="atLeast"/>
              <w:jc w:val="center"/>
              <w:rPr>
                <w:kern w:val="2"/>
                <w:sz w:val="22"/>
                <w:szCs w:val="22"/>
                <w:u w:val="single"/>
                <w:lang w:eastAsia="en-US"/>
              </w:rPr>
            </w:pPr>
            <w:r>
              <w:rPr>
                <w:kern w:val="2"/>
                <w:sz w:val="22"/>
                <w:szCs w:val="22"/>
                <w:u w:val="single"/>
                <w:lang w:eastAsia="en-US"/>
              </w:rPr>
              <w:t>Информационно-торговые системы</w:t>
            </w:r>
          </w:p>
        </w:tc>
      </w:tr>
      <w:tr w:rsidR="00140303" w14:paraId="4B5CEC2D"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24DB3D4" w14:textId="77777777" w:rsidR="00140303" w:rsidRDefault="00B54946">
            <w:pPr>
              <w:widowControl w:val="0"/>
              <w:jc w:val="center"/>
              <w:rPr>
                <w:sz w:val="22"/>
                <w:szCs w:val="22"/>
              </w:rPr>
            </w:pPr>
            <w:r>
              <w:rPr>
                <w:sz w:val="22"/>
                <w:szCs w:val="22"/>
              </w:rPr>
              <w:t>1.1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79F872E6" w14:textId="77777777" w:rsidR="00140303" w:rsidRDefault="00B54946">
            <w:pPr>
              <w:widowControl w:val="0"/>
              <w:spacing w:line="100" w:lineRule="atLeast"/>
              <w:rPr>
                <w:kern w:val="2"/>
                <w:sz w:val="22"/>
                <w:szCs w:val="22"/>
                <w:lang w:eastAsia="en-US"/>
              </w:rPr>
            </w:pPr>
            <w:r>
              <w:rPr>
                <w:kern w:val="2"/>
                <w:sz w:val="22"/>
                <w:szCs w:val="22"/>
                <w:lang w:eastAsia="en-US"/>
              </w:rPr>
              <w:t xml:space="preserve">Система </w:t>
            </w:r>
            <w:r>
              <w:rPr>
                <w:kern w:val="2"/>
                <w:sz w:val="22"/>
                <w:szCs w:val="22"/>
                <w:lang w:val="en-US" w:eastAsia="en-US"/>
              </w:rPr>
              <w:t>QUIK</w:t>
            </w:r>
          </w:p>
        </w:tc>
      </w:tr>
      <w:tr w:rsidR="00140303" w14:paraId="5069944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6DD4640" w14:textId="77777777" w:rsidR="00140303" w:rsidRDefault="00B54946">
            <w:pPr>
              <w:widowControl w:val="0"/>
              <w:jc w:val="center"/>
              <w:rPr>
                <w:sz w:val="22"/>
                <w:szCs w:val="22"/>
              </w:rPr>
            </w:pPr>
            <w:r>
              <w:rPr>
                <w:sz w:val="22"/>
                <w:szCs w:val="22"/>
              </w:rPr>
              <w:t>1.1.1</w:t>
            </w:r>
          </w:p>
        </w:tc>
        <w:tc>
          <w:tcPr>
            <w:tcW w:w="4819" w:type="dxa"/>
            <w:tcBorders>
              <w:top w:val="single" w:sz="4" w:space="0" w:color="000000"/>
              <w:left w:val="single" w:sz="4" w:space="0" w:color="000000"/>
              <w:bottom w:val="single" w:sz="4" w:space="0" w:color="000000"/>
            </w:tcBorders>
            <w:shd w:val="clear" w:color="auto" w:fill="auto"/>
            <w:vAlign w:val="center"/>
          </w:tcPr>
          <w:p w14:paraId="31DCDF2A" w14:textId="77777777" w:rsidR="00140303" w:rsidRDefault="00B54946">
            <w:pPr>
              <w:widowControl w:val="0"/>
              <w:spacing w:line="100" w:lineRule="atLeast"/>
              <w:rPr>
                <w:sz w:val="22"/>
                <w:szCs w:val="22"/>
              </w:rPr>
            </w:pPr>
            <w:r>
              <w:rPr>
                <w:kern w:val="2"/>
                <w:sz w:val="22"/>
                <w:szCs w:val="22"/>
                <w:lang w:eastAsia="en-US"/>
              </w:rPr>
              <w:t xml:space="preserve">До 5 включительно одновременных подключений к серверу Системы </w:t>
            </w:r>
            <w:r>
              <w:rPr>
                <w:kern w:val="2"/>
                <w:sz w:val="22"/>
                <w:szCs w:val="22"/>
                <w:lang w:val="en-US" w:eastAsia="en-US"/>
              </w:rPr>
              <w:t>QUIK</w:t>
            </w:r>
            <w:r>
              <w:rPr>
                <w:kern w:val="2"/>
                <w:sz w:val="22"/>
                <w:szCs w:val="22"/>
                <w:lang w:eastAsia="en-US"/>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016A26E7"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60631AD2"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508DF41" w14:textId="77777777" w:rsidR="00140303" w:rsidRDefault="00140303">
            <w:pPr>
              <w:widowControl w:val="0"/>
              <w:snapToGrid w:val="0"/>
              <w:spacing w:line="100" w:lineRule="atLeast"/>
              <w:rPr>
                <w:kern w:val="2"/>
                <w:sz w:val="22"/>
                <w:szCs w:val="22"/>
                <w:lang w:eastAsia="en-US"/>
              </w:rPr>
            </w:pPr>
          </w:p>
        </w:tc>
      </w:tr>
      <w:tr w:rsidR="00140303" w14:paraId="188C211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D6B706A" w14:textId="77777777" w:rsidR="00140303" w:rsidRDefault="00B54946">
            <w:pPr>
              <w:widowControl w:val="0"/>
              <w:jc w:val="center"/>
              <w:rPr>
                <w:sz w:val="22"/>
                <w:szCs w:val="22"/>
              </w:rPr>
            </w:pPr>
            <w:r>
              <w:rPr>
                <w:sz w:val="22"/>
                <w:szCs w:val="22"/>
              </w:rPr>
              <w:t>1.1.2</w:t>
            </w:r>
          </w:p>
        </w:tc>
        <w:tc>
          <w:tcPr>
            <w:tcW w:w="4819" w:type="dxa"/>
            <w:tcBorders>
              <w:top w:val="single" w:sz="4" w:space="0" w:color="000000"/>
              <w:left w:val="single" w:sz="4" w:space="0" w:color="000000"/>
              <w:bottom w:val="single" w:sz="4" w:space="0" w:color="000000"/>
            </w:tcBorders>
            <w:shd w:val="clear" w:color="auto" w:fill="auto"/>
            <w:vAlign w:val="center"/>
          </w:tcPr>
          <w:p w14:paraId="1DC48AEC" w14:textId="77777777" w:rsidR="00140303" w:rsidRDefault="00B54946">
            <w:pPr>
              <w:widowControl w:val="0"/>
              <w:spacing w:line="100" w:lineRule="atLeast"/>
              <w:rPr>
                <w:sz w:val="22"/>
                <w:szCs w:val="22"/>
              </w:rPr>
            </w:pPr>
            <w:r>
              <w:rPr>
                <w:kern w:val="2"/>
                <w:sz w:val="22"/>
                <w:szCs w:val="22"/>
                <w:lang w:eastAsia="en-US"/>
              </w:rPr>
              <w:t xml:space="preserve">Свыше 5 одновременных подключений к серверу Системы </w:t>
            </w:r>
            <w:r>
              <w:rPr>
                <w:kern w:val="2"/>
                <w:sz w:val="22"/>
                <w:szCs w:val="22"/>
                <w:lang w:val="en-US" w:eastAsia="en-US"/>
              </w:rPr>
              <w:t>QUIK</w:t>
            </w:r>
          </w:p>
        </w:tc>
        <w:tc>
          <w:tcPr>
            <w:tcW w:w="3118" w:type="dxa"/>
            <w:tcBorders>
              <w:top w:val="single" w:sz="4" w:space="0" w:color="000000"/>
              <w:left w:val="single" w:sz="4" w:space="0" w:color="000000"/>
              <w:bottom w:val="single" w:sz="4" w:space="0" w:color="000000"/>
            </w:tcBorders>
            <w:shd w:val="clear" w:color="auto" w:fill="auto"/>
            <w:vAlign w:val="center"/>
          </w:tcPr>
          <w:p w14:paraId="18122F51" w14:textId="77777777" w:rsidR="00140303" w:rsidRDefault="00B54946">
            <w:pPr>
              <w:widowControl w:val="0"/>
              <w:spacing w:line="100" w:lineRule="atLeast"/>
              <w:jc w:val="center"/>
              <w:rPr>
                <w:sz w:val="22"/>
                <w:szCs w:val="22"/>
              </w:rPr>
            </w:pPr>
            <w:r>
              <w:rPr>
                <w:kern w:val="2"/>
                <w:sz w:val="22"/>
                <w:szCs w:val="22"/>
                <w:lang w:eastAsia="en-US"/>
              </w:rPr>
              <w:t>1500 рублей за каждое дополнительное подключение свыше 5</w:t>
            </w:r>
          </w:p>
        </w:tc>
        <w:tc>
          <w:tcPr>
            <w:tcW w:w="3402" w:type="dxa"/>
            <w:tcBorders>
              <w:top w:val="single" w:sz="4" w:space="0" w:color="000000"/>
              <w:left w:val="single" w:sz="4" w:space="0" w:color="000000"/>
              <w:bottom w:val="single" w:sz="4" w:space="0" w:color="000000"/>
            </w:tcBorders>
            <w:shd w:val="clear" w:color="auto" w:fill="auto"/>
            <w:vAlign w:val="center"/>
          </w:tcPr>
          <w:p w14:paraId="0CADF704" w14:textId="77777777" w:rsidR="00140303" w:rsidRDefault="00B54946">
            <w:pPr>
              <w:widowControl w:val="0"/>
              <w:spacing w:line="100" w:lineRule="atLeast"/>
              <w:jc w:val="center"/>
              <w:rPr>
                <w:sz w:val="22"/>
                <w:szCs w:val="22"/>
              </w:rPr>
            </w:pPr>
            <w:r>
              <w:rPr>
                <w:kern w:val="2"/>
                <w:sz w:val="22"/>
                <w:szCs w:val="22"/>
                <w:lang w:eastAsia="en-US"/>
              </w:rPr>
              <w:t>500 рублей за каждое дополнительное подключение свыше 5</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08EA1DF6" w14:textId="77777777" w:rsidR="00140303" w:rsidRDefault="00140303">
            <w:pPr>
              <w:widowControl w:val="0"/>
              <w:snapToGrid w:val="0"/>
              <w:spacing w:line="100" w:lineRule="atLeast"/>
              <w:rPr>
                <w:kern w:val="2"/>
                <w:sz w:val="22"/>
                <w:szCs w:val="22"/>
                <w:lang w:eastAsia="en-US"/>
              </w:rPr>
            </w:pPr>
          </w:p>
        </w:tc>
      </w:tr>
      <w:tr w:rsidR="00140303" w14:paraId="1695DD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DF1898" w14:textId="77777777" w:rsidR="00140303" w:rsidRDefault="00B54946">
            <w:pPr>
              <w:widowControl w:val="0"/>
              <w:jc w:val="center"/>
              <w:rPr>
                <w:sz w:val="22"/>
                <w:szCs w:val="22"/>
              </w:rPr>
            </w:pPr>
            <w:r>
              <w:rPr>
                <w:sz w:val="22"/>
                <w:szCs w:val="22"/>
              </w:rPr>
              <w:t>1.1.3</w:t>
            </w:r>
          </w:p>
        </w:tc>
        <w:tc>
          <w:tcPr>
            <w:tcW w:w="4819" w:type="dxa"/>
            <w:tcBorders>
              <w:top w:val="single" w:sz="4" w:space="0" w:color="000000"/>
              <w:left w:val="single" w:sz="4" w:space="0" w:color="000000"/>
              <w:bottom w:val="single" w:sz="4" w:space="0" w:color="000000"/>
            </w:tcBorders>
            <w:shd w:val="clear" w:color="auto" w:fill="auto"/>
            <w:vAlign w:val="center"/>
          </w:tcPr>
          <w:p w14:paraId="53BF6EDC" w14:textId="77777777" w:rsidR="00140303" w:rsidRDefault="00B54946">
            <w:pPr>
              <w:widowControl w:val="0"/>
              <w:spacing w:line="100" w:lineRule="atLeast"/>
              <w:rPr>
                <w:sz w:val="22"/>
                <w:szCs w:val="22"/>
                <w:lang w:eastAsia="en-US"/>
              </w:rPr>
            </w:pPr>
            <w:r>
              <w:rPr>
                <w:sz w:val="22"/>
                <w:szCs w:val="22"/>
                <w:lang w:eastAsia="en-US"/>
              </w:rPr>
              <w:t xml:space="preserve">Предоставление Клиентом права использования Системы </w:t>
            </w:r>
            <w:r>
              <w:rPr>
                <w:kern w:val="2"/>
                <w:sz w:val="22"/>
                <w:szCs w:val="22"/>
                <w:lang w:val="en-US" w:eastAsia="en-US"/>
              </w:rPr>
              <w:t>QUIK</w:t>
            </w:r>
            <w:r>
              <w:rPr>
                <w:sz w:val="22"/>
                <w:szCs w:val="22"/>
                <w:lang w:eastAsia="en-US"/>
              </w:rPr>
              <w:t xml:space="preserve"> (сублицензия) третьим лицам </w:t>
            </w:r>
          </w:p>
        </w:tc>
        <w:tc>
          <w:tcPr>
            <w:tcW w:w="3118" w:type="dxa"/>
            <w:tcBorders>
              <w:top w:val="single" w:sz="4" w:space="0" w:color="000000"/>
              <w:left w:val="single" w:sz="4" w:space="0" w:color="000000"/>
              <w:bottom w:val="single" w:sz="4" w:space="0" w:color="000000"/>
            </w:tcBorders>
            <w:shd w:val="clear" w:color="auto" w:fill="auto"/>
            <w:vAlign w:val="center"/>
          </w:tcPr>
          <w:p w14:paraId="720CE07C" w14:textId="77777777" w:rsidR="00140303" w:rsidRDefault="00B54946">
            <w:pPr>
              <w:widowControl w:val="0"/>
              <w:spacing w:line="100" w:lineRule="atLeast"/>
              <w:jc w:val="center"/>
              <w:rPr>
                <w:kern w:val="2"/>
                <w:sz w:val="22"/>
                <w:szCs w:val="22"/>
                <w:lang w:eastAsia="en-US"/>
              </w:rPr>
            </w:pPr>
            <w:r>
              <w:rPr>
                <w:kern w:val="2"/>
                <w:sz w:val="22"/>
                <w:szCs w:val="22"/>
                <w:lang w:eastAsia="en-US"/>
              </w:rPr>
              <w:t>120 рублей за каждую сублицензию</w:t>
            </w:r>
          </w:p>
        </w:tc>
        <w:tc>
          <w:tcPr>
            <w:tcW w:w="3402" w:type="dxa"/>
            <w:tcBorders>
              <w:top w:val="single" w:sz="4" w:space="0" w:color="000000"/>
              <w:left w:val="single" w:sz="4" w:space="0" w:color="000000"/>
              <w:bottom w:val="single" w:sz="4" w:space="0" w:color="000000"/>
            </w:tcBorders>
            <w:shd w:val="clear" w:color="auto" w:fill="auto"/>
            <w:vAlign w:val="center"/>
          </w:tcPr>
          <w:p w14:paraId="730CEAD5" w14:textId="77777777" w:rsidR="00140303" w:rsidRDefault="00B54946">
            <w:pPr>
              <w:widowControl w:val="0"/>
              <w:spacing w:line="100" w:lineRule="atLeast"/>
              <w:jc w:val="center"/>
              <w:rPr>
                <w:kern w:val="2"/>
                <w:sz w:val="22"/>
                <w:szCs w:val="22"/>
                <w:lang w:eastAsia="en-US"/>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199DBE6" w14:textId="77777777" w:rsidR="00140303" w:rsidRDefault="00140303">
            <w:pPr>
              <w:widowControl w:val="0"/>
              <w:snapToGrid w:val="0"/>
              <w:spacing w:line="100" w:lineRule="atLeast"/>
              <w:rPr>
                <w:kern w:val="2"/>
                <w:sz w:val="22"/>
                <w:szCs w:val="22"/>
                <w:lang w:eastAsia="en-US"/>
              </w:rPr>
            </w:pPr>
          </w:p>
        </w:tc>
      </w:tr>
      <w:tr w:rsidR="00140303" w14:paraId="7C02FBE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E5B598A" w14:textId="77777777" w:rsidR="00140303" w:rsidRDefault="00B54946">
            <w:pPr>
              <w:widowControl w:val="0"/>
              <w:jc w:val="center"/>
              <w:rPr>
                <w:sz w:val="22"/>
                <w:szCs w:val="22"/>
              </w:rPr>
            </w:pPr>
            <w:r>
              <w:rPr>
                <w:sz w:val="22"/>
                <w:szCs w:val="22"/>
              </w:rPr>
              <w:t>1.1.4</w:t>
            </w:r>
          </w:p>
        </w:tc>
        <w:tc>
          <w:tcPr>
            <w:tcW w:w="4819" w:type="dxa"/>
            <w:tcBorders>
              <w:top w:val="single" w:sz="4" w:space="0" w:color="000000"/>
              <w:left w:val="single" w:sz="4" w:space="0" w:color="000000"/>
              <w:bottom w:val="single" w:sz="4" w:space="0" w:color="000000"/>
            </w:tcBorders>
            <w:shd w:val="clear" w:color="auto" w:fill="auto"/>
            <w:vAlign w:val="center"/>
          </w:tcPr>
          <w:p w14:paraId="6186C18C" w14:textId="77777777" w:rsidR="00140303" w:rsidRDefault="00B54946">
            <w:pPr>
              <w:widowControl w:val="0"/>
              <w:spacing w:line="100" w:lineRule="atLeast"/>
              <w:rPr>
                <w:sz w:val="22"/>
                <w:szCs w:val="22"/>
                <w:lang w:eastAsia="en-US"/>
              </w:rPr>
            </w:pPr>
            <w:r>
              <w:rPr>
                <w:kern w:val="2"/>
                <w:sz w:val="22"/>
                <w:szCs w:val="22"/>
              </w:rPr>
              <w:t xml:space="preserve">Система </w:t>
            </w:r>
            <w:r>
              <w:rPr>
                <w:kern w:val="2"/>
                <w:sz w:val="22"/>
                <w:szCs w:val="22"/>
                <w:lang w:val="en-US" w:eastAsia="en-US"/>
              </w:rPr>
              <w:t>QUIK</w:t>
            </w:r>
            <w:r>
              <w:rPr>
                <w:kern w:val="2"/>
                <w:sz w:val="22"/>
                <w:szCs w:val="22"/>
              </w:rPr>
              <w:t xml:space="preserve"> для мобильных устройств («</w:t>
            </w:r>
            <w:proofErr w:type="spellStart"/>
            <w:r>
              <w:rPr>
                <w:sz w:val="22"/>
                <w:szCs w:val="22"/>
              </w:rPr>
              <w:t>PocketQUIK</w:t>
            </w:r>
            <w:proofErr w:type="spellEnd"/>
            <w:r>
              <w:rPr>
                <w:sz w:val="22"/>
                <w:szCs w:val="22"/>
              </w:rPr>
              <w:t>»)</w:t>
            </w:r>
          </w:p>
        </w:tc>
        <w:tc>
          <w:tcPr>
            <w:tcW w:w="3118" w:type="dxa"/>
            <w:tcBorders>
              <w:top w:val="single" w:sz="4" w:space="0" w:color="000000"/>
              <w:left w:val="single" w:sz="4" w:space="0" w:color="000000"/>
              <w:bottom w:val="single" w:sz="4" w:space="0" w:color="000000"/>
            </w:tcBorders>
            <w:shd w:val="clear" w:color="auto" w:fill="auto"/>
            <w:vAlign w:val="center"/>
          </w:tcPr>
          <w:p w14:paraId="09BBFD77"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2900</w:t>
            </w:r>
            <w:r>
              <w:rPr>
                <w:kern w:val="2"/>
                <w:sz w:val="22"/>
                <w:szCs w:val="22"/>
                <w:lang w:eastAsia="en-US"/>
              </w:rPr>
              <w:t xml:space="preserve"> рублей за каждое подключение</w:t>
            </w:r>
          </w:p>
        </w:tc>
        <w:tc>
          <w:tcPr>
            <w:tcW w:w="3402" w:type="dxa"/>
            <w:tcBorders>
              <w:top w:val="single" w:sz="4" w:space="0" w:color="000000"/>
              <w:left w:val="single" w:sz="4" w:space="0" w:color="000000"/>
              <w:bottom w:val="single" w:sz="4" w:space="0" w:color="000000"/>
            </w:tcBorders>
            <w:shd w:val="clear" w:color="auto" w:fill="auto"/>
            <w:vAlign w:val="center"/>
          </w:tcPr>
          <w:p w14:paraId="0BF77D66" w14:textId="77777777" w:rsidR="00140303" w:rsidRDefault="00B54946">
            <w:pPr>
              <w:widowControl w:val="0"/>
              <w:spacing w:line="100" w:lineRule="atLeast"/>
              <w:jc w:val="center"/>
              <w:rPr>
                <w:kern w:val="2"/>
                <w:sz w:val="22"/>
                <w:szCs w:val="22"/>
                <w:lang w:eastAsia="en-US"/>
              </w:rPr>
            </w:pPr>
            <w:r>
              <w:rPr>
                <w:kern w:val="2"/>
                <w:sz w:val="22"/>
                <w:szCs w:val="22"/>
                <w:lang w:eastAsia="en-US"/>
              </w:rPr>
              <w:t>350 рублей за каждое подключение</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0926A41" w14:textId="77777777" w:rsidR="00140303" w:rsidRDefault="00140303">
            <w:pPr>
              <w:widowControl w:val="0"/>
              <w:snapToGrid w:val="0"/>
              <w:spacing w:line="100" w:lineRule="atLeast"/>
              <w:rPr>
                <w:kern w:val="2"/>
                <w:sz w:val="22"/>
                <w:szCs w:val="22"/>
                <w:lang w:eastAsia="en-US"/>
              </w:rPr>
            </w:pPr>
          </w:p>
        </w:tc>
      </w:tr>
      <w:tr w:rsidR="00140303" w14:paraId="082307B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987BBC5" w14:textId="77777777" w:rsidR="00140303" w:rsidRDefault="00B54946">
            <w:pPr>
              <w:widowControl w:val="0"/>
              <w:jc w:val="center"/>
              <w:rPr>
                <w:sz w:val="22"/>
                <w:szCs w:val="22"/>
              </w:rPr>
            </w:pPr>
            <w:r>
              <w:rPr>
                <w:sz w:val="22"/>
                <w:szCs w:val="22"/>
              </w:rPr>
              <w:t>1.1.5</w:t>
            </w:r>
          </w:p>
        </w:tc>
        <w:tc>
          <w:tcPr>
            <w:tcW w:w="4819" w:type="dxa"/>
            <w:tcBorders>
              <w:top w:val="single" w:sz="4" w:space="0" w:color="000000"/>
              <w:left w:val="single" w:sz="4" w:space="0" w:color="000000"/>
              <w:bottom w:val="single" w:sz="4" w:space="0" w:color="000000"/>
            </w:tcBorders>
            <w:shd w:val="clear" w:color="auto" w:fill="auto"/>
            <w:vAlign w:val="center"/>
          </w:tcPr>
          <w:p w14:paraId="073B3409" w14:textId="77777777" w:rsidR="00140303" w:rsidRDefault="00B54946">
            <w:pPr>
              <w:widowControl w:val="0"/>
              <w:spacing w:line="100" w:lineRule="atLeast"/>
              <w:rPr>
                <w:kern w:val="2"/>
                <w:sz w:val="22"/>
                <w:szCs w:val="22"/>
                <w:lang w:val="en-US"/>
              </w:rPr>
            </w:pPr>
            <w:r>
              <w:rPr>
                <w:kern w:val="2"/>
                <w:sz w:val="22"/>
                <w:szCs w:val="22"/>
              </w:rPr>
              <w:t>Программный</w:t>
            </w:r>
            <w:r>
              <w:rPr>
                <w:kern w:val="2"/>
                <w:sz w:val="22"/>
                <w:szCs w:val="22"/>
                <w:lang w:val="en-US"/>
              </w:rPr>
              <w:t xml:space="preserve"> </w:t>
            </w:r>
            <w:r>
              <w:rPr>
                <w:kern w:val="2"/>
                <w:sz w:val="22"/>
                <w:szCs w:val="22"/>
              </w:rPr>
              <w:t>интерфейс</w:t>
            </w:r>
            <w:r>
              <w:rPr>
                <w:kern w:val="2"/>
                <w:sz w:val="22"/>
                <w:szCs w:val="22"/>
                <w:lang w:val="en-US"/>
              </w:rPr>
              <w:t xml:space="preserve"> FIX Client Connector</w:t>
            </w:r>
          </w:p>
        </w:tc>
        <w:tc>
          <w:tcPr>
            <w:tcW w:w="3118" w:type="dxa"/>
            <w:tcBorders>
              <w:top w:val="single" w:sz="4" w:space="0" w:color="000000"/>
              <w:left w:val="single" w:sz="4" w:space="0" w:color="000000"/>
              <w:bottom w:val="single" w:sz="4" w:space="0" w:color="000000"/>
            </w:tcBorders>
            <w:shd w:val="clear" w:color="auto" w:fill="auto"/>
            <w:vAlign w:val="center"/>
          </w:tcPr>
          <w:p w14:paraId="0547EAFB"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330E4B05"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 xml:space="preserve">7200 </w:t>
            </w:r>
            <w:r>
              <w:rPr>
                <w:kern w:val="2"/>
                <w:sz w:val="22"/>
                <w:szCs w:val="22"/>
                <w:lang w:eastAsia="en-US"/>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4660BC42" w14:textId="77777777" w:rsidR="00140303" w:rsidRDefault="00140303">
            <w:pPr>
              <w:widowControl w:val="0"/>
              <w:snapToGrid w:val="0"/>
              <w:spacing w:line="100" w:lineRule="atLeast"/>
              <w:rPr>
                <w:kern w:val="2"/>
                <w:sz w:val="22"/>
                <w:szCs w:val="22"/>
                <w:lang w:eastAsia="en-US"/>
              </w:rPr>
            </w:pPr>
          </w:p>
        </w:tc>
      </w:tr>
      <w:tr w:rsidR="00140303" w14:paraId="6571EF01"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2EBEC38" w14:textId="77777777" w:rsidR="00140303" w:rsidRDefault="00B54946">
            <w:pPr>
              <w:widowControl w:val="0"/>
              <w:jc w:val="center"/>
              <w:rPr>
                <w:sz w:val="22"/>
                <w:szCs w:val="22"/>
              </w:rPr>
            </w:pPr>
            <w:r>
              <w:rPr>
                <w:sz w:val="22"/>
                <w:szCs w:val="22"/>
              </w:rPr>
              <w:t>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FD1FA08" w14:textId="77777777" w:rsidR="00140303" w:rsidRDefault="00B54946">
            <w:pPr>
              <w:widowControl w:val="0"/>
              <w:spacing w:line="100" w:lineRule="atLeast"/>
              <w:jc w:val="center"/>
              <w:rPr>
                <w:sz w:val="22"/>
                <w:szCs w:val="22"/>
                <w:u w:val="single"/>
              </w:rPr>
            </w:pPr>
            <w:r>
              <w:rPr>
                <w:kern w:val="2"/>
                <w:sz w:val="22"/>
                <w:szCs w:val="22"/>
                <w:u w:val="single"/>
                <w:lang w:eastAsia="en-US"/>
              </w:rPr>
              <w:t>Подключение к биржевым шлюзам</w:t>
            </w:r>
          </w:p>
        </w:tc>
      </w:tr>
      <w:tr w:rsidR="00140303" w14:paraId="1E88C955" w14:textId="77777777">
        <w:trPr>
          <w:trHeight w:val="154"/>
        </w:trPr>
        <w:tc>
          <w:tcPr>
            <w:tcW w:w="851" w:type="dxa"/>
            <w:tcBorders>
              <w:top w:val="single" w:sz="4" w:space="0" w:color="000000"/>
              <w:left w:val="single" w:sz="4" w:space="0" w:color="000000"/>
              <w:bottom w:val="single" w:sz="4" w:space="0" w:color="000000"/>
            </w:tcBorders>
            <w:shd w:val="clear" w:color="auto" w:fill="auto"/>
            <w:vAlign w:val="center"/>
          </w:tcPr>
          <w:p w14:paraId="5EEADAFE" w14:textId="77777777" w:rsidR="00140303" w:rsidRDefault="00B54946">
            <w:pPr>
              <w:widowControl w:val="0"/>
              <w:jc w:val="center"/>
              <w:rPr>
                <w:sz w:val="22"/>
                <w:szCs w:val="22"/>
              </w:rPr>
            </w:pPr>
            <w:r>
              <w:rPr>
                <w:sz w:val="22"/>
                <w:szCs w:val="22"/>
              </w:rPr>
              <w:t>2.1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E0361C" w14:textId="77777777" w:rsidR="00140303" w:rsidRDefault="00B54946">
            <w:pPr>
              <w:widowControl w:val="0"/>
              <w:spacing w:line="100" w:lineRule="atLeast"/>
              <w:jc w:val="center"/>
              <w:rPr>
                <w:kern w:val="2"/>
                <w:sz w:val="22"/>
                <w:szCs w:val="22"/>
                <w:u w:val="single"/>
                <w:lang w:eastAsia="en-US"/>
              </w:rPr>
            </w:pPr>
            <w:r>
              <w:rPr>
                <w:kern w:val="2"/>
                <w:sz w:val="22"/>
                <w:szCs w:val="22"/>
                <w:lang w:eastAsia="en-US"/>
              </w:rPr>
              <w:t xml:space="preserve">Подключение к биржевым шлюзам </w:t>
            </w:r>
            <w:r>
              <w:rPr>
                <w:color w:val="333333"/>
                <w:sz w:val="22"/>
                <w:szCs w:val="22"/>
              </w:rPr>
              <w:t>ПАО Московская Биржа</w:t>
            </w:r>
          </w:p>
        </w:tc>
      </w:tr>
      <w:tr w:rsidR="00140303" w14:paraId="11E908D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0A090C8" w14:textId="77777777" w:rsidR="00140303" w:rsidRDefault="00B54946">
            <w:pPr>
              <w:widowControl w:val="0"/>
              <w:jc w:val="center"/>
              <w:rPr>
                <w:sz w:val="22"/>
                <w:szCs w:val="22"/>
              </w:rPr>
            </w:pPr>
            <w:r>
              <w:rPr>
                <w:sz w:val="22"/>
                <w:szCs w:val="22"/>
              </w:rPr>
              <w:t>2.1.1</w:t>
            </w:r>
          </w:p>
        </w:tc>
        <w:tc>
          <w:tcPr>
            <w:tcW w:w="4819" w:type="dxa"/>
            <w:tcBorders>
              <w:top w:val="single" w:sz="4" w:space="0" w:color="000000"/>
              <w:left w:val="single" w:sz="4" w:space="0" w:color="000000"/>
              <w:bottom w:val="single" w:sz="4" w:space="0" w:color="000000"/>
            </w:tcBorders>
            <w:shd w:val="clear" w:color="auto" w:fill="auto"/>
            <w:vAlign w:val="center"/>
          </w:tcPr>
          <w:p w14:paraId="2ADF0666" w14:textId="77777777" w:rsidR="00140303" w:rsidRDefault="00B54946">
            <w:pPr>
              <w:widowControl w:val="0"/>
              <w:spacing w:line="100" w:lineRule="atLeast"/>
              <w:rPr>
                <w:kern w:val="2"/>
                <w:sz w:val="22"/>
                <w:szCs w:val="22"/>
                <w:lang w:eastAsia="en-US"/>
              </w:rPr>
            </w:pPr>
            <w:proofErr w:type="spellStart"/>
            <w:r>
              <w:rPr>
                <w:kern w:val="2"/>
                <w:sz w:val="22"/>
                <w:szCs w:val="22"/>
                <w:lang w:eastAsia="en-US"/>
              </w:rPr>
              <w:t>ASTSBridge</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4905444F" w14:textId="57564410"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5417" w14:textId="237DFFCB"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18E028" w14:textId="77777777" w:rsidR="00140303" w:rsidRDefault="00B54946">
            <w:pPr>
              <w:widowControl w:val="0"/>
              <w:spacing w:line="100" w:lineRule="atLeast"/>
              <w:rPr>
                <w:color w:val="000000" w:themeColor="text1"/>
                <w:sz w:val="22"/>
                <w:szCs w:val="22"/>
              </w:rPr>
            </w:pPr>
            <w:r>
              <w:rPr>
                <w:color w:val="000000" w:themeColor="text1"/>
                <w:sz w:val="22"/>
                <w:szCs w:val="22"/>
              </w:rPr>
              <w:t>Указанные тарифы также применяются за регистрацию изменения (увеличения или уменьшения) единиц производительности идентификатора технического доступа.</w:t>
            </w:r>
          </w:p>
          <w:p w14:paraId="485C244A" w14:textId="77777777" w:rsidR="00140303" w:rsidRDefault="00B54946">
            <w:pPr>
              <w:widowControl w:val="0"/>
              <w:snapToGrid w:val="0"/>
              <w:spacing w:line="100" w:lineRule="atLeast"/>
              <w:rPr>
                <w:kern w:val="2"/>
                <w:sz w:val="22"/>
                <w:szCs w:val="22"/>
                <w:lang w:eastAsia="en-US"/>
              </w:rPr>
            </w:pPr>
            <w:r>
              <w:rPr>
                <w:color w:val="000000" w:themeColor="text1"/>
                <w:sz w:val="22"/>
                <w:szCs w:val="22"/>
              </w:rPr>
              <w:t xml:space="preserve">Тарифы указаны за единицу производительности </w:t>
            </w:r>
            <w:r>
              <w:rPr>
                <w:color w:val="000000" w:themeColor="text1"/>
                <w:sz w:val="22"/>
                <w:szCs w:val="22"/>
              </w:rPr>
              <w:lastRenderedPageBreak/>
              <w:t>(30 транзакций в секунду).</w:t>
            </w:r>
          </w:p>
        </w:tc>
      </w:tr>
      <w:tr w:rsidR="00140303" w14:paraId="10FD224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40517C4" w14:textId="77777777" w:rsidR="00140303" w:rsidRDefault="00B54946">
            <w:pPr>
              <w:widowControl w:val="0"/>
              <w:jc w:val="center"/>
              <w:rPr>
                <w:sz w:val="22"/>
                <w:szCs w:val="22"/>
              </w:rPr>
            </w:pPr>
            <w:r>
              <w:rPr>
                <w:sz w:val="22"/>
                <w:szCs w:val="22"/>
              </w:rPr>
              <w:t>2.1.2</w:t>
            </w:r>
          </w:p>
        </w:tc>
        <w:tc>
          <w:tcPr>
            <w:tcW w:w="4819" w:type="dxa"/>
            <w:tcBorders>
              <w:top w:val="single" w:sz="4" w:space="0" w:color="000000"/>
              <w:left w:val="single" w:sz="4" w:space="0" w:color="000000"/>
              <w:bottom w:val="single" w:sz="4" w:space="0" w:color="000000"/>
            </w:tcBorders>
            <w:shd w:val="clear" w:color="auto" w:fill="auto"/>
            <w:vAlign w:val="center"/>
          </w:tcPr>
          <w:p w14:paraId="426D971D" w14:textId="77777777" w:rsidR="00140303" w:rsidRDefault="00B54946">
            <w:pPr>
              <w:widowControl w:val="0"/>
              <w:spacing w:line="100" w:lineRule="atLeast"/>
              <w:rPr>
                <w:kern w:val="2"/>
                <w:sz w:val="22"/>
                <w:szCs w:val="22"/>
                <w:lang w:eastAsia="en-US"/>
              </w:rPr>
            </w:pPr>
            <w:r>
              <w:rPr>
                <w:kern w:val="2"/>
                <w:sz w:val="22"/>
                <w:szCs w:val="22"/>
                <w:lang w:eastAsia="en-US"/>
              </w:rPr>
              <w:t xml:space="preserve">Информационно-технологическое обеспечение в отношении программы для ЭВМ </w:t>
            </w:r>
            <w:proofErr w:type="spellStart"/>
            <w:r>
              <w:rPr>
                <w:kern w:val="2"/>
                <w:sz w:val="22"/>
                <w:szCs w:val="22"/>
                <w:lang w:eastAsia="en-US"/>
              </w:rPr>
              <w:t>ASTSBridge</w:t>
            </w:r>
            <w:proofErr w:type="spellEnd"/>
            <w:r>
              <w:rPr>
                <w:kern w:val="2"/>
                <w:sz w:val="22"/>
                <w:szCs w:val="22"/>
                <w:lang w:eastAsia="en-US"/>
              </w:rPr>
              <w:t xml:space="preserve"> (интернет)</w:t>
            </w:r>
          </w:p>
        </w:tc>
        <w:tc>
          <w:tcPr>
            <w:tcW w:w="3118" w:type="dxa"/>
            <w:tcBorders>
              <w:top w:val="single" w:sz="4" w:space="0" w:color="000000"/>
              <w:left w:val="single" w:sz="4" w:space="0" w:color="000000"/>
              <w:bottom w:val="single" w:sz="4" w:space="0" w:color="000000"/>
            </w:tcBorders>
            <w:shd w:val="clear" w:color="auto" w:fill="auto"/>
            <w:vAlign w:val="center"/>
          </w:tcPr>
          <w:p w14:paraId="014B165F" w14:textId="33CACA64"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5DE07" w14:textId="2AED36B6"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E439021" w14:textId="77777777" w:rsidR="00140303" w:rsidRDefault="00140303">
            <w:pPr>
              <w:widowControl w:val="0"/>
              <w:spacing w:line="100" w:lineRule="atLeast"/>
              <w:rPr>
                <w:color w:val="000000" w:themeColor="text1"/>
                <w:sz w:val="22"/>
                <w:szCs w:val="22"/>
              </w:rPr>
            </w:pPr>
          </w:p>
        </w:tc>
      </w:tr>
      <w:tr w:rsidR="00140303" w14:paraId="15D06104"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A189A90" w14:textId="77777777" w:rsidR="00140303" w:rsidRDefault="00B54946">
            <w:pPr>
              <w:widowControl w:val="0"/>
              <w:jc w:val="center"/>
              <w:rPr>
                <w:sz w:val="22"/>
                <w:szCs w:val="22"/>
              </w:rPr>
            </w:pPr>
            <w:r>
              <w:rPr>
                <w:sz w:val="22"/>
                <w:szCs w:val="22"/>
              </w:rPr>
              <w:t>2.1.3</w:t>
            </w:r>
          </w:p>
        </w:tc>
        <w:tc>
          <w:tcPr>
            <w:tcW w:w="4819" w:type="dxa"/>
            <w:tcBorders>
              <w:top w:val="single" w:sz="4" w:space="0" w:color="000000"/>
              <w:left w:val="single" w:sz="4" w:space="0" w:color="000000"/>
              <w:bottom w:val="single" w:sz="4" w:space="0" w:color="000000"/>
            </w:tcBorders>
            <w:shd w:val="clear" w:color="auto" w:fill="auto"/>
            <w:vAlign w:val="center"/>
          </w:tcPr>
          <w:p w14:paraId="7CEE7CEC" w14:textId="77777777" w:rsidR="00140303" w:rsidRDefault="00B54946">
            <w:pPr>
              <w:widowControl w:val="0"/>
              <w:spacing w:line="100" w:lineRule="atLeast"/>
              <w:rPr>
                <w:kern w:val="2"/>
                <w:sz w:val="22"/>
                <w:szCs w:val="22"/>
                <w:lang w:eastAsia="en-US"/>
              </w:rPr>
            </w:pPr>
            <w:r>
              <w:rPr>
                <w:kern w:val="2"/>
                <w:sz w:val="22"/>
                <w:szCs w:val="22"/>
                <w:lang w:eastAsia="en-US"/>
              </w:rPr>
              <w:t>PLAZAII шлюз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43B582D" w14:textId="0B1D8175"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2ACA9" w14:textId="33E120A6"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896A1F8" w14:textId="77777777" w:rsidR="00140303" w:rsidRDefault="00140303">
            <w:pPr>
              <w:widowControl w:val="0"/>
              <w:snapToGrid w:val="0"/>
              <w:spacing w:line="100" w:lineRule="atLeast"/>
              <w:rPr>
                <w:kern w:val="2"/>
                <w:sz w:val="22"/>
                <w:szCs w:val="22"/>
                <w:lang w:eastAsia="en-US"/>
              </w:rPr>
            </w:pPr>
          </w:p>
        </w:tc>
      </w:tr>
      <w:tr w:rsidR="00140303" w14:paraId="58E15DF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6269996" w14:textId="77777777" w:rsidR="00140303" w:rsidRDefault="00B54946">
            <w:pPr>
              <w:widowControl w:val="0"/>
              <w:jc w:val="center"/>
              <w:rPr>
                <w:sz w:val="22"/>
                <w:szCs w:val="22"/>
              </w:rPr>
            </w:pPr>
            <w:r>
              <w:rPr>
                <w:sz w:val="22"/>
                <w:szCs w:val="22"/>
              </w:rPr>
              <w:t>2.1.4</w:t>
            </w:r>
          </w:p>
        </w:tc>
        <w:tc>
          <w:tcPr>
            <w:tcW w:w="4819" w:type="dxa"/>
            <w:tcBorders>
              <w:top w:val="single" w:sz="4" w:space="0" w:color="000000"/>
              <w:left w:val="single" w:sz="4" w:space="0" w:color="000000"/>
              <w:bottom w:val="single" w:sz="4" w:space="0" w:color="000000"/>
            </w:tcBorders>
            <w:shd w:val="clear" w:color="auto" w:fill="auto"/>
            <w:vAlign w:val="center"/>
          </w:tcPr>
          <w:p w14:paraId="41DF061B" w14:textId="77777777" w:rsidR="00140303" w:rsidRDefault="00B54946">
            <w:pPr>
              <w:widowControl w:val="0"/>
              <w:spacing w:line="100" w:lineRule="atLeast"/>
              <w:rPr>
                <w:kern w:val="2"/>
                <w:sz w:val="22"/>
                <w:szCs w:val="22"/>
                <w:lang w:eastAsia="en-US"/>
              </w:rPr>
            </w:pPr>
            <w:r>
              <w:rPr>
                <w:kern w:val="2"/>
                <w:sz w:val="22"/>
                <w:szCs w:val="22"/>
                <w:lang w:eastAsia="en-US"/>
              </w:rPr>
              <w:t>PLAZAII шлюз (просмотровый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23FA01F7" w14:textId="60CDDA3C"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377F" w14:textId="52DDF4E2"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739FEA03" w14:textId="77777777" w:rsidR="00140303" w:rsidRDefault="00140303">
            <w:pPr>
              <w:widowControl w:val="0"/>
              <w:snapToGrid w:val="0"/>
              <w:spacing w:line="100" w:lineRule="atLeast"/>
              <w:rPr>
                <w:kern w:val="2"/>
                <w:sz w:val="22"/>
                <w:szCs w:val="22"/>
                <w:lang w:eastAsia="en-US"/>
              </w:rPr>
            </w:pPr>
          </w:p>
        </w:tc>
      </w:tr>
      <w:tr w:rsidR="00140303" w14:paraId="36E5FC89" w14:textId="77777777" w:rsidTr="00FF6AA2">
        <w:trPr>
          <w:trHeight w:val="20"/>
        </w:trPr>
        <w:tc>
          <w:tcPr>
            <w:tcW w:w="851" w:type="dxa"/>
            <w:tcBorders>
              <w:top w:val="single" w:sz="4" w:space="0" w:color="000000"/>
              <w:left w:val="single" w:sz="4" w:space="0" w:color="000000"/>
              <w:bottom w:val="single" w:sz="4" w:space="0" w:color="000000"/>
            </w:tcBorders>
            <w:shd w:val="clear" w:color="auto" w:fill="auto"/>
            <w:vAlign w:val="center"/>
          </w:tcPr>
          <w:p w14:paraId="58DF9823" w14:textId="77777777" w:rsidR="00140303" w:rsidRDefault="00B54946">
            <w:pPr>
              <w:widowControl w:val="0"/>
              <w:jc w:val="center"/>
              <w:rPr>
                <w:sz w:val="22"/>
                <w:szCs w:val="22"/>
              </w:rPr>
            </w:pPr>
            <w:r>
              <w:rPr>
                <w:sz w:val="22"/>
                <w:szCs w:val="22"/>
              </w:rPr>
              <w:t>2.1.5</w:t>
            </w:r>
          </w:p>
        </w:tc>
        <w:tc>
          <w:tcPr>
            <w:tcW w:w="4819" w:type="dxa"/>
            <w:tcBorders>
              <w:top w:val="single" w:sz="4" w:space="0" w:color="000000"/>
              <w:left w:val="single" w:sz="4" w:space="0" w:color="000000"/>
              <w:bottom w:val="single" w:sz="4" w:space="0" w:color="000000"/>
            </w:tcBorders>
            <w:shd w:val="clear" w:color="auto" w:fill="auto"/>
            <w:vAlign w:val="center"/>
          </w:tcPr>
          <w:p w14:paraId="14DC5FC4" w14:textId="77777777" w:rsidR="00140303" w:rsidRDefault="00B54946">
            <w:pPr>
              <w:widowControl w:val="0"/>
              <w:rPr>
                <w:sz w:val="22"/>
                <w:szCs w:val="22"/>
              </w:rPr>
            </w:pPr>
            <w:r>
              <w:rPr>
                <w:kern w:val="2"/>
                <w:sz w:val="22"/>
                <w:szCs w:val="22"/>
                <w:lang w:eastAsia="en-US"/>
              </w:rPr>
              <w:t>PLAZAII шлюз (основной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552AF01" w14:textId="2808702C" w:rsidR="00140303" w:rsidRDefault="00B54946">
            <w:pPr>
              <w:widowControl w:val="0"/>
              <w:spacing w:line="100" w:lineRule="atLeast"/>
              <w:jc w:val="center"/>
              <w:rPr>
                <w:sz w:val="22"/>
                <w:szCs w:val="22"/>
              </w:rPr>
            </w:pPr>
            <w:r>
              <w:rPr>
                <w:sz w:val="22"/>
                <w:szCs w:val="22"/>
              </w:rPr>
              <w:t>7200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9A2C" w14:textId="66C41B4D" w:rsidR="00140303" w:rsidRDefault="00B54946">
            <w:pPr>
              <w:widowControl w:val="0"/>
              <w:spacing w:line="100" w:lineRule="atLeast"/>
              <w:jc w:val="center"/>
              <w:rPr>
                <w:sz w:val="22"/>
                <w:szCs w:val="22"/>
              </w:rPr>
            </w:pPr>
            <w:r>
              <w:rPr>
                <w:sz w:val="22"/>
                <w:szCs w:val="22"/>
              </w:rPr>
              <w:t>7200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7F7578A" w14:textId="77777777" w:rsidR="00140303" w:rsidRDefault="00140303">
            <w:pPr>
              <w:widowControl w:val="0"/>
              <w:snapToGrid w:val="0"/>
              <w:spacing w:line="100" w:lineRule="atLeast"/>
              <w:rPr>
                <w:kern w:val="2"/>
                <w:sz w:val="22"/>
                <w:szCs w:val="22"/>
                <w:lang w:eastAsia="en-US"/>
              </w:rPr>
            </w:pPr>
          </w:p>
        </w:tc>
      </w:tr>
      <w:tr w:rsidR="00140303" w14:paraId="777EB3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015DE79" w14:textId="77777777" w:rsidR="00140303" w:rsidRDefault="00B54946">
            <w:pPr>
              <w:widowControl w:val="0"/>
              <w:jc w:val="center"/>
              <w:rPr>
                <w:sz w:val="22"/>
                <w:szCs w:val="22"/>
              </w:rPr>
            </w:pPr>
            <w:r>
              <w:rPr>
                <w:sz w:val="22"/>
                <w:szCs w:val="22"/>
                <w:lang w:val="en-US"/>
              </w:rPr>
              <w:lastRenderedPageBreak/>
              <w:t>2.</w:t>
            </w:r>
            <w:r>
              <w:rPr>
                <w:sz w:val="22"/>
                <w:szCs w:val="22"/>
              </w:rPr>
              <w:t>1.6</w:t>
            </w:r>
          </w:p>
        </w:tc>
        <w:tc>
          <w:tcPr>
            <w:tcW w:w="4819" w:type="dxa"/>
            <w:tcBorders>
              <w:top w:val="single" w:sz="4" w:space="0" w:color="000000"/>
              <w:left w:val="single" w:sz="4" w:space="0" w:color="000000"/>
              <w:bottom w:val="single" w:sz="4" w:space="0" w:color="000000"/>
            </w:tcBorders>
            <w:shd w:val="clear" w:color="auto" w:fill="auto"/>
            <w:vAlign w:val="center"/>
          </w:tcPr>
          <w:p w14:paraId="5204A577" w14:textId="77777777" w:rsidR="00140303" w:rsidRDefault="00B54946">
            <w:pPr>
              <w:widowControl w:val="0"/>
              <w:spacing w:line="100" w:lineRule="atLeast"/>
              <w:rPr>
                <w:sz w:val="22"/>
                <w:szCs w:val="22"/>
              </w:rPr>
            </w:pPr>
            <w:r>
              <w:rPr>
                <w:sz w:val="22"/>
                <w:szCs w:val="22"/>
              </w:rPr>
              <w:t xml:space="preserve">FIX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174CBA72" w14:textId="0C585894" w:rsidR="00140303" w:rsidRDefault="00B54946">
            <w:pPr>
              <w:widowControl w:val="0"/>
              <w:spacing w:line="100" w:lineRule="atLeast"/>
              <w:jc w:val="center"/>
              <w:rPr>
                <w:sz w:val="22"/>
                <w:szCs w:val="22"/>
              </w:rPr>
            </w:pPr>
            <w:r>
              <w:rPr>
                <w:sz w:val="22"/>
                <w:szCs w:val="22"/>
              </w:rPr>
              <w:t>48</w:t>
            </w:r>
            <w:r>
              <w:rPr>
                <w:sz w:val="22"/>
                <w:szCs w:val="22"/>
                <w:lang w:val="en-US"/>
              </w:rPr>
              <w:t>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976AF" w14:textId="344AE60E" w:rsidR="00140303" w:rsidRDefault="00B54946">
            <w:pPr>
              <w:widowControl w:val="0"/>
              <w:spacing w:line="100" w:lineRule="atLeast"/>
              <w:jc w:val="center"/>
              <w:rPr>
                <w:sz w:val="22"/>
                <w:szCs w:val="22"/>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B6B1E86" w14:textId="77777777" w:rsidR="00140303" w:rsidRDefault="00140303">
            <w:pPr>
              <w:widowControl w:val="0"/>
              <w:snapToGrid w:val="0"/>
              <w:spacing w:line="100" w:lineRule="atLeast"/>
              <w:rPr>
                <w:kern w:val="2"/>
                <w:sz w:val="22"/>
                <w:szCs w:val="22"/>
                <w:lang w:eastAsia="en-US"/>
              </w:rPr>
            </w:pPr>
          </w:p>
        </w:tc>
      </w:tr>
      <w:tr w:rsidR="00140303" w14:paraId="4729F4D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B53D26" w14:textId="77777777" w:rsidR="00140303" w:rsidRDefault="00B54946">
            <w:pPr>
              <w:widowControl w:val="0"/>
              <w:jc w:val="center"/>
              <w:rPr>
                <w:sz w:val="22"/>
                <w:szCs w:val="22"/>
              </w:rPr>
            </w:pPr>
            <w:r>
              <w:rPr>
                <w:sz w:val="22"/>
                <w:szCs w:val="22"/>
              </w:rPr>
              <w:t>2.1.7</w:t>
            </w:r>
          </w:p>
        </w:tc>
        <w:tc>
          <w:tcPr>
            <w:tcW w:w="4819" w:type="dxa"/>
            <w:tcBorders>
              <w:top w:val="single" w:sz="4" w:space="0" w:color="000000"/>
              <w:left w:val="single" w:sz="4" w:space="0" w:color="000000"/>
              <w:bottom w:val="single" w:sz="4" w:space="0" w:color="000000"/>
            </w:tcBorders>
            <w:shd w:val="clear" w:color="auto" w:fill="auto"/>
            <w:vAlign w:val="center"/>
          </w:tcPr>
          <w:p w14:paraId="0DF7C6A1" w14:textId="77777777" w:rsidR="00140303" w:rsidRDefault="00B54946">
            <w:pPr>
              <w:widowControl w:val="0"/>
              <w:spacing w:line="100" w:lineRule="atLeast"/>
              <w:rPr>
                <w:sz w:val="22"/>
                <w:szCs w:val="22"/>
              </w:rPr>
            </w:pPr>
            <w:r>
              <w:rPr>
                <w:sz w:val="22"/>
                <w:szCs w:val="22"/>
              </w:rPr>
              <w:t>TWIME</w:t>
            </w:r>
          </w:p>
        </w:tc>
        <w:tc>
          <w:tcPr>
            <w:tcW w:w="3118" w:type="dxa"/>
            <w:tcBorders>
              <w:top w:val="single" w:sz="4" w:space="0" w:color="000000"/>
              <w:left w:val="single" w:sz="4" w:space="0" w:color="000000"/>
              <w:bottom w:val="single" w:sz="4" w:space="0" w:color="000000"/>
            </w:tcBorders>
            <w:shd w:val="clear" w:color="auto" w:fill="auto"/>
            <w:vAlign w:val="center"/>
          </w:tcPr>
          <w:p w14:paraId="758BD092" w14:textId="38687B15"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7930" w14:textId="1B469FDC"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AEDB8F" w14:textId="77777777" w:rsidR="00140303" w:rsidRDefault="00140303">
            <w:pPr>
              <w:widowControl w:val="0"/>
              <w:snapToGrid w:val="0"/>
              <w:spacing w:line="100" w:lineRule="atLeast"/>
              <w:rPr>
                <w:kern w:val="2"/>
                <w:sz w:val="22"/>
                <w:szCs w:val="22"/>
                <w:lang w:eastAsia="en-US"/>
              </w:rPr>
            </w:pPr>
          </w:p>
        </w:tc>
      </w:tr>
      <w:tr w:rsidR="00140303" w14:paraId="77E01FE8"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FA28132" w14:textId="77777777" w:rsidR="00140303" w:rsidRDefault="00B54946">
            <w:pPr>
              <w:widowControl w:val="0"/>
              <w:jc w:val="center"/>
              <w:rPr>
                <w:sz w:val="22"/>
                <w:szCs w:val="22"/>
              </w:rPr>
            </w:pPr>
            <w:r>
              <w:rPr>
                <w:sz w:val="22"/>
                <w:szCs w:val="22"/>
              </w:rPr>
              <w:t>2.1.8</w:t>
            </w:r>
          </w:p>
        </w:tc>
        <w:tc>
          <w:tcPr>
            <w:tcW w:w="4819" w:type="dxa"/>
            <w:tcBorders>
              <w:top w:val="single" w:sz="4" w:space="0" w:color="000000"/>
              <w:left w:val="single" w:sz="4" w:space="0" w:color="000000"/>
              <w:bottom w:val="single" w:sz="4" w:space="0" w:color="000000"/>
            </w:tcBorders>
            <w:shd w:val="clear" w:color="auto" w:fill="auto"/>
            <w:vAlign w:val="center"/>
          </w:tcPr>
          <w:p w14:paraId="084331A3" w14:textId="7F6F7C7B" w:rsidR="00140303" w:rsidRDefault="00B54946">
            <w:pPr>
              <w:widowControl w:val="0"/>
              <w:spacing w:line="100" w:lineRule="atLeast"/>
              <w:rPr>
                <w:sz w:val="22"/>
                <w:szCs w:val="22"/>
              </w:rPr>
            </w:pPr>
            <w:r>
              <w:rPr>
                <w:kern w:val="2"/>
                <w:sz w:val="22"/>
                <w:szCs w:val="22"/>
                <w:lang w:eastAsia="en-US"/>
              </w:rPr>
              <w:t xml:space="preserve">MFIX </w:t>
            </w:r>
            <w:proofErr w:type="spellStart"/>
            <w:r>
              <w:rPr>
                <w:kern w:val="2"/>
                <w:sz w:val="22"/>
                <w:szCs w:val="22"/>
                <w:lang w:eastAsia="en-US"/>
              </w:rPr>
              <w:t>Transactional</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14D3DEDC" w14:textId="73077869"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4A95" w14:textId="00A34C8F"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284EF37F" w14:textId="77777777" w:rsidR="00140303" w:rsidRDefault="00140303">
            <w:pPr>
              <w:widowControl w:val="0"/>
              <w:snapToGrid w:val="0"/>
              <w:spacing w:line="100" w:lineRule="atLeast"/>
              <w:rPr>
                <w:kern w:val="2"/>
                <w:sz w:val="22"/>
                <w:szCs w:val="22"/>
                <w:lang w:eastAsia="en-US"/>
              </w:rPr>
            </w:pPr>
          </w:p>
        </w:tc>
      </w:tr>
      <w:tr w:rsidR="00140303" w14:paraId="61027D8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C350023" w14:textId="77777777" w:rsidR="00140303" w:rsidRDefault="00B54946">
            <w:pPr>
              <w:widowControl w:val="0"/>
              <w:jc w:val="center"/>
              <w:rPr>
                <w:sz w:val="22"/>
                <w:szCs w:val="22"/>
              </w:rPr>
            </w:pPr>
            <w:r>
              <w:rPr>
                <w:sz w:val="22"/>
                <w:szCs w:val="22"/>
              </w:rPr>
              <w:t>2.1.9</w:t>
            </w:r>
          </w:p>
        </w:tc>
        <w:tc>
          <w:tcPr>
            <w:tcW w:w="4819" w:type="dxa"/>
            <w:tcBorders>
              <w:top w:val="single" w:sz="4" w:space="0" w:color="000000"/>
              <w:left w:val="single" w:sz="4" w:space="0" w:color="000000"/>
              <w:bottom w:val="single" w:sz="4" w:space="0" w:color="000000"/>
            </w:tcBorders>
            <w:shd w:val="clear" w:color="auto" w:fill="auto"/>
            <w:vAlign w:val="center"/>
          </w:tcPr>
          <w:p w14:paraId="48533E78"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3C904FE5" w14:textId="77777777" w:rsidR="00140303" w:rsidRDefault="00140303">
            <w:pPr>
              <w:widowControl w:val="0"/>
              <w:spacing w:line="100" w:lineRule="atLeast"/>
              <w:jc w:val="center"/>
              <w:rPr>
                <w:sz w:val="22"/>
                <w:szCs w:val="22"/>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D6EB" w14:textId="77777777" w:rsidR="00140303" w:rsidRDefault="00140303">
            <w:pPr>
              <w:widowControl w:val="0"/>
              <w:spacing w:line="100" w:lineRule="atLeast"/>
              <w:jc w:val="center"/>
              <w:rPr>
                <w:sz w:val="22"/>
                <w:szCs w:val="22"/>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32296DE" w14:textId="77777777" w:rsidR="00140303" w:rsidRDefault="00140303">
            <w:pPr>
              <w:widowControl w:val="0"/>
              <w:snapToGrid w:val="0"/>
              <w:spacing w:line="100" w:lineRule="atLeast"/>
              <w:rPr>
                <w:kern w:val="2"/>
                <w:sz w:val="22"/>
                <w:szCs w:val="22"/>
                <w:lang w:eastAsia="en-US"/>
              </w:rPr>
            </w:pPr>
          </w:p>
        </w:tc>
      </w:tr>
      <w:tr w:rsidR="00140303" w14:paraId="0F9326F2"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7970E7F" w14:textId="77777777" w:rsidR="00140303" w:rsidRDefault="00B54946">
            <w:pPr>
              <w:widowControl w:val="0"/>
              <w:jc w:val="center"/>
              <w:rPr>
                <w:sz w:val="22"/>
                <w:szCs w:val="22"/>
              </w:rPr>
            </w:pPr>
            <w:r>
              <w:rPr>
                <w:sz w:val="22"/>
                <w:szCs w:val="22"/>
              </w:rPr>
              <w:t>2.1.9.1</w:t>
            </w:r>
          </w:p>
        </w:tc>
        <w:tc>
          <w:tcPr>
            <w:tcW w:w="4819" w:type="dxa"/>
            <w:tcBorders>
              <w:top w:val="single" w:sz="4" w:space="0" w:color="000000"/>
              <w:left w:val="single" w:sz="4" w:space="0" w:color="000000"/>
              <w:bottom w:val="single" w:sz="4" w:space="0" w:color="000000"/>
            </w:tcBorders>
            <w:shd w:val="clear" w:color="auto" w:fill="auto"/>
            <w:vAlign w:val="center"/>
          </w:tcPr>
          <w:p w14:paraId="3913F62E"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(фондовый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4DD80698" w14:textId="13BCB988"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E4C9" w14:textId="4A2656F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932DE9E" w14:textId="77777777" w:rsidR="00140303" w:rsidRDefault="00140303">
            <w:pPr>
              <w:widowControl w:val="0"/>
              <w:snapToGrid w:val="0"/>
              <w:spacing w:line="100" w:lineRule="atLeast"/>
              <w:rPr>
                <w:kern w:val="2"/>
                <w:sz w:val="22"/>
                <w:szCs w:val="22"/>
                <w:lang w:eastAsia="en-US"/>
              </w:rPr>
            </w:pPr>
          </w:p>
        </w:tc>
      </w:tr>
      <w:tr w:rsidR="00140303" w14:paraId="7FD5F63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B49D9B3" w14:textId="77777777" w:rsidR="00140303" w:rsidRDefault="00B54946">
            <w:pPr>
              <w:widowControl w:val="0"/>
              <w:jc w:val="center"/>
              <w:rPr>
                <w:sz w:val="22"/>
                <w:szCs w:val="22"/>
              </w:rPr>
            </w:pPr>
            <w:r>
              <w:rPr>
                <w:sz w:val="22"/>
                <w:szCs w:val="22"/>
              </w:rPr>
              <w:t>2.1.9.2</w:t>
            </w:r>
          </w:p>
        </w:tc>
        <w:tc>
          <w:tcPr>
            <w:tcW w:w="4819" w:type="dxa"/>
            <w:tcBorders>
              <w:top w:val="single" w:sz="4" w:space="0" w:color="000000"/>
              <w:left w:val="single" w:sz="4" w:space="0" w:color="000000"/>
              <w:bottom w:val="single" w:sz="4" w:space="0" w:color="000000"/>
            </w:tcBorders>
            <w:shd w:val="clear" w:color="auto" w:fill="auto"/>
            <w:vAlign w:val="center"/>
          </w:tcPr>
          <w:p w14:paraId="7B315BF3"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(валютный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2FA174C3" w14:textId="3BE449A5"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1D80" w14:textId="3FEA085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BDAE56" w14:textId="77777777" w:rsidR="00140303" w:rsidRDefault="00140303">
            <w:pPr>
              <w:widowControl w:val="0"/>
              <w:snapToGrid w:val="0"/>
              <w:spacing w:line="100" w:lineRule="atLeast"/>
              <w:rPr>
                <w:kern w:val="2"/>
                <w:sz w:val="22"/>
                <w:szCs w:val="22"/>
                <w:lang w:eastAsia="en-US"/>
              </w:rPr>
            </w:pPr>
          </w:p>
        </w:tc>
      </w:tr>
      <w:tr w:rsidR="00140303" w14:paraId="34895BC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E53F8DE" w14:textId="77777777" w:rsidR="00140303" w:rsidRDefault="00B54946">
            <w:pPr>
              <w:widowControl w:val="0"/>
              <w:jc w:val="center"/>
              <w:rPr>
                <w:sz w:val="22"/>
                <w:szCs w:val="22"/>
              </w:rPr>
            </w:pPr>
            <w:r>
              <w:rPr>
                <w:sz w:val="22"/>
                <w:szCs w:val="22"/>
              </w:rPr>
              <w:t>2.1.9.3</w:t>
            </w:r>
          </w:p>
        </w:tc>
        <w:tc>
          <w:tcPr>
            <w:tcW w:w="4819" w:type="dxa"/>
            <w:tcBorders>
              <w:top w:val="single" w:sz="4" w:space="0" w:color="000000"/>
              <w:left w:val="single" w:sz="4" w:space="0" w:color="000000"/>
              <w:bottom w:val="single" w:sz="4" w:space="0" w:color="000000"/>
            </w:tcBorders>
            <w:shd w:val="clear" w:color="auto" w:fill="auto"/>
            <w:vAlign w:val="center"/>
          </w:tcPr>
          <w:p w14:paraId="067F48C6"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(срочный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5C178B86" w14:textId="104FFEA7"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08B58" w14:textId="67E913D9"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2FE6584" w14:textId="77777777" w:rsidR="00140303" w:rsidRDefault="00140303">
            <w:pPr>
              <w:widowControl w:val="0"/>
              <w:snapToGrid w:val="0"/>
              <w:spacing w:line="100" w:lineRule="atLeast"/>
              <w:rPr>
                <w:kern w:val="2"/>
                <w:sz w:val="22"/>
                <w:szCs w:val="22"/>
                <w:lang w:eastAsia="en-US"/>
              </w:rPr>
            </w:pPr>
          </w:p>
        </w:tc>
      </w:tr>
      <w:tr w:rsidR="00140303" w14:paraId="59B5007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492F7E7" w14:textId="77777777" w:rsidR="00140303" w:rsidRDefault="00B54946">
            <w:pPr>
              <w:widowControl w:val="0"/>
              <w:jc w:val="center"/>
              <w:rPr>
                <w:sz w:val="22"/>
                <w:szCs w:val="22"/>
              </w:rPr>
            </w:pPr>
            <w:r>
              <w:rPr>
                <w:sz w:val="22"/>
                <w:szCs w:val="22"/>
                <w:lang w:val="en-US"/>
              </w:rPr>
              <w:t>2.</w:t>
            </w:r>
            <w:r>
              <w:rPr>
                <w:sz w:val="22"/>
                <w:szCs w:val="22"/>
              </w:rPr>
              <w:t>1.10</w:t>
            </w:r>
          </w:p>
        </w:tc>
        <w:tc>
          <w:tcPr>
            <w:tcW w:w="4819" w:type="dxa"/>
            <w:tcBorders>
              <w:top w:val="single" w:sz="4" w:space="0" w:color="000000"/>
              <w:left w:val="single" w:sz="4" w:space="0" w:color="000000"/>
              <w:bottom w:val="single" w:sz="4" w:space="0" w:color="000000"/>
            </w:tcBorders>
            <w:shd w:val="clear" w:color="auto" w:fill="auto"/>
            <w:vAlign w:val="center"/>
          </w:tcPr>
          <w:p w14:paraId="653D1023"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FAST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72A109E5"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587B6" w14:textId="0FD2C42C" w:rsidR="00140303" w:rsidRDefault="00B54946">
            <w:pPr>
              <w:widowControl w:val="0"/>
              <w:spacing w:line="100" w:lineRule="atLeast"/>
              <w:jc w:val="center"/>
              <w:rPr>
                <w:sz w:val="22"/>
                <w:szCs w:val="22"/>
              </w:rPr>
            </w:pPr>
            <w:r>
              <w:rPr>
                <w:color w:val="000000"/>
                <w:sz w:val="22"/>
                <w:szCs w:val="22"/>
              </w:rPr>
              <w:t xml:space="preserve">25200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A340BCA" w14:textId="77777777" w:rsidR="00140303" w:rsidRDefault="00140303">
            <w:pPr>
              <w:widowControl w:val="0"/>
              <w:snapToGrid w:val="0"/>
              <w:spacing w:line="100" w:lineRule="atLeast"/>
              <w:rPr>
                <w:kern w:val="2"/>
                <w:sz w:val="22"/>
                <w:szCs w:val="22"/>
                <w:lang w:eastAsia="en-US"/>
              </w:rPr>
            </w:pPr>
          </w:p>
        </w:tc>
      </w:tr>
      <w:tr w:rsidR="00140303" w14:paraId="57804E7E"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FE015B9" w14:textId="77777777" w:rsidR="00140303" w:rsidRDefault="00B54946">
            <w:pPr>
              <w:widowControl w:val="0"/>
              <w:jc w:val="center"/>
              <w:rPr>
                <w:sz w:val="22"/>
                <w:szCs w:val="22"/>
              </w:rPr>
            </w:pPr>
            <w:r>
              <w:rPr>
                <w:sz w:val="22"/>
                <w:szCs w:val="22"/>
              </w:rPr>
              <w:t>2.1.11</w:t>
            </w:r>
          </w:p>
        </w:tc>
        <w:tc>
          <w:tcPr>
            <w:tcW w:w="4819" w:type="dxa"/>
            <w:tcBorders>
              <w:top w:val="single" w:sz="4" w:space="0" w:color="000000"/>
              <w:left w:val="single" w:sz="4" w:space="0" w:color="000000"/>
              <w:bottom w:val="single" w:sz="4" w:space="0" w:color="000000"/>
            </w:tcBorders>
            <w:shd w:val="clear" w:color="auto" w:fill="auto"/>
            <w:vAlign w:val="center"/>
          </w:tcPr>
          <w:p w14:paraId="22AE2609"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w:t>
            </w:r>
            <w:r>
              <w:rPr>
                <w:kern w:val="2"/>
                <w:sz w:val="22"/>
                <w:szCs w:val="22"/>
                <w:lang w:eastAsia="en-US"/>
              </w:rPr>
              <w:t>PLAZAII</w:t>
            </w:r>
          </w:p>
        </w:tc>
        <w:tc>
          <w:tcPr>
            <w:tcW w:w="3118" w:type="dxa"/>
            <w:tcBorders>
              <w:top w:val="single" w:sz="4" w:space="0" w:color="000000"/>
              <w:left w:val="single" w:sz="4" w:space="0" w:color="000000"/>
              <w:bottom w:val="single" w:sz="4" w:space="0" w:color="000000"/>
            </w:tcBorders>
            <w:shd w:val="clear" w:color="auto" w:fill="auto"/>
            <w:vAlign w:val="center"/>
          </w:tcPr>
          <w:p w14:paraId="0DF5FA38"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ECBE" w14:textId="12F991F4" w:rsidR="00140303" w:rsidRDefault="00B54946">
            <w:pPr>
              <w:widowControl w:val="0"/>
              <w:spacing w:line="100" w:lineRule="atLeast"/>
              <w:jc w:val="center"/>
              <w:rPr>
                <w:color w:val="000000"/>
                <w:sz w:val="22"/>
                <w:szCs w:val="22"/>
              </w:rPr>
            </w:pPr>
            <w:r>
              <w:rPr>
                <w:color w:val="000000"/>
                <w:sz w:val="22"/>
                <w:szCs w:val="22"/>
              </w:rPr>
              <w:t>9600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96309EB" w14:textId="77777777" w:rsidR="00140303" w:rsidRDefault="00140303">
            <w:pPr>
              <w:widowControl w:val="0"/>
              <w:snapToGrid w:val="0"/>
              <w:spacing w:line="100" w:lineRule="atLeast"/>
              <w:rPr>
                <w:kern w:val="2"/>
                <w:sz w:val="22"/>
                <w:szCs w:val="22"/>
                <w:lang w:eastAsia="en-US"/>
              </w:rPr>
            </w:pPr>
          </w:p>
        </w:tc>
      </w:tr>
      <w:tr w:rsidR="00140303" w14:paraId="50B4A417"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050149B" w14:textId="77777777" w:rsidR="00140303" w:rsidRDefault="00B54946">
            <w:pPr>
              <w:widowControl w:val="0"/>
              <w:jc w:val="center"/>
              <w:rPr>
                <w:sz w:val="22"/>
                <w:szCs w:val="22"/>
              </w:rPr>
            </w:pPr>
            <w:r>
              <w:rPr>
                <w:sz w:val="22"/>
                <w:szCs w:val="22"/>
              </w:rPr>
              <w:t>2.1.12</w:t>
            </w:r>
          </w:p>
        </w:tc>
        <w:tc>
          <w:tcPr>
            <w:tcW w:w="4819" w:type="dxa"/>
            <w:tcBorders>
              <w:top w:val="single" w:sz="4" w:space="0" w:color="000000"/>
              <w:left w:val="single" w:sz="4" w:space="0" w:color="000000"/>
              <w:bottom w:val="single" w:sz="4" w:space="0" w:color="000000"/>
            </w:tcBorders>
            <w:shd w:val="clear" w:color="auto" w:fill="auto"/>
            <w:vAlign w:val="center"/>
          </w:tcPr>
          <w:p w14:paraId="4B338089" w14:textId="77777777" w:rsidR="00140303" w:rsidRDefault="00B54946">
            <w:pPr>
              <w:widowControl w:val="0"/>
              <w:spacing w:line="100" w:lineRule="atLeast"/>
              <w:rPr>
                <w:sz w:val="22"/>
                <w:szCs w:val="22"/>
              </w:rPr>
            </w:pPr>
            <w:r>
              <w:rPr>
                <w:sz w:val="22"/>
                <w:szCs w:val="22"/>
              </w:rPr>
              <w:t xml:space="preserve">FIFO </w:t>
            </w:r>
            <w:r>
              <w:rPr>
                <w:sz w:val="22"/>
                <w:szCs w:val="22"/>
                <w:lang w:val="en-US"/>
              </w:rPr>
              <w:t>TWIME ASTS</w:t>
            </w:r>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11D6D5EC" w14:textId="77777777" w:rsidR="00140303" w:rsidRDefault="00B54946">
            <w:pPr>
              <w:widowControl w:val="0"/>
              <w:spacing w:line="100" w:lineRule="atLeast"/>
              <w:jc w:val="center"/>
              <w:rPr>
                <w:sz w:val="22"/>
                <w:szCs w:val="22"/>
              </w:rPr>
            </w:pPr>
            <w:r>
              <w:rPr>
                <w:sz w:val="22"/>
                <w:szCs w:val="22"/>
              </w:rPr>
              <w:t>36000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8384" w14:textId="77777777" w:rsidR="00140303" w:rsidRDefault="00B54946">
            <w:pPr>
              <w:widowControl w:val="0"/>
              <w:spacing w:line="100" w:lineRule="atLeast"/>
              <w:jc w:val="center"/>
              <w:rPr>
                <w:color w:val="000000"/>
                <w:sz w:val="22"/>
                <w:szCs w:val="22"/>
              </w:rPr>
            </w:pPr>
            <w:r>
              <w:rPr>
                <w:color w:val="000000"/>
                <w:sz w:val="22"/>
                <w:szCs w:val="22"/>
              </w:rPr>
              <w:t>36000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897556B" w14:textId="77777777" w:rsidR="00140303" w:rsidRDefault="00140303">
            <w:pPr>
              <w:widowControl w:val="0"/>
              <w:snapToGrid w:val="0"/>
              <w:spacing w:line="100" w:lineRule="atLeast"/>
              <w:rPr>
                <w:kern w:val="2"/>
                <w:sz w:val="22"/>
                <w:szCs w:val="22"/>
                <w:lang w:eastAsia="en-US"/>
              </w:rPr>
            </w:pPr>
          </w:p>
        </w:tc>
      </w:tr>
      <w:tr w:rsidR="00140303" w14:paraId="1A64179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D07E55D" w14:textId="77777777" w:rsidR="00140303" w:rsidRDefault="00B54946">
            <w:pPr>
              <w:widowControl w:val="0"/>
              <w:jc w:val="center"/>
              <w:rPr>
                <w:sz w:val="22"/>
                <w:szCs w:val="22"/>
              </w:rPr>
            </w:pPr>
            <w:r>
              <w:rPr>
                <w:sz w:val="22"/>
                <w:szCs w:val="22"/>
              </w:rPr>
              <w:t>2.1.13</w:t>
            </w:r>
          </w:p>
        </w:tc>
        <w:tc>
          <w:tcPr>
            <w:tcW w:w="4819" w:type="dxa"/>
            <w:tcBorders>
              <w:top w:val="single" w:sz="4" w:space="0" w:color="000000"/>
              <w:left w:val="single" w:sz="4" w:space="0" w:color="000000"/>
              <w:bottom w:val="single" w:sz="4" w:space="0" w:color="000000"/>
            </w:tcBorders>
            <w:shd w:val="clear" w:color="auto" w:fill="auto"/>
            <w:vAlign w:val="center"/>
          </w:tcPr>
          <w:p w14:paraId="72F706E9" w14:textId="77777777" w:rsidR="00140303" w:rsidRDefault="00B54946">
            <w:pPr>
              <w:widowControl w:val="0"/>
              <w:spacing w:line="100" w:lineRule="atLeast"/>
              <w:rPr>
                <w:sz w:val="22"/>
                <w:szCs w:val="22"/>
              </w:rPr>
            </w:pPr>
            <w:r>
              <w:rPr>
                <w:color w:val="000000"/>
                <w:sz w:val="22"/>
                <w:szCs w:val="22"/>
                <w:lang w:val="en-US" w:eastAsia="ru-RU"/>
              </w:rPr>
              <w:t>VPN</w:t>
            </w:r>
            <w:r>
              <w:rPr>
                <w:color w:val="000000"/>
                <w:sz w:val="22"/>
                <w:szCs w:val="22"/>
                <w:lang w:eastAsia="ru-RU"/>
              </w:rPr>
              <w:t xml:space="preserve"> доступ (доступ через интернет с использованием </w:t>
            </w:r>
            <w:r>
              <w:rPr>
                <w:color w:val="000000"/>
                <w:sz w:val="22"/>
                <w:szCs w:val="22"/>
                <w:lang w:val="en-US" w:eastAsia="ru-RU"/>
              </w:rPr>
              <w:t>VPN</w:t>
            </w:r>
            <w:r>
              <w:rPr>
                <w:color w:val="000000"/>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09D10897" w14:textId="77777777" w:rsidR="00140303" w:rsidRDefault="00B54946">
            <w:pPr>
              <w:widowControl w:val="0"/>
              <w:spacing w:line="100" w:lineRule="atLeast"/>
              <w:jc w:val="center"/>
              <w:rPr>
                <w:sz w:val="22"/>
                <w:szCs w:val="22"/>
              </w:rPr>
            </w:pPr>
            <w:r>
              <w:rPr>
                <w:color w:val="000000"/>
                <w:sz w:val="22"/>
                <w:szCs w:val="22"/>
                <w:lang w:eastAsia="ru-RU"/>
              </w:rPr>
              <w:t>6480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4AB8" w14:textId="77777777" w:rsidR="00140303" w:rsidRDefault="00B54946">
            <w:pPr>
              <w:widowControl w:val="0"/>
              <w:spacing w:line="100" w:lineRule="atLeast"/>
              <w:jc w:val="center"/>
              <w:rPr>
                <w:color w:val="000000"/>
                <w:sz w:val="22"/>
                <w:szCs w:val="22"/>
              </w:rPr>
            </w:pPr>
            <w:r>
              <w:rPr>
                <w:color w:val="000000"/>
                <w:sz w:val="22"/>
                <w:szCs w:val="22"/>
                <w:lang w:eastAsia="ru-RU"/>
              </w:rPr>
              <w:t>6480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79641B9" w14:textId="77777777" w:rsidR="00140303" w:rsidRDefault="00140303">
            <w:pPr>
              <w:widowControl w:val="0"/>
              <w:snapToGrid w:val="0"/>
              <w:spacing w:line="100" w:lineRule="atLeast"/>
              <w:rPr>
                <w:kern w:val="2"/>
                <w:sz w:val="22"/>
                <w:szCs w:val="22"/>
                <w:lang w:eastAsia="en-US"/>
              </w:rPr>
            </w:pPr>
          </w:p>
        </w:tc>
      </w:tr>
      <w:tr w:rsidR="00140303" w14:paraId="7074C710" w14:textId="6648BAF5"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CEAF832" w14:textId="0791726F" w:rsidR="00140303" w:rsidRDefault="00B54946">
            <w:pPr>
              <w:widowControl w:val="0"/>
              <w:jc w:val="center"/>
              <w:rPr>
                <w:sz w:val="22"/>
                <w:szCs w:val="22"/>
                <w:lang w:val="en-US"/>
              </w:rPr>
            </w:pPr>
            <w:r>
              <w:rPr>
                <w:sz w:val="22"/>
                <w:szCs w:val="22"/>
                <w:lang w:val="en-US"/>
              </w:rPr>
              <w:t>2.1.14</w:t>
            </w:r>
          </w:p>
        </w:tc>
        <w:tc>
          <w:tcPr>
            <w:tcW w:w="4819" w:type="dxa"/>
            <w:tcBorders>
              <w:top w:val="single" w:sz="4" w:space="0" w:color="000000"/>
              <w:left w:val="single" w:sz="4" w:space="0" w:color="000000"/>
              <w:bottom w:val="single" w:sz="4" w:space="0" w:color="000000"/>
            </w:tcBorders>
            <w:shd w:val="clear" w:color="auto" w:fill="auto"/>
            <w:vAlign w:val="center"/>
          </w:tcPr>
          <w:p w14:paraId="2D4049F1" w14:textId="5B2A9D20" w:rsidR="00140303" w:rsidRDefault="00B54946">
            <w:pPr>
              <w:widowControl w:val="0"/>
              <w:spacing w:line="100" w:lineRule="atLeast"/>
              <w:rPr>
                <w:color w:val="000000"/>
                <w:sz w:val="22"/>
                <w:szCs w:val="22"/>
                <w:lang w:eastAsia="ru-RU"/>
              </w:rPr>
            </w:pPr>
            <w:r>
              <w:rPr>
                <w:color w:val="000000"/>
                <w:sz w:val="22"/>
                <w:szCs w:val="22"/>
                <w:lang w:eastAsia="ru-RU"/>
              </w:rPr>
              <w:t xml:space="preserve">Организация </w:t>
            </w:r>
            <w:r>
              <w:rPr>
                <w:color w:val="000000"/>
                <w:sz w:val="22"/>
                <w:szCs w:val="22"/>
                <w:lang w:val="en-US" w:eastAsia="ru-RU"/>
              </w:rPr>
              <w:t>DMA</w:t>
            </w:r>
            <w:r>
              <w:rPr>
                <w:color w:val="000000"/>
                <w:sz w:val="22"/>
                <w:szCs w:val="22"/>
                <w:lang w:eastAsia="ru-RU"/>
              </w:rPr>
              <w:t>-доступа (</w:t>
            </w:r>
            <w:r>
              <w:rPr>
                <w:color w:val="000000"/>
                <w:sz w:val="22"/>
                <w:szCs w:val="22"/>
                <w:lang w:val="en-US" w:eastAsia="ru-RU"/>
              </w:rPr>
              <w:t>Direct</w:t>
            </w:r>
            <w:r>
              <w:rPr>
                <w:color w:val="000000"/>
                <w:sz w:val="22"/>
                <w:szCs w:val="22"/>
                <w:lang w:eastAsia="ru-RU"/>
              </w:rPr>
              <w:t xml:space="preserve"> </w:t>
            </w:r>
            <w:r>
              <w:rPr>
                <w:color w:val="000000"/>
                <w:sz w:val="22"/>
                <w:szCs w:val="22"/>
                <w:lang w:val="en-US" w:eastAsia="ru-RU"/>
              </w:rPr>
              <w:t>Market</w:t>
            </w:r>
            <w:r>
              <w:rPr>
                <w:color w:val="000000"/>
                <w:sz w:val="22"/>
                <w:szCs w:val="22"/>
                <w:lang w:eastAsia="ru-RU"/>
              </w:rPr>
              <w:t xml:space="preserve"> </w:t>
            </w:r>
            <w:r>
              <w:rPr>
                <w:color w:val="000000"/>
                <w:sz w:val="22"/>
                <w:szCs w:val="22"/>
                <w:lang w:val="en-US" w:eastAsia="ru-RU"/>
              </w:rPr>
              <w:t>Access</w:t>
            </w:r>
            <w:r>
              <w:rPr>
                <w:color w:val="000000"/>
                <w:sz w:val="22"/>
                <w:szCs w:val="22"/>
                <w:lang w:eastAsia="ru-RU"/>
              </w:rPr>
              <w:t>, прямой доступ) к ПАО Московская Биржа через канал Интернет.</w:t>
            </w:r>
            <w:r w:rsidR="009C0304">
              <w:rPr>
                <w:color w:val="000000"/>
                <w:sz w:val="22"/>
                <w:szCs w:val="22"/>
                <w:lang w:eastAsia="ru-RU"/>
              </w:rPr>
              <w:t xml:space="preserve"> (технологический сервис предоставляется и поддерживается до 01.03.2023)</w:t>
            </w:r>
          </w:p>
        </w:tc>
        <w:tc>
          <w:tcPr>
            <w:tcW w:w="3118" w:type="dxa"/>
            <w:tcBorders>
              <w:top w:val="single" w:sz="4" w:space="0" w:color="000000"/>
              <w:left w:val="single" w:sz="4" w:space="0" w:color="000000"/>
              <w:bottom w:val="single" w:sz="4" w:space="0" w:color="000000"/>
            </w:tcBorders>
            <w:shd w:val="clear" w:color="auto" w:fill="auto"/>
            <w:vAlign w:val="center"/>
          </w:tcPr>
          <w:p w14:paraId="166169BC" w14:textId="23467328" w:rsidR="00140303" w:rsidRDefault="00B54946">
            <w:pPr>
              <w:widowControl w:val="0"/>
              <w:spacing w:line="100" w:lineRule="atLeast"/>
              <w:jc w:val="center"/>
              <w:rPr>
                <w:color w:val="000000"/>
                <w:sz w:val="22"/>
                <w:szCs w:val="22"/>
                <w:lang w:eastAsia="ru-RU"/>
              </w:rPr>
            </w:pPr>
            <w:r>
              <w:rPr>
                <w:color w:val="000000"/>
                <w:sz w:val="22"/>
                <w:szCs w:val="22"/>
                <w:lang w:eastAsia="ru-RU"/>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1A34" w14:textId="516856C8" w:rsidR="00140303" w:rsidRDefault="00B54946">
            <w:pPr>
              <w:widowControl w:val="0"/>
              <w:spacing w:line="100" w:lineRule="atLeast"/>
              <w:jc w:val="center"/>
              <w:rPr>
                <w:color w:val="000000"/>
                <w:sz w:val="22"/>
                <w:szCs w:val="22"/>
                <w:lang w:eastAsia="ru-RU"/>
              </w:rPr>
            </w:pPr>
            <w:r>
              <w:rPr>
                <w:color w:val="000000"/>
                <w:sz w:val="22"/>
                <w:szCs w:val="22"/>
                <w:lang w:val="en-US" w:eastAsia="ru-RU"/>
              </w:rPr>
              <w:t xml:space="preserve">1200 </w:t>
            </w:r>
            <w:r>
              <w:rPr>
                <w:color w:val="000000"/>
                <w:sz w:val="22"/>
                <w:szCs w:val="22"/>
                <w:lang w:eastAsia="ru-RU"/>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61540C9D" w14:textId="6AC0DCA5" w:rsidR="00140303" w:rsidRDefault="009C0304">
            <w:pPr>
              <w:widowControl w:val="0"/>
              <w:snapToGrid w:val="0"/>
              <w:spacing w:line="100" w:lineRule="atLeast"/>
              <w:rPr>
                <w:kern w:val="2"/>
                <w:sz w:val="22"/>
                <w:szCs w:val="22"/>
                <w:lang w:eastAsia="en-US"/>
              </w:rPr>
            </w:pPr>
            <w:r>
              <w:rPr>
                <w:kern w:val="2"/>
                <w:sz w:val="22"/>
                <w:szCs w:val="22"/>
                <w:lang w:eastAsia="en-US"/>
              </w:rPr>
              <w:t xml:space="preserve"> С 01.03.2023 технологический сервис не предоставляется и не поддерживается  </w:t>
            </w:r>
          </w:p>
        </w:tc>
      </w:tr>
      <w:tr w:rsidR="00140303" w14:paraId="5AED2F3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B059D75" w14:textId="3E1BA91E" w:rsidR="00140303" w:rsidRDefault="00B54946">
            <w:pPr>
              <w:widowControl w:val="0"/>
              <w:jc w:val="center"/>
              <w:rPr>
                <w:sz w:val="22"/>
                <w:szCs w:val="22"/>
              </w:rPr>
            </w:pPr>
            <w:r>
              <w:rPr>
                <w:sz w:val="22"/>
                <w:szCs w:val="22"/>
              </w:rPr>
              <w:t>2.1.1</w:t>
            </w:r>
          </w:p>
        </w:tc>
        <w:tc>
          <w:tcPr>
            <w:tcW w:w="4819" w:type="dxa"/>
            <w:tcBorders>
              <w:top w:val="single" w:sz="4" w:space="0" w:color="000000"/>
              <w:left w:val="single" w:sz="4" w:space="0" w:color="000000"/>
              <w:bottom w:val="single" w:sz="4" w:space="0" w:color="000000"/>
            </w:tcBorders>
            <w:shd w:val="clear" w:color="auto" w:fill="auto"/>
            <w:vAlign w:val="center"/>
          </w:tcPr>
          <w:p w14:paraId="2934474B" w14:textId="32D5CE98" w:rsidR="00140303" w:rsidRDefault="00B54946" w:rsidP="00EA4F63">
            <w:pPr>
              <w:widowControl w:val="0"/>
              <w:suppressAutoHyphens w:val="0"/>
              <w:rPr>
                <w:color w:val="000000"/>
                <w:sz w:val="22"/>
                <w:szCs w:val="22"/>
                <w:lang w:eastAsia="ru-RU"/>
              </w:rPr>
            </w:pPr>
            <w:r>
              <w:rPr>
                <w:sz w:val="22"/>
                <w:szCs w:val="22"/>
                <w:lang w:eastAsia="ru-RU"/>
              </w:rPr>
              <w:t>Маркет-</w:t>
            </w:r>
            <w:proofErr w:type="spellStart"/>
            <w:r>
              <w:rPr>
                <w:sz w:val="22"/>
                <w:szCs w:val="22"/>
                <w:lang w:eastAsia="ru-RU"/>
              </w:rPr>
              <w:t>мейкерский</w:t>
            </w:r>
            <w:proofErr w:type="spellEnd"/>
            <w:r>
              <w:rPr>
                <w:sz w:val="22"/>
                <w:szCs w:val="22"/>
                <w:lang w:eastAsia="ru-RU"/>
              </w:rPr>
              <w:t xml:space="preserve"> логин (логин, которому присвоены права на подачу заявок на торгах, проводимых ПАО «СПБ Биржа», в рамках исполнения обязательств</w:t>
            </w:r>
            <w:r w:rsidR="00754CB7">
              <w:rPr>
                <w:sz w:val="22"/>
                <w:szCs w:val="22"/>
                <w:lang w:eastAsia="ru-RU"/>
              </w:rPr>
              <w:t xml:space="preserve"> </w:t>
            </w:r>
            <w:proofErr w:type="spellStart"/>
            <w:r>
              <w:rPr>
                <w:sz w:val="22"/>
                <w:szCs w:val="22"/>
                <w:lang w:eastAsia="ru-RU"/>
              </w:rPr>
              <w:t>маркет-мейкера</w:t>
            </w:r>
            <w:proofErr w:type="spellEnd"/>
            <w:r>
              <w:rPr>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559FDF89"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F7C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11573DDE" w14:textId="77777777" w:rsidR="00140303" w:rsidRDefault="00140303">
            <w:pPr>
              <w:widowControl w:val="0"/>
              <w:snapToGrid w:val="0"/>
              <w:spacing w:line="100" w:lineRule="atLeast"/>
              <w:rPr>
                <w:kern w:val="2"/>
                <w:sz w:val="22"/>
                <w:szCs w:val="22"/>
                <w:lang w:eastAsia="en-US"/>
              </w:rPr>
            </w:pPr>
          </w:p>
        </w:tc>
      </w:tr>
      <w:tr w:rsidR="00140303" w14:paraId="50C26168" w14:textId="77777777" w:rsidTr="00FF6AA2">
        <w:trPr>
          <w:trHeight w:val="249"/>
        </w:trPr>
        <w:tc>
          <w:tcPr>
            <w:tcW w:w="851" w:type="dxa"/>
            <w:tcBorders>
              <w:left w:val="single" w:sz="4" w:space="0" w:color="000000"/>
              <w:bottom w:val="single" w:sz="4" w:space="0" w:color="000000"/>
            </w:tcBorders>
            <w:shd w:val="clear" w:color="auto" w:fill="auto"/>
            <w:vAlign w:val="center"/>
          </w:tcPr>
          <w:p w14:paraId="583901FC" w14:textId="470BB5AD" w:rsidR="00140303" w:rsidRDefault="00B54946">
            <w:pPr>
              <w:widowControl w:val="0"/>
              <w:jc w:val="center"/>
              <w:rPr>
                <w:sz w:val="22"/>
                <w:szCs w:val="22"/>
              </w:rPr>
            </w:pPr>
            <w:r>
              <w:rPr>
                <w:sz w:val="22"/>
                <w:szCs w:val="22"/>
              </w:rPr>
              <w:t>‍2.1.16</w:t>
            </w:r>
          </w:p>
        </w:tc>
        <w:tc>
          <w:tcPr>
            <w:tcW w:w="4819" w:type="dxa"/>
            <w:tcBorders>
              <w:left w:val="single" w:sz="4" w:space="0" w:color="000000"/>
              <w:bottom w:val="single" w:sz="4" w:space="0" w:color="000000"/>
            </w:tcBorders>
            <w:shd w:val="clear" w:color="auto" w:fill="auto"/>
            <w:vAlign w:val="center"/>
          </w:tcPr>
          <w:p w14:paraId="1E0DF272" w14:textId="77777777" w:rsidR="00140303" w:rsidRDefault="00B54946">
            <w:pPr>
              <w:widowControl w:val="0"/>
              <w:suppressAutoHyphens w:val="0"/>
              <w:rPr>
                <w:sz w:val="22"/>
                <w:szCs w:val="22"/>
                <w:lang w:eastAsia="ru-RU"/>
              </w:rPr>
            </w:pPr>
            <w:r>
              <w:rPr>
                <w:sz w:val="22"/>
                <w:szCs w:val="22"/>
                <w:lang w:eastAsia="ru-RU"/>
              </w:rPr>
              <w:t>Доступ к ПО SIMBA:</w:t>
            </w:r>
          </w:p>
        </w:tc>
        <w:tc>
          <w:tcPr>
            <w:tcW w:w="3118" w:type="dxa"/>
            <w:tcBorders>
              <w:left w:val="single" w:sz="4" w:space="0" w:color="000000"/>
              <w:bottom w:val="single" w:sz="4" w:space="0" w:color="000000"/>
            </w:tcBorders>
            <w:shd w:val="clear" w:color="auto" w:fill="auto"/>
            <w:vAlign w:val="center"/>
          </w:tcPr>
          <w:p w14:paraId="181AC759" w14:textId="77777777" w:rsidR="00140303" w:rsidRDefault="00140303">
            <w:pPr>
              <w:widowControl w:val="0"/>
              <w:spacing w:line="100" w:lineRule="atLeast"/>
              <w:jc w:val="center"/>
              <w:rPr>
                <w:color w:val="000000"/>
                <w:sz w:val="22"/>
                <w:szCs w:val="22"/>
                <w:lang w:eastAsia="ru-RU"/>
              </w:rPr>
            </w:pPr>
          </w:p>
        </w:tc>
        <w:tc>
          <w:tcPr>
            <w:tcW w:w="3402" w:type="dxa"/>
            <w:tcBorders>
              <w:left w:val="single" w:sz="4" w:space="0" w:color="000000"/>
              <w:bottom w:val="single" w:sz="4" w:space="0" w:color="000000"/>
              <w:right w:val="single" w:sz="4" w:space="0" w:color="000000"/>
            </w:tcBorders>
            <w:shd w:val="clear" w:color="auto" w:fill="auto"/>
            <w:vAlign w:val="center"/>
          </w:tcPr>
          <w:p w14:paraId="565E6331" w14:textId="77777777" w:rsidR="00140303" w:rsidRDefault="00140303">
            <w:pPr>
              <w:widowControl w:val="0"/>
              <w:spacing w:line="100" w:lineRule="atLeast"/>
              <w:jc w:val="center"/>
              <w:rPr>
                <w:color w:val="000000"/>
                <w:sz w:val="22"/>
                <w:szCs w:val="22"/>
                <w:lang w:eastAsia="ru-RU"/>
              </w:rPr>
            </w:pPr>
          </w:p>
        </w:tc>
        <w:tc>
          <w:tcPr>
            <w:tcW w:w="2411" w:type="dxa"/>
            <w:tcBorders>
              <w:left w:val="single" w:sz="4" w:space="0" w:color="000000"/>
              <w:bottom w:val="single" w:sz="4" w:space="0" w:color="000000"/>
              <w:right w:val="single" w:sz="4" w:space="0" w:color="000000"/>
            </w:tcBorders>
            <w:shd w:val="clear" w:color="auto" w:fill="auto"/>
          </w:tcPr>
          <w:p w14:paraId="7E104209" w14:textId="77777777" w:rsidR="00140303" w:rsidRDefault="00140303">
            <w:pPr>
              <w:widowControl w:val="0"/>
              <w:snapToGrid w:val="0"/>
              <w:spacing w:line="100" w:lineRule="atLeast"/>
              <w:rPr>
                <w:kern w:val="2"/>
                <w:sz w:val="22"/>
                <w:szCs w:val="22"/>
                <w:lang w:eastAsia="en-US"/>
              </w:rPr>
            </w:pPr>
          </w:p>
        </w:tc>
      </w:tr>
      <w:tr w:rsidR="00140303" w14:paraId="603CC896" w14:textId="77777777" w:rsidTr="00FF6AA2">
        <w:trPr>
          <w:trHeight w:val="249"/>
        </w:trPr>
        <w:tc>
          <w:tcPr>
            <w:tcW w:w="851" w:type="dxa"/>
            <w:tcBorders>
              <w:left w:val="single" w:sz="4" w:space="0" w:color="000000"/>
              <w:bottom w:val="single" w:sz="4" w:space="0" w:color="000000"/>
            </w:tcBorders>
            <w:shd w:val="clear" w:color="auto" w:fill="auto"/>
            <w:vAlign w:val="center"/>
          </w:tcPr>
          <w:p w14:paraId="4C1FC2A6" w14:textId="274581FE" w:rsidR="00140303" w:rsidRDefault="00B54946">
            <w:pPr>
              <w:widowControl w:val="0"/>
              <w:jc w:val="center"/>
              <w:rPr>
                <w:sz w:val="22"/>
                <w:szCs w:val="22"/>
              </w:rPr>
            </w:pPr>
            <w:r>
              <w:rPr>
                <w:sz w:val="22"/>
                <w:szCs w:val="22"/>
              </w:rPr>
              <w:t>‍‍2.1.16.1</w:t>
            </w:r>
          </w:p>
        </w:tc>
        <w:tc>
          <w:tcPr>
            <w:tcW w:w="4819" w:type="dxa"/>
            <w:tcBorders>
              <w:left w:val="single" w:sz="4" w:space="0" w:color="000000"/>
              <w:bottom w:val="single" w:sz="4" w:space="0" w:color="000000"/>
            </w:tcBorders>
            <w:shd w:val="clear" w:color="auto" w:fill="auto"/>
            <w:vAlign w:val="center"/>
          </w:tcPr>
          <w:p w14:paraId="797B3B69" w14:textId="77777777" w:rsidR="00140303" w:rsidRDefault="00B54946">
            <w:pPr>
              <w:widowControl w:val="0"/>
              <w:suppressAutoHyphens w:val="0"/>
              <w:rPr>
                <w:sz w:val="22"/>
                <w:szCs w:val="22"/>
                <w:lang w:eastAsia="ru-RU"/>
              </w:rPr>
            </w:pPr>
            <w:r>
              <w:rPr>
                <w:sz w:val="22"/>
                <w:szCs w:val="22"/>
                <w:lang w:eastAsia="ru-RU"/>
              </w:rPr>
              <w:t>Доступ к ПО SIMBA ASTS (фондовый рынок)</w:t>
            </w:r>
          </w:p>
        </w:tc>
        <w:tc>
          <w:tcPr>
            <w:tcW w:w="3118" w:type="dxa"/>
            <w:tcBorders>
              <w:left w:val="single" w:sz="4" w:space="0" w:color="000000"/>
              <w:bottom w:val="single" w:sz="4" w:space="0" w:color="000000"/>
            </w:tcBorders>
            <w:shd w:val="clear" w:color="auto" w:fill="auto"/>
            <w:vAlign w:val="center"/>
          </w:tcPr>
          <w:p w14:paraId="07A31493"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658EE66"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6CBE6BDC" w14:textId="77777777" w:rsidR="00140303" w:rsidRDefault="00140303">
            <w:pPr>
              <w:widowControl w:val="0"/>
              <w:snapToGrid w:val="0"/>
              <w:spacing w:line="100" w:lineRule="atLeast"/>
              <w:rPr>
                <w:kern w:val="2"/>
                <w:sz w:val="22"/>
                <w:szCs w:val="22"/>
                <w:lang w:eastAsia="en-US"/>
              </w:rPr>
            </w:pPr>
          </w:p>
        </w:tc>
      </w:tr>
      <w:tr w:rsidR="00140303" w14:paraId="46E06F0E" w14:textId="77777777" w:rsidTr="00FF6AA2">
        <w:trPr>
          <w:trHeight w:val="249"/>
        </w:trPr>
        <w:tc>
          <w:tcPr>
            <w:tcW w:w="851" w:type="dxa"/>
            <w:tcBorders>
              <w:left w:val="single" w:sz="4" w:space="0" w:color="000000"/>
              <w:bottom w:val="single" w:sz="4" w:space="0" w:color="000000"/>
            </w:tcBorders>
            <w:shd w:val="clear" w:color="auto" w:fill="auto"/>
            <w:vAlign w:val="center"/>
          </w:tcPr>
          <w:p w14:paraId="16E81177" w14:textId="3098C670" w:rsidR="00140303" w:rsidRDefault="00B54946">
            <w:pPr>
              <w:widowControl w:val="0"/>
              <w:jc w:val="center"/>
              <w:rPr>
                <w:sz w:val="22"/>
                <w:szCs w:val="22"/>
              </w:rPr>
            </w:pPr>
            <w:r>
              <w:rPr>
                <w:sz w:val="22"/>
                <w:szCs w:val="22"/>
              </w:rPr>
              <w:t>‍‍2.1.16.2</w:t>
            </w:r>
          </w:p>
        </w:tc>
        <w:tc>
          <w:tcPr>
            <w:tcW w:w="4819" w:type="dxa"/>
            <w:tcBorders>
              <w:left w:val="single" w:sz="4" w:space="0" w:color="000000"/>
              <w:bottom w:val="single" w:sz="4" w:space="0" w:color="000000"/>
            </w:tcBorders>
            <w:shd w:val="clear" w:color="auto" w:fill="auto"/>
            <w:vAlign w:val="center"/>
          </w:tcPr>
          <w:p w14:paraId="5FF2B614" w14:textId="77777777" w:rsidR="00140303" w:rsidRDefault="00B54946">
            <w:pPr>
              <w:widowControl w:val="0"/>
              <w:suppressAutoHyphens w:val="0"/>
              <w:rPr>
                <w:sz w:val="22"/>
                <w:szCs w:val="22"/>
                <w:lang w:eastAsia="ru-RU"/>
              </w:rPr>
            </w:pPr>
            <w:r>
              <w:rPr>
                <w:sz w:val="22"/>
                <w:szCs w:val="22"/>
                <w:lang w:eastAsia="ru-RU"/>
              </w:rPr>
              <w:t>Доступ к ПО SIMBA ASTS (валютный рынок)</w:t>
            </w:r>
          </w:p>
        </w:tc>
        <w:tc>
          <w:tcPr>
            <w:tcW w:w="3118" w:type="dxa"/>
            <w:tcBorders>
              <w:left w:val="single" w:sz="4" w:space="0" w:color="000000"/>
              <w:bottom w:val="single" w:sz="4" w:space="0" w:color="000000"/>
            </w:tcBorders>
            <w:shd w:val="clear" w:color="auto" w:fill="auto"/>
            <w:vAlign w:val="center"/>
          </w:tcPr>
          <w:p w14:paraId="7D4011C7"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DF6EA71"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248CC14D" w14:textId="77777777" w:rsidR="00140303" w:rsidRDefault="00140303">
            <w:pPr>
              <w:widowControl w:val="0"/>
              <w:snapToGrid w:val="0"/>
              <w:spacing w:line="100" w:lineRule="atLeast"/>
              <w:rPr>
                <w:kern w:val="2"/>
                <w:sz w:val="22"/>
                <w:szCs w:val="22"/>
                <w:lang w:eastAsia="en-US"/>
              </w:rPr>
            </w:pPr>
          </w:p>
        </w:tc>
      </w:tr>
      <w:tr w:rsidR="00140303" w14:paraId="3A4877B2" w14:textId="77777777" w:rsidTr="00EA4F63">
        <w:trPr>
          <w:trHeight w:val="23"/>
        </w:trPr>
        <w:tc>
          <w:tcPr>
            <w:tcW w:w="851" w:type="dxa"/>
            <w:tcBorders>
              <w:left w:val="single" w:sz="4" w:space="0" w:color="000000"/>
              <w:bottom w:val="single" w:sz="4" w:space="0" w:color="000000"/>
            </w:tcBorders>
            <w:shd w:val="clear" w:color="auto" w:fill="auto"/>
            <w:vAlign w:val="center"/>
          </w:tcPr>
          <w:p w14:paraId="2B113BE3" w14:textId="7001965E" w:rsidR="00140303" w:rsidRDefault="00B54946">
            <w:pPr>
              <w:widowControl w:val="0"/>
              <w:jc w:val="center"/>
              <w:rPr>
                <w:sz w:val="22"/>
                <w:szCs w:val="22"/>
              </w:rPr>
            </w:pPr>
            <w:r>
              <w:rPr>
                <w:sz w:val="22"/>
                <w:szCs w:val="22"/>
              </w:rPr>
              <w:t>‍2.1.16.3‍</w:t>
            </w:r>
          </w:p>
        </w:tc>
        <w:tc>
          <w:tcPr>
            <w:tcW w:w="4819" w:type="dxa"/>
            <w:tcBorders>
              <w:left w:val="single" w:sz="4" w:space="0" w:color="000000"/>
              <w:bottom w:val="single" w:sz="4" w:space="0" w:color="000000"/>
            </w:tcBorders>
            <w:shd w:val="clear" w:color="auto" w:fill="auto"/>
            <w:vAlign w:val="center"/>
          </w:tcPr>
          <w:p w14:paraId="4F333819" w14:textId="4F636945" w:rsidR="00140303" w:rsidRDefault="00B54946">
            <w:pPr>
              <w:widowControl w:val="0"/>
              <w:suppressAutoHyphens w:val="0"/>
              <w:rPr>
                <w:sz w:val="22"/>
                <w:szCs w:val="22"/>
                <w:lang w:eastAsia="ru-RU"/>
              </w:rPr>
            </w:pPr>
            <w:r>
              <w:rPr>
                <w:sz w:val="22"/>
                <w:szCs w:val="22"/>
                <w:lang w:eastAsia="ru-RU"/>
              </w:rPr>
              <w:t>Доступ к ПО SIMBA SPECTRA (срочный рынок</w:t>
            </w:r>
            <w:r w:rsidR="00754CB7">
              <w:rPr>
                <w:sz w:val="22"/>
                <w:szCs w:val="22"/>
                <w:lang w:eastAsia="ru-RU"/>
              </w:rPr>
              <w:t>)</w:t>
            </w:r>
          </w:p>
        </w:tc>
        <w:tc>
          <w:tcPr>
            <w:tcW w:w="3118" w:type="dxa"/>
            <w:tcBorders>
              <w:left w:val="single" w:sz="4" w:space="0" w:color="000000"/>
              <w:bottom w:val="single" w:sz="4" w:space="0" w:color="000000"/>
            </w:tcBorders>
            <w:shd w:val="clear" w:color="auto" w:fill="auto"/>
            <w:vAlign w:val="center"/>
          </w:tcPr>
          <w:p w14:paraId="7AFBFF9B"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3089C6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308004E4" w14:textId="77777777" w:rsidR="00140303" w:rsidRDefault="00140303">
            <w:pPr>
              <w:widowControl w:val="0"/>
              <w:snapToGrid w:val="0"/>
              <w:spacing w:line="100" w:lineRule="atLeast"/>
              <w:rPr>
                <w:kern w:val="2"/>
                <w:sz w:val="22"/>
                <w:szCs w:val="22"/>
                <w:lang w:eastAsia="en-US"/>
              </w:rPr>
            </w:pPr>
          </w:p>
        </w:tc>
      </w:tr>
    </w:tbl>
    <w:p w14:paraId="0924AB7A" w14:textId="77777777" w:rsidR="00140303" w:rsidRDefault="00140303">
      <w:pPr>
        <w:pStyle w:val="-11"/>
        <w:ind w:left="0" w:firstLine="0"/>
        <w:jc w:val="both"/>
        <w:rPr>
          <w:sz w:val="22"/>
          <w:szCs w:val="22"/>
        </w:rPr>
      </w:pPr>
    </w:p>
    <w:p w14:paraId="5ED3298E"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5EE1C4D" w14:textId="77777777" w:rsidR="00140303" w:rsidRDefault="00B54946">
      <w:pPr>
        <w:jc w:val="both"/>
        <w:rPr>
          <w:sz w:val="22"/>
          <w:szCs w:val="22"/>
        </w:rPr>
      </w:pPr>
      <w:r>
        <w:rPr>
          <w:sz w:val="22"/>
          <w:szCs w:val="22"/>
        </w:rPr>
        <w:lastRenderedPageBreak/>
        <w:t>** Брокер не является поставщиком рыночных данных.</w:t>
      </w:r>
    </w:p>
    <w:p w14:paraId="7AC0AF81" w14:textId="77777777" w:rsidR="00140303" w:rsidRDefault="00B54946">
      <w:pPr>
        <w:jc w:val="both"/>
        <w:rPr>
          <w:sz w:val="22"/>
          <w:szCs w:val="22"/>
        </w:rPr>
      </w:pPr>
      <w:r>
        <w:rPr>
          <w:sz w:val="22"/>
          <w:szCs w:val="22"/>
        </w:rPr>
        <w:t>Рубли означает российские рубли.</w:t>
      </w:r>
    </w:p>
    <w:p w14:paraId="4D19D987" w14:textId="77777777" w:rsidR="00140303" w:rsidRDefault="00140303">
      <w:pPr>
        <w:pStyle w:val="-11"/>
        <w:ind w:left="0" w:firstLine="0"/>
        <w:jc w:val="both"/>
        <w:rPr>
          <w:sz w:val="22"/>
          <w:szCs w:val="22"/>
        </w:rPr>
      </w:pPr>
    </w:p>
    <w:p w14:paraId="73BAFF02" w14:textId="77777777" w:rsidR="00140303" w:rsidRDefault="00B54946">
      <w:pPr>
        <w:ind w:firstLine="708"/>
        <w:jc w:val="both"/>
        <w:rPr>
          <w:sz w:val="22"/>
          <w:szCs w:val="22"/>
        </w:rPr>
      </w:pPr>
      <w:r>
        <w:rPr>
          <w:sz w:val="22"/>
          <w:szCs w:val="22"/>
        </w:rPr>
        <w:t>Единовременная плата взимается не позднее 5 (пятого) рабочего дня месяца, следующего за месяцем предоставления услуги.</w:t>
      </w:r>
    </w:p>
    <w:p w14:paraId="67D5F04D" w14:textId="77777777" w:rsidR="00140303" w:rsidRDefault="00B54946">
      <w:pPr>
        <w:ind w:firstLine="708"/>
        <w:jc w:val="both"/>
        <w:rPr>
          <w:sz w:val="22"/>
          <w:szCs w:val="22"/>
        </w:rPr>
      </w:pPr>
      <w:r>
        <w:rPr>
          <w:sz w:val="22"/>
          <w:szCs w:val="22"/>
        </w:rPr>
        <w:t>Ежемесячная плата рассчитывается за полный календарный месяц не зависимо от количества календарных дней оказания услуг. Ежемесячная плата взимается не позднее 5 (пятого) рабочего дня, следующего за месяцем предоставления услуги. В случае просрочки оплаты оказанной услуги Брокер вправе приостановить ее оказание.</w:t>
      </w:r>
    </w:p>
    <w:p w14:paraId="1570AE7D" w14:textId="2AD609C1"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w:t>
      </w:r>
      <w:r w:rsidR="00FF6AA2">
        <w:rPr>
          <w:sz w:val="22"/>
          <w:szCs w:val="22"/>
        </w:rPr>
        <w:t xml:space="preserve">рублях </w:t>
      </w:r>
      <w:r>
        <w:rPr>
          <w:sz w:val="22"/>
          <w:szCs w:val="22"/>
        </w:rPr>
        <w:t xml:space="preserve">по курсу Банка России, установленному на дату расчета вознаграждения. </w:t>
      </w:r>
    </w:p>
    <w:p w14:paraId="1EE2B632" w14:textId="77777777" w:rsidR="00140303" w:rsidRDefault="00B54946">
      <w:pPr>
        <w:pStyle w:val="-11"/>
        <w:numPr>
          <w:ilvl w:val="0"/>
          <w:numId w:val="3"/>
        </w:numPr>
        <w:tabs>
          <w:tab w:val="left" w:pos="284"/>
        </w:tabs>
        <w:ind w:left="0" w:firstLine="0"/>
        <w:jc w:val="both"/>
        <w:rPr>
          <w:sz w:val="22"/>
          <w:szCs w:val="22"/>
        </w:rPr>
      </w:pPr>
      <w:r>
        <w:rPr>
          <w:sz w:val="22"/>
          <w:szCs w:val="22"/>
        </w:rPr>
        <w:t>Брокер вправе предоставить технологические сервисы, в том числе технологические сервисы по обеспечению удаленного доступа к рыночным данным, не указанные в настоящем разделе. В случае предоставления технологических сервисов, не указанных в данном разделе, Клиент компенсирует Брокеру все комиссии и сборы, взимаемые с Брокера третьими лицами, связанные с предоставлением Клиенту указанных технологических сервисов.</w:t>
      </w:r>
    </w:p>
    <w:p w14:paraId="7A746C42" w14:textId="77777777" w:rsidR="00140303" w:rsidRDefault="00140303">
      <w:pPr>
        <w:pStyle w:val="-11"/>
        <w:tabs>
          <w:tab w:val="left" w:pos="993"/>
        </w:tabs>
        <w:ind w:left="0" w:firstLine="0"/>
        <w:jc w:val="both"/>
        <w:rPr>
          <w:sz w:val="22"/>
          <w:szCs w:val="22"/>
        </w:rPr>
      </w:pPr>
    </w:p>
    <w:p w14:paraId="5F6A26D9" w14:textId="77777777" w:rsidR="00140303" w:rsidRDefault="00140303">
      <w:pPr>
        <w:jc w:val="both"/>
        <w:rPr>
          <w:sz w:val="22"/>
          <w:szCs w:val="22"/>
        </w:rPr>
      </w:pPr>
    </w:p>
    <w:p w14:paraId="06612AE0" w14:textId="77777777" w:rsidR="00140303" w:rsidRDefault="00B54946">
      <w:pPr>
        <w:pStyle w:val="-11"/>
        <w:numPr>
          <w:ilvl w:val="0"/>
          <w:numId w:val="4"/>
        </w:numPr>
        <w:tabs>
          <w:tab w:val="left" w:pos="567"/>
          <w:tab w:val="left" w:pos="993"/>
        </w:tabs>
        <w:ind w:left="0" w:firstLine="0"/>
        <w:jc w:val="both"/>
        <w:outlineLvl w:val="0"/>
        <w:rPr>
          <w:b/>
          <w:sz w:val="22"/>
          <w:szCs w:val="22"/>
        </w:rPr>
      </w:pPr>
      <w:bookmarkStart w:id="86" w:name="_Toc158383430"/>
      <w:r>
        <w:rPr>
          <w:b/>
          <w:sz w:val="22"/>
          <w:szCs w:val="22"/>
        </w:rPr>
        <w:t>Дополнительные условия</w:t>
      </w:r>
      <w:bookmarkEnd w:id="86"/>
    </w:p>
    <w:p w14:paraId="58B69742" w14:textId="77777777" w:rsidR="00140303" w:rsidRDefault="00140303">
      <w:pPr>
        <w:tabs>
          <w:tab w:val="left" w:pos="567"/>
          <w:tab w:val="left" w:pos="993"/>
        </w:tabs>
        <w:contextualSpacing/>
        <w:jc w:val="both"/>
        <w:rPr>
          <w:sz w:val="22"/>
          <w:szCs w:val="22"/>
        </w:rPr>
      </w:pPr>
    </w:p>
    <w:p w14:paraId="6FD5AE8B" w14:textId="77777777" w:rsidR="00140303" w:rsidRDefault="00B54946">
      <w:pPr>
        <w:pStyle w:val="-11"/>
        <w:numPr>
          <w:ilvl w:val="1"/>
          <w:numId w:val="4"/>
        </w:numPr>
        <w:tabs>
          <w:tab w:val="left" w:pos="567"/>
        </w:tabs>
        <w:ind w:left="0" w:firstLine="0"/>
        <w:jc w:val="both"/>
        <w:outlineLvl w:val="1"/>
        <w:rPr>
          <w:b/>
          <w:sz w:val="22"/>
          <w:szCs w:val="22"/>
        </w:rPr>
      </w:pPr>
      <w:bookmarkStart w:id="87" w:name="_Toc45545207"/>
      <w:bookmarkStart w:id="88" w:name="_Toc45545208"/>
      <w:bookmarkStart w:id="89" w:name="_Toc45545209"/>
      <w:bookmarkStart w:id="90" w:name="_Toc45545210"/>
      <w:bookmarkStart w:id="91" w:name="_Toc45545211"/>
      <w:bookmarkStart w:id="92" w:name="_Toc45545212"/>
      <w:bookmarkStart w:id="93" w:name="_Toc45545213"/>
      <w:bookmarkStart w:id="94" w:name="_Toc45545214"/>
      <w:bookmarkStart w:id="95" w:name="_Toc45545215"/>
      <w:bookmarkStart w:id="96" w:name="_Toc45545216"/>
      <w:bookmarkStart w:id="97" w:name="_Toc45545217"/>
      <w:bookmarkStart w:id="98" w:name="_Toc45545218"/>
      <w:bookmarkStart w:id="99" w:name="_Toc45545219"/>
      <w:bookmarkStart w:id="100" w:name="_Toc45545220"/>
      <w:bookmarkStart w:id="101" w:name="_Toc45545221"/>
      <w:bookmarkStart w:id="102" w:name="_Toc15838343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b/>
          <w:sz w:val="22"/>
          <w:szCs w:val="22"/>
        </w:rPr>
        <w:t>Плата за учет обеспечения на Брокерском счете в иностранной валюте**</w:t>
      </w:r>
      <w:bookmarkEnd w:id="102"/>
    </w:p>
    <w:p w14:paraId="7395F617" w14:textId="77777777" w:rsidR="00140303" w:rsidRDefault="00140303">
      <w:pPr>
        <w:pStyle w:val="-11"/>
        <w:tabs>
          <w:tab w:val="left" w:pos="1134"/>
        </w:tabs>
        <w:ind w:left="0" w:firstLine="0"/>
        <w:jc w:val="both"/>
        <w:outlineLvl w:val="1"/>
        <w:rPr>
          <w:b/>
          <w:sz w:val="22"/>
          <w:szCs w:val="22"/>
        </w:rPr>
      </w:pPr>
    </w:p>
    <w:p w14:paraId="5B0ECA43" w14:textId="77777777" w:rsidR="00140303" w:rsidRDefault="00B54946">
      <w:pPr>
        <w:jc w:val="both"/>
        <w:rPr>
          <w:sz w:val="22"/>
          <w:szCs w:val="22"/>
        </w:rPr>
      </w:pPr>
      <w:r>
        <w:rPr>
          <w:sz w:val="22"/>
          <w:szCs w:val="22"/>
        </w:rPr>
        <w:t>В случае учета на Брокерском счете Клиента среднемесячного остатка в евро (</w:t>
      </w:r>
      <w:r>
        <w:rPr>
          <w:sz w:val="22"/>
          <w:szCs w:val="22"/>
          <w:lang w:val="en-US"/>
        </w:rPr>
        <w:t>EUR</w:t>
      </w:r>
      <w:r>
        <w:rPr>
          <w:sz w:val="22"/>
          <w:szCs w:val="22"/>
        </w:rPr>
        <w:t>) или швейцарских франках (</w:t>
      </w:r>
      <w:r>
        <w:rPr>
          <w:sz w:val="22"/>
          <w:szCs w:val="22"/>
          <w:lang w:val="en-US"/>
        </w:rPr>
        <w:t>CHF</w:t>
      </w:r>
      <w:r>
        <w:rPr>
          <w:sz w:val="22"/>
          <w:szCs w:val="22"/>
        </w:rPr>
        <w:t>) в размере 100000 EUR или 100000 </w:t>
      </w:r>
      <w:r>
        <w:rPr>
          <w:sz w:val="22"/>
          <w:szCs w:val="22"/>
          <w:lang w:val="en-US"/>
        </w:rPr>
        <w:t>CHF</w:t>
      </w:r>
      <w:r>
        <w:rPr>
          <w:sz w:val="22"/>
          <w:szCs w:val="22"/>
        </w:rPr>
        <w:t xml:space="preserve"> и более (далее — Условия платы за учет обеспечения) Брокер взимает с Клиента плату, рассчитанную по формуле*: </w:t>
      </w:r>
    </w:p>
    <w:p w14:paraId="61725A8F" w14:textId="77777777" w:rsidR="00140303" w:rsidRDefault="00140303">
      <w:pPr>
        <w:jc w:val="both"/>
        <w:rPr>
          <w:sz w:val="22"/>
          <w:szCs w:val="22"/>
        </w:rPr>
      </w:pPr>
    </w:p>
    <w:p w14:paraId="7B090134" w14:textId="77777777" w:rsidR="00140303" w:rsidRDefault="00B54946">
      <w:pPr>
        <w:jc w:val="center"/>
        <w:rPr>
          <w:sz w:val="22"/>
          <w:szCs w:val="22"/>
        </w:rPr>
      </w:pPr>
      <m:oMathPara>
        <m:oMathParaPr>
          <m:jc m:val="center"/>
        </m:oMathParaPr>
        <m:oMath>
          <m:r>
            <w:rPr>
              <w:rFonts w:ascii="Cambria Math" w:hAnsi="Cambria Math"/>
            </w:rPr>
            <m:t>Comission=</m:t>
          </m:r>
          <m:nary>
            <m:naryPr>
              <m:chr m:val="∑"/>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+0,20</m:t>
                      </m:r>
                      <m:r>
                        <m:rPr>
                          <m:lit/>
                          <m:nor/>
                        </m:rPr>
                        <w:rPr>
                          <w:rFonts w:ascii="Cambria Math" w:hAnsi="Cambria Math"/>
                        </w:rPr>
                        <m:t>%</m:t>
                      </m:r>
                    </m:e>
                  </m:d>
                </m:e>
              </m:d>
              <m:r>
                <w:rPr>
                  <w:rFonts w:ascii="Cambria Math" w:hAnsi="Cambria Math"/>
                </w:rPr>
                <m:t>×</m:t>
              </m:r>
              <m:d>
                <m:dPr>
                  <m:ctrlPr>
                    <w:rPr>
                      <w:rFonts w:ascii="Cambria Math" w:hAnsi="Cambria Math"/>
                    </w:rPr>
                  </m:ctrlPr>
                </m:dPr>
                <m:e>
                  <m:f>
                    <m:fPr>
                      <m:type m:val="lin"/>
                      <m:ctrlPr>
                        <w:rPr>
                          <w:rFonts w:ascii="Cambria Math" w:hAnsi="Cambria Math"/>
                        </w:rPr>
                      </m:ctrlPr>
                    </m:fPr>
                    <m:num>
                      <m:r>
                        <w:rPr>
                          <w:rFonts w:ascii="Cambria Math" w:hAnsi="Cambria Math"/>
                        </w:rPr>
                        <m:t>T</m:t>
                      </m:r>
                    </m:num>
                    <m:den>
                      <m:r>
                        <w:rPr>
                          <w:rFonts w:ascii="Cambria Math" w:hAnsi="Cambria Math"/>
                        </w:rPr>
                        <m:t>365</m:t>
                      </m:r>
                    </m:den>
                  </m:f>
                </m:e>
              </m:d>
            </m:e>
          </m:nary>
        </m:oMath>
      </m:oMathPara>
    </w:p>
    <w:p w14:paraId="23801F41" w14:textId="77777777" w:rsidR="00140303" w:rsidRDefault="00B54946">
      <w:pPr>
        <w:spacing w:after="120"/>
        <w:jc w:val="both"/>
        <w:rPr>
          <w:bCs/>
          <w:iCs/>
          <w:sz w:val="22"/>
          <w:szCs w:val="22"/>
        </w:rPr>
      </w:pPr>
      <w:r>
        <w:rPr>
          <w:bCs/>
          <w:iCs/>
          <w:sz w:val="22"/>
          <w:szCs w:val="22"/>
        </w:rPr>
        <w:t>где:</w:t>
      </w:r>
    </w:p>
    <w:p w14:paraId="053BC1BB" w14:textId="77777777" w:rsidR="00140303" w:rsidRDefault="00B54946">
      <w:pPr>
        <w:ind w:firstLine="709"/>
        <w:jc w:val="both"/>
        <w:rPr>
          <w:bCs/>
          <w:iCs/>
          <w:sz w:val="22"/>
          <w:szCs w:val="22"/>
        </w:rPr>
      </w:pPr>
      <w:r>
        <w:rPr>
          <w:sz w:val="22"/>
          <w:szCs w:val="22"/>
          <w:lang w:val="en-US"/>
        </w:rPr>
        <w:t>V</w:t>
      </w:r>
      <w:r>
        <w:rPr>
          <w:sz w:val="22"/>
          <w:szCs w:val="22"/>
          <w:vertAlign w:val="subscript"/>
          <w:lang w:val="en-US"/>
        </w:rPr>
        <w:t>i</w:t>
      </w:r>
      <w:r>
        <w:rPr>
          <w:bCs/>
          <w:iCs/>
          <w:sz w:val="22"/>
          <w:szCs w:val="22"/>
        </w:rPr>
        <w:t xml:space="preserve"> — размер денежных средств, учитываемых на Брокерском счете Клиента по </w:t>
      </w:r>
      <w:proofErr w:type="spellStart"/>
      <w:r>
        <w:rPr>
          <w:bCs/>
          <w:iCs/>
          <w:sz w:val="22"/>
          <w:szCs w:val="22"/>
          <w:lang w:val="en-US"/>
        </w:rPr>
        <w:t>i</w:t>
      </w:r>
      <w:proofErr w:type="spellEnd"/>
      <w:r>
        <w:rPr>
          <w:bCs/>
          <w:iCs/>
          <w:sz w:val="22"/>
          <w:szCs w:val="22"/>
        </w:rPr>
        <w:t>-й иностранной валюте;</w:t>
      </w:r>
    </w:p>
    <w:p w14:paraId="6083D07D" w14:textId="77777777" w:rsidR="00140303" w:rsidRDefault="00B54946">
      <w:pPr>
        <w:ind w:firstLine="709"/>
        <w:jc w:val="both"/>
        <w:rPr>
          <w:bCs/>
          <w:iCs/>
          <w:sz w:val="22"/>
          <w:szCs w:val="22"/>
        </w:rPr>
      </w:pPr>
      <w:proofErr w:type="spellStart"/>
      <w:r>
        <w:rPr>
          <w:bCs/>
          <w:sz w:val="22"/>
          <w:szCs w:val="22"/>
          <w:lang w:val="en-US"/>
        </w:rPr>
        <w:t>i</w:t>
      </w:r>
      <w:proofErr w:type="spellEnd"/>
      <w:r>
        <w:rPr>
          <w:bCs/>
          <w:iCs/>
          <w:sz w:val="22"/>
          <w:szCs w:val="22"/>
        </w:rPr>
        <w:t xml:space="preserve"> — валюта евро или швейцарский франк;</w:t>
      </w:r>
    </w:p>
    <w:p w14:paraId="3BE23609" w14:textId="77777777" w:rsidR="00140303" w:rsidRDefault="00B54946">
      <w:pPr>
        <w:ind w:firstLine="709"/>
        <w:jc w:val="both"/>
        <w:rPr>
          <w:bCs/>
          <w:iCs/>
          <w:sz w:val="22"/>
          <w:szCs w:val="22"/>
        </w:rPr>
      </w:pPr>
      <w:r>
        <w:rPr>
          <w:sz w:val="22"/>
          <w:szCs w:val="22"/>
        </w:rPr>
        <w:t>Т — количество календарных дней</w:t>
      </w:r>
      <w:r>
        <w:rPr>
          <w:bCs/>
          <w:iCs/>
          <w:sz w:val="22"/>
          <w:szCs w:val="22"/>
        </w:rPr>
        <w:t>;</w:t>
      </w:r>
    </w:p>
    <w:p w14:paraId="703FBCF3" w14:textId="77777777" w:rsidR="00140303" w:rsidRDefault="00B54946">
      <w:pPr>
        <w:ind w:firstLine="709"/>
        <w:jc w:val="both"/>
        <w:rPr>
          <w:bCs/>
          <w:sz w:val="22"/>
          <w:szCs w:val="22"/>
        </w:rPr>
      </w:pPr>
      <w:r>
        <w:rPr>
          <w:bCs/>
          <w:iCs/>
          <w:sz w:val="22"/>
          <w:szCs w:val="22"/>
          <w:lang w:val="en-US"/>
        </w:rPr>
        <w:t>k</w:t>
      </w:r>
      <w:r>
        <w:rPr>
          <w:bCs/>
          <w:iCs/>
          <w:sz w:val="22"/>
          <w:szCs w:val="22"/>
        </w:rPr>
        <w:t xml:space="preserve"> — </w:t>
      </w:r>
      <w:r>
        <w:rPr>
          <w:bCs/>
          <w:sz w:val="22"/>
          <w:szCs w:val="22"/>
        </w:rPr>
        <w:t xml:space="preserve">величина последней опубликованной на дату взимания комиссии эффективной ставки по </w:t>
      </w:r>
      <w:proofErr w:type="spellStart"/>
      <w:r>
        <w:rPr>
          <w:bCs/>
          <w:sz w:val="22"/>
          <w:szCs w:val="22"/>
          <w:lang w:val="en-US"/>
        </w:rPr>
        <w:t>i</w:t>
      </w:r>
      <w:proofErr w:type="spellEnd"/>
      <w:r>
        <w:rPr>
          <w:bCs/>
          <w:sz w:val="22"/>
          <w:szCs w:val="22"/>
        </w:rPr>
        <w:t>-й валюте, используемой в целях расчета стоимости услуги «Комиссия за учет обеспечения» НКО НКЦ (АО)*.</w:t>
      </w:r>
    </w:p>
    <w:p w14:paraId="5840B3A2"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за каждый календарный месяц, в котором наступили Условия платы за учет обеспечения.</w:t>
      </w:r>
    </w:p>
    <w:p w14:paraId="45382358"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не позднее 5-го рабочего дня месяца, следующего за календарным месяцем, в котором наступили Условия платы за учет обеспечения.</w:t>
      </w:r>
    </w:p>
    <w:p w14:paraId="15B0CA7A" w14:textId="77777777" w:rsidR="00140303" w:rsidRDefault="00140303">
      <w:pPr>
        <w:jc w:val="both"/>
        <w:rPr>
          <w:bCs/>
          <w:sz w:val="22"/>
          <w:szCs w:val="22"/>
        </w:rPr>
      </w:pPr>
    </w:p>
    <w:p w14:paraId="3A546630" w14:textId="77777777" w:rsidR="00140303" w:rsidRDefault="00B54946">
      <w:pPr>
        <w:jc w:val="both"/>
        <w:rPr>
          <w:bCs/>
          <w:sz w:val="22"/>
          <w:szCs w:val="22"/>
        </w:rPr>
      </w:pPr>
      <w:r>
        <w:rPr>
          <w:bCs/>
          <w:sz w:val="22"/>
          <w:szCs w:val="22"/>
        </w:rPr>
        <w:t>* На дату публикации настоящих тарифных планов величина эффективной ставки, используемой в целях расчета стоимости услуги «Комиссия за учет обеспечения» НКО НКЦ (АО), опубликована на странице в сети интернет:</w:t>
      </w:r>
      <w:r>
        <w:rPr>
          <w:sz w:val="22"/>
          <w:szCs w:val="22"/>
        </w:rPr>
        <w:t xml:space="preserve"> </w:t>
      </w:r>
      <w:hyperlink r:id="rId10">
        <w:r>
          <w:rPr>
            <w:rStyle w:val="a4"/>
            <w:sz w:val="22"/>
            <w:szCs w:val="22"/>
          </w:rPr>
          <w:t>https://www.nationalclearingcentre.ru/catalog/02080101</w:t>
        </w:r>
      </w:hyperlink>
    </w:p>
    <w:p w14:paraId="52E11E4C" w14:textId="77777777" w:rsidR="00140303" w:rsidRDefault="00140303">
      <w:pPr>
        <w:jc w:val="both"/>
        <w:rPr>
          <w:bCs/>
          <w:sz w:val="22"/>
          <w:szCs w:val="22"/>
        </w:rPr>
      </w:pPr>
    </w:p>
    <w:p w14:paraId="215421CD" w14:textId="77777777" w:rsidR="00140303" w:rsidRDefault="00B54946">
      <w:pPr>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33A1874C" w14:textId="77777777" w:rsidR="00140303" w:rsidRDefault="00B54946">
      <w:pPr>
        <w:jc w:val="both"/>
        <w:rPr>
          <w:sz w:val="22"/>
          <w:szCs w:val="22"/>
        </w:rPr>
      </w:pPr>
      <w:r>
        <w:rPr>
          <w:bCs/>
          <w:iCs/>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в Систему </w:t>
      </w:r>
      <w:r>
        <w:rPr>
          <w:sz w:val="22"/>
          <w:szCs w:val="22"/>
          <w:lang w:val="en-US"/>
        </w:rPr>
        <w:t>QUIK</w:t>
      </w:r>
      <w:r>
        <w:rPr>
          <w:sz w:val="22"/>
          <w:szCs w:val="22"/>
        </w:rPr>
        <w:t xml:space="preserve"> и (или) Систему ТРЕЙДЕРНЕТ и (или) на сайте Брокера.</w:t>
      </w:r>
    </w:p>
    <w:p w14:paraId="56D02F92" w14:textId="1F3B09B8" w:rsidR="00140303" w:rsidRDefault="00140303">
      <w:pPr>
        <w:jc w:val="both"/>
        <w:rPr>
          <w:bCs/>
          <w:iCs/>
          <w:sz w:val="22"/>
          <w:szCs w:val="22"/>
        </w:rPr>
      </w:pPr>
    </w:p>
    <w:p w14:paraId="36F08CF8" w14:textId="77777777" w:rsidR="00721560" w:rsidRDefault="00721560">
      <w:pPr>
        <w:jc w:val="both"/>
        <w:rPr>
          <w:bCs/>
          <w:iCs/>
          <w:sz w:val="22"/>
          <w:szCs w:val="22"/>
        </w:rPr>
      </w:pPr>
    </w:p>
    <w:p w14:paraId="0BBDE064" w14:textId="77777777" w:rsidR="00140303" w:rsidRDefault="00B54946">
      <w:pPr>
        <w:pStyle w:val="-11"/>
        <w:numPr>
          <w:ilvl w:val="1"/>
          <w:numId w:val="4"/>
        </w:numPr>
        <w:tabs>
          <w:tab w:val="left" w:pos="567"/>
        </w:tabs>
        <w:ind w:left="0" w:firstLine="0"/>
        <w:jc w:val="both"/>
        <w:outlineLvl w:val="1"/>
        <w:rPr>
          <w:b/>
          <w:sz w:val="22"/>
          <w:szCs w:val="22"/>
        </w:rPr>
      </w:pPr>
      <w:bookmarkStart w:id="103" w:name="_Toc158383432"/>
      <w:r>
        <w:rPr>
          <w:b/>
          <w:sz w:val="22"/>
          <w:szCs w:val="22"/>
        </w:rPr>
        <w:t>Плата за перевод Денежных Средств *</w:t>
      </w:r>
      <w:bookmarkEnd w:id="103"/>
    </w:p>
    <w:p w14:paraId="0E560278" w14:textId="77777777" w:rsidR="00140303" w:rsidRDefault="00140303">
      <w:pPr>
        <w:jc w:val="both"/>
        <w:rPr>
          <w:color w:val="333333"/>
          <w:sz w:val="22"/>
          <w:szCs w:val="22"/>
        </w:rPr>
      </w:pPr>
    </w:p>
    <w:p w14:paraId="14A97A88" w14:textId="6CEED9DB" w:rsidR="00140303" w:rsidRDefault="00B54946">
      <w:pPr>
        <w:pStyle w:val="1"/>
        <w:spacing w:before="0" w:after="144" w:line="263" w:lineRule="atLeast"/>
        <w:jc w:val="both"/>
        <w:rPr>
          <w:rFonts w:ascii="Times New Roman" w:hAnsi="Times New Roman" w:cs="Times New Roman"/>
          <w:b w:val="0"/>
          <w:color w:val="auto"/>
          <w:sz w:val="22"/>
          <w:szCs w:val="22"/>
          <w:lang w:eastAsia="ru-RU"/>
        </w:rPr>
      </w:pPr>
      <w:bookmarkStart w:id="104" w:name="_Toc111467746"/>
      <w:bookmarkStart w:id="105" w:name="_Toc111461536"/>
      <w:bookmarkStart w:id="106" w:name="_Toc109834969"/>
      <w:bookmarkStart w:id="107" w:name="_Toc109834674"/>
      <w:bookmarkStart w:id="108" w:name="_Toc106378690"/>
      <w:bookmarkStart w:id="109" w:name="_Toc122003254"/>
      <w:bookmarkStart w:id="110" w:name="_Toc122019372"/>
      <w:bookmarkStart w:id="111" w:name="_Toc158383433"/>
      <w:r>
        <w:rPr>
          <w:rFonts w:ascii="Times New Roman" w:hAnsi="Times New Roman" w:cs="Times New Roman"/>
          <w:b w:val="0"/>
          <w:color w:val="auto"/>
          <w:sz w:val="22"/>
          <w:szCs w:val="22"/>
        </w:rPr>
        <w:t xml:space="preserve">Комиссия за обработку поручения Клиента на вывод Денежных Средств Клиента со Счета Брокера в иностранной валюте составляет </w:t>
      </w:r>
      <w:r w:rsidR="00B373C2">
        <w:rPr>
          <w:rFonts w:ascii="Times New Roman" w:hAnsi="Times New Roman" w:cs="Times New Roman"/>
          <w:b w:val="0"/>
          <w:color w:val="auto"/>
          <w:sz w:val="22"/>
          <w:szCs w:val="22"/>
        </w:rPr>
        <w:t>2,5</w:t>
      </w:r>
      <w:r>
        <w:rPr>
          <w:rFonts w:ascii="Times New Roman" w:hAnsi="Times New Roman" w:cs="Times New Roman"/>
          <w:b w:val="0"/>
          <w:color w:val="auto"/>
          <w:sz w:val="22"/>
          <w:szCs w:val="22"/>
        </w:rPr>
        <w:t xml:space="preserve">% от суммы вывода Денежных средств в </w:t>
      </w:r>
      <w:r w:rsidR="00B373C2">
        <w:rPr>
          <w:rFonts w:ascii="Times New Roman" w:hAnsi="Times New Roman" w:cs="Times New Roman"/>
          <w:b w:val="0"/>
          <w:color w:val="auto"/>
          <w:sz w:val="22"/>
          <w:szCs w:val="22"/>
        </w:rPr>
        <w:t xml:space="preserve">российских рублях по курсу Банка России на день исполнения поручения, но не менее 3000 </w:t>
      </w:r>
      <w:r w:rsidR="00E16DD4">
        <w:rPr>
          <w:rFonts w:ascii="Times New Roman" w:hAnsi="Times New Roman" w:cs="Times New Roman"/>
          <w:b w:val="0"/>
          <w:color w:val="auto"/>
          <w:sz w:val="22"/>
          <w:szCs w:val="22"/>
        </w:rPr>
        <w:t xml:space="preserve">(трех тысяч) российских </w:t>
      </w:r>
      <w:r w:rsidR="00B373C2">
        <w:rPr>
          <w:rFonts w:ascii="Times New Roman" w:hAnsi="Times New Roman" w:cs="Times New Roman"/>
          <w:b w:val="0"/>
          <w:color w:val="auto"/>
          <w:sz w:val="22"/>
          <w:szCs w:val="22"/>
        </w:rPr>
        <w:t xml:space="preserve">рублей. </w:t>
      </w:r>
      <w:r>
        <w:rPr>
          <w:rFonts w:ascii="Times New Roman" w:hAnsi="Times New Roman" w:cs="Times New Roman"/>
          <w:b w:val="0"/>
          <w:color w:val="auto"/>
          <w:sz w:val="22"/>
          <w:szCs w:val="22"/>
        </w:rPr>
        <w:t>Клиент дополнительно компенсирует расходы Брокера на оплату услуг валютного контроля кредитной организации — отправителя Денежных средств.</w:t>
      </w:r>
      <w:bookmarkEnd w:id="104"/>
      <w:bookmarkEnd w:id="105"/>
      <w:bookmarkEnd w:id="106"/>
      <w:bookmarkEnd w:id="107"/>
      <w:bookmarkEnd w:id="108"/>
      <w:bookmarkEnd w:id="109"/>
      <w:bookmarkEnd w:id="110"/>
      <w:bookmarkEnd w:id="111"/>
      <w:r>
        <w:rPr>
          <w:rFonts w:ascii="Times New Roman" w:hAnsi="Times New Roman" w:cs="Times New Roman"/>
          <w:b w:val="0"/>
          <w:color w:val="auto"/>
          <w:sz w:val="22"/>
          <w:szCs w:val="22"/>
        </w:rPr>
        <w:t xml:space="preserve"> </w:t>
      </w:r>
    </w:p>
    <w:p w14:paraId="44CE6B14" w14:textId="1352B47D" w:rsidR="00140303" w:rsidRDefault="00B54946">
      <w:pPr>
        <w:jc w:val="both"/>
        <w:rPr>
          <w:sz w:val="22"/>
          <w:szCs w:val="22"/>
        </w:rPr>
      </w:pPr>
      <w:r>
        <w:rPr>
          <w:sz w:val="22"/>
          <w:szCs w:val="22"/>
        </w:rPr>
        <w:t>За зачисление иностранной валюты Клиентом</w:t>
      </w:r>
      <w:r w:rsidR="00CE1907">
        <w:rPr>
          <w:sz w:val="22"/>
          <w:szCs w:val="22"/>
        </w:rPr>
        <w:t xml:space="preserve"> —</w:t>
      </w:r>
      <w:r>
        <w:rPr>
          <w:sz w:val="22"/>
          <w:szCs w:val="22"/>
        </w:rPr>
        <w:t xml:space="preserve"> резиденто</w:t>
      </w:r>
      <w:r w:rsidR="00CE1907">
        <w:rPr>
          <w:sz w:val="22"/>
          <w:szCs w:val="22"/>
        </w:rPr>
        <w:t>м</w:t>
      </w:r>
      <w:r>
        <w:rPr>
          <w:sz w:val="22"/>
          <w:szCs w:val="22"/>
        </w:rPr>
        <w:t xml:space="preserve"> согласно Закону о валютном регулировании, а также за зачисление российских рублей Клиентом- нерезидентом согласно Закону о валютном регулировании, на Брокерский счет такого Клиента Брокер не взимает комиссию. При этом Клиент компенсирует расходы Брокера на оплату услуг валютного контроля кредитной организации, осуществляющей зачисление таких Денежных Средств на специальный брокерский счет Брокера.</w:t>
      </w:r>
    </w:p>
    <w:p w14:paraId="3DEEB688" w14:textId="77777777" w:rsidR="00140303" w:rsidRDefault="00140303">
      <w:pPr>
        <w:ind w:firstLine="567"/>
        <w:jc w:val="both"/>
        <w:rPr>
          <w:sz w:val="22"/>
          <w:szCs w:val="22"/>
        </w:rPr>
      </w:pPr>
    </w:p>
    <w:p w14:paraId="09DD5833" w14:textId="66E2DFFF" w:rsidR="00140303" w:rsidRDefault="00B54946" w:rsidP="00CE1907">
      <w:pPr>
        <w:jc w:val="both"/>
        <w:rPr>
          <w:sz w:val="22"/>
          <w:szCs w:val="22"/>
        </w:rPr>
      </w:pPr>
      <w:r>
        <w:rPr>
          <w:sz w:val="22"/>
          <w:szCs w:val="22"/>
        </w:rPr>
        <w:t xml:space="preserve">За перевод (вывод) российских рублей со Счета Клиента вознаграждение Брокером не взимается. </w:t>
      </w:r>
    </w:p>
    <w:p w14:paraId="28B82982" w14:textId="77777777" w:rsidR="00CE1907" w:rsidRDefault="00CE1907" w:rsidP="00CE1907">
      <w:pPr>
        <w:jc w:val="both"/>
        <w:rPr>
          <w:sz w:val="22"/>
          <w:szCs w:val="22"/>
        </w:rPr>
      </w:pPr>
    </w:p>
    <w:p w14:paraId="0B8D595F" w14:textId="77777777" w:rsidR="00140303" w:rsidRDefault="00B54946">
      <w:pPr>
        <w:jc w:val="both"/>
        <w:rPr>
          <w:sz w:val="22"/>
          <w:szCs w:val="22"/>
        </w:rPr>
      </w:pPr>
      <w:r>
        <w:rPr>
          <w:sz w:val="22"/>
          <w:szCs w:val="22"/>
        </w:rPr>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48AA57DF" w14:textId="4ADCE8AA" w:rsidR="00140303" w:rsidRDefault="00140303">
      <w:pPr>
        <w:jc w:val="both"/>
        <w:rPr>
          <w:sz w:val="22"/>
          <w:szCs w:val="22"/>
        </w:rPr>
      </w:pPr>
    </w:p>
    <w:p w14:paraId="17D68CC4" w14:textId="77777777" w:rsidR="00721560" w:rsidRDefault="00721560">
      <w:pPr>
        <w:jc w:val="both"/>
        <w:rPr>
          <w:sz w:val="22"/>
          <w:szCs w:val="22"/>
        </w:rPr>
      </w:pPr>
    </w:p>
    <w:p w14:paraId="49F9CEFE" w14:textId="77777777" w:rsidR="00140303" w:rsidRDefault="00B54946">
      <w:pPr>
        <w:pStyle w:val="-11"/>
        <w:numPr>
          <w:ilvl w:val="1"/>
          <w:numId w:val="4"/>
        </w:numPr>
        <w:tabs>
          <w:tab w:val="left" w:pos="567"/>
        </w:tabs>
        <w:ind w:left="0" w:firstLine="0"/>
        <w:jc w:val="both"/>
        <w:outlineLvl w:val="1"/>
        <w:rPr>
          <w:b/>
          <w:sz w:val="22"/>
          <w:szCs w:val="22"/>
        </w:rPr>
      </w:pPr>
      <w:r>
        <w:rPr>
          <w:b/>
          <w:sz w:val="22"/>
          <w:szCs w:val="22"/>
        </w:rPr>
        <w:t xml:space="preserve"> </w:t>
      </w:r>
      <w:bookmarkStart w:id="112" w:name="_Toc158383434"/>
      <w:r>
        <w:rPr>
          <w:b/>
          <w:sz w:val="22"/>
          <w:szCs w:val="22"/>
        </w:rPr>
        <w:t>Плата за предоставление отчетов на бумажных носителях</w:t>
      </w:r>
      <w:bookmarkEnd w:id="112"/>
    </w:p>
    <w:p w14:paraId="0F86BCF8" w14:textId="77777777" w:rsidR="00140303" w:rsidRDefault="00140303">
      <w:pPr>
        <w:rPr>
          <w:b/>
          <w:sz w:val="22"/>
          <w:szCs w:val="22"/>
        </w:rPr>
      </w:pPr>
    </w:p>
    <w:p w14:paraId="3F0C2FA4" w14:textId="77777777" w:rsidR="00140303" w:rsidRDefault="00B54946">
      <w:pPr>
        <w:rPr>
          <w:sz w:val="22"/>
          <w:szCs w:val="22"/>
        </w:rPr>
      </w:pPr>
      <w:r>
        <w:rPr>
          <w:sz w:val="22"/>
          <w:szCs w:val="22"/>
        </w:rPr>
        <w:t>Плата за предоставление Брокером отчетов, указанных в статье 11 Регламента:</w:t>
      </w:r>
    </w:p>
    <w:p w14:paraId="518C6D3C" w14:textId="77777777" w:rsidR="00140303" w:rsidRDefault="00140303">
      <w:pPr>
        <w:rPr>
          <w:sz w:val="22"/>
          <w:szCs w:val="22"/>
        </w:rPr>
      </w:pPr>
    </w:p>
    <w:tbl>
      <w:tblPr>
        <w:tblW w:w="1049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5104"/>
      </w:tblGrid>
      <w:tr w:rsidR="00140303" w14:paraId="65BCD497" w14:textId="7777777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13477BA7" w14:textId="77777777" w:rsidR="00140303" w:rsidRDefault="00B54946">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385F7BE0" w14:textId="77777777" w:rsidR="00140303" w:rsidRDefault="00B54946">
            <w:pPr>
              <w:widowControl w:val="0"/>
              <w:spacing w:line="276" w:lineRule="auto"/>
              <w:jc w:val="center"/>
              <w:rPr>
                <w:sz w:val="22"/>
                <w:szCs w:val="22"/>
              </w:rPr>
            </w:pPr>
            <w:r>
              <w:rPr>
                <w:b/>
                <w:bCs/>
                <w:sz w:val="22"/>
                <w:szCs w:val="22"/>
              </w:rPr>
              <w:t>Форма предоставления отчета</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021C8" w14:textId="77777777" w:rsidR="00140303" w:rsidRDefault="00B54946">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140303" w14:paraId="010F037A" w14:textId="7777777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18348404" w14:textId="77777777" w:rsidR="00140303" w:rsidRDefault="00B54946">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31B95B28" w14:textId="77777777" w:rsidR="00140303" w:rsidRDefault="00B54946">
            <w:pPr>
              <w:widowControl w:val="0"/>
              <w:spacing w:line="276" w:lineRule="auto"/>
              <w:jc w:val="center"/>
              <w:rPr>
                <w:sz w:val="22"/>
                <w:szCs w:val="22"/>
              </w:rPr>
            </w:pPr>
            <w:r>
              <w:rPr>
                <w:bCs/>
                <w:sz w:val="22"/>
                <w:szCs w:val="22"/>
              </w:rPr>
              <w:t>Бумажный носитель, менее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CEDF" w14:textId="77777777" w:rsidR="00140303" w:rsidRDefault="00B54946">
            <w:pPr>
              <w:widowControl w:val="0"/>
              <w:spacing w:line="276" w:lineRule="auto"/>
              <w:jc w:val="center"/>
              <w:rPr>
                <w:sz w:val="22"/>
                <w:szCs w:val="22"/>
              </w:rPr>
            </w:pPr>
            <w:r>
              <w:rPr>
                <w:bCs/>
                <w:sz w:val="22"/>
                <w:szCs w:val="22"/>
              </w:rPr>
              <w:t>Не взимается</w:t>
            </w:r>
          </w:p>
        </w:tc>
      </w:tr>
      <w:tr w:rsidR="00140303" w14:paraId="376841C3" w14:textId="77777777">
        <w:trPr>
          <w:trHeight w:val="307"/>
        </w:trPr>
        <w:tc>
          <w:tcPr>
            <w:tcW w:w="781" w:type="dxa"/>
            <w:tcBorders>
              <w:top w:val="single" w:sz="4" w:space="0" w:color="000000"/>
              <w:left w:val="single" w:sz="4" w:space="0" w:color="000000"/>
              <w:bottom w:val="single" w:sz="4" w:space="0" w:color="000000"/>
            </w:tcBorders>
            <w:shd w:val="clear" w:color="auto" w:fill="auto"/>
            <w:vAlign w:val="center"/>
          </w:tcPr>
          <w:p w14:paraId="38051738" w14:textId="77777777" w:rsidR="00140303" w:rsidRDefault="00B54946">
            <w:pPr>
              <w:widowControl w:val="0"/>
              <w:spacing w:line="276" w:lineRule="auto"/>
              <w:jc w:val="center"/>
              <w:rPr>
                <w:sz w:val="22"/>
                <w:szCs w:val="22"/>
              </w:rPr>
            </w:pPr>
            <w:r>
              <w:rPr>
                <w:bCs/>
                <w:sz w:val="22"/>
                <w:szCs w:val="22"/>
              </w:rPr>
              <w:t>2</w:t>
            </w:r>
          </w:p>
        </w:tc>
        <w:tc>
          <w:tcPr>
            <w:tcW w:w="4605" w:type="dxa"/>
            <w:tcBorders>
              <w:top w:val="single" w:sz="4" w:space="0" w:color="000000"/>
              <w:left w:val="single" w:sz="4" w:space="0" w:color="000000"/>
              <w:bottom w:val="single" w:sz="4" w:space="0" w:color="000000"/>
            </w:tcBorders>
            <w:shd w:val="clear" w:color="auto" w:fill="auto"/>
            <w:vAlign w:val="center"/>
          </w:tcPr>
          <w:p w14:paraId="36588627" w14:textId="77777777" w:rsidR="00140303" w:rsidRDefault="00B54946">
            <w:pPr>
              <w:widowControl w:val="0"/>
              <w:spacing w:line="276" w:lineRule="auto"/>
              <w:jc w:val="center"/>
              <w:rPr>
                <w:sz w:val="22"/>
                <w:szCs w:val="22"/>
              </w:rPr>
            </w:pPr>
            <w:r>
              <w:rPr>
                <w:bCs/>
                <w:sz w:val="22"/>
                <w:szCs w:val="22"/>
              </w:rPr>
              <w:t>Бумажный носитель, более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F5E0E" w14:textId="77777777" w:rsidR="00140303" w:rsidRDefault="00B54946">
            <w:pPr>
              <w:widowControl w:val="0"/>
              <w:spacing w:line="276" w:lineRule="auto"/>
              <w:jc w:val="center"/>
              <w:rPr>
                <w:sz w:val="22"/>
                <w:szCs w:val="22"/>
              </w:rPr>
            </w:pPr>
            <w:r>
              <w:rPr>
                <w:bCs/>
                <w:sz w:val="22"/>
                <w:szCs w:val="22"/>
              </w:rPr>
              <w:t>20 российских рублей</w:t>
            </w:r>
          </w:p>
        </w:tc>
      </w:tr>
    </w:tbl>
    <w:p w14:paraId="35AFA74A" w14:textId="77777777" w:rsidR="00140303" w:rsidRDefault="00140303">
      <w:pPr>
        <w:rPr>
          <w:sz w:val="22"/>
          <w:szCs w:val="22"/>
        </w:rPr>
      </w:pPr>
    </w:p>
    <w:p w14:paraId="2EB1865E" w14:textId="77777777" w:rsidR="00140303" w:rsidRDefault="00B54946">
      <w:pPr>
        <w:jc w:val="both"/>
        <w:rPr>
          <w:sz w:val="22"/>
          <w:szCs w:val="22"/>
        </w:rPr>
      </w:pPr>
      <w:r>
        <w:rPr>
          <w:sz w:val="22"/>
          <w:szCs w:val="22"/>
        </w:rPr>
        <w:lastRenderedPageBreak/>
        <w:t>Плата за предоставление отчетов на бумажном носителе в размере более 10 (десяти) листов взимается за каждый последующий лист, начиная с 10</w:t>
      </w:r>
      <w:r>
        <w:rPr>
          <w:sz w:val="22"/>
          <w:szCs w:val="22"/>
        </w:rPr>
        <w:noBreakHyphen/>
        <w:t xml:space="preserve">го (десятого) листа. </w:t>
      </w:r>
    </w:p>
    <w:p w14:paraId="6B7C9EBC" w14:textId="77777777" w:rsidR="00140303" w:rsidRDefault="00140303">
      <w:pPr>
        <w:rPr>
          <w:sz w:val="22"/>
          <w:szCs w:val="22"/>
        </w:rPr>
      </w:pPr>
    </w:p>
    <w:p w14:paraId="26E2834A"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5AD3846C" w14:textId="77777777" w:rsidR="00140303" w:rsidRDefault="00B54946">
      <w:pPr>
        <w:jc w:val="both"/>
        <w:rPr>
          <w:sz w:val="22"/>
          <w:szCs w:val="22"/>
        </w:rPr>
      </w:pPr>
      <w:r>
        <w:rPr>
          <w:sz w:val="22"/>
          <w:szCs w:val="22"/>
        </w:rPr>
        <w:t>Рубли означает российские рубли.</w:t>
      </w:r>
    </w:p>
    <w:p w14:paraId="7F8C1B91" w14:textId="5502C571" w:rsidR="00140303" w:rsidRDefault="00140303">
      <w:pPr>
        <w:jc w:val="both"/>
        <w:rPr>
          <w:sz w:val="22"/>
          <w:szCs w:val="22"/>
        </w:rPr>
      </w:pPr>
    </w:p>
    <w:p w14:paraId="665D528B" w14:textId="77777777" w:rsidR="00721560" w:rsidRDefault="00721560">
      <w:pPr>
        <w:jc w:val="both"/>
        <w:rPr>
          <w:sz w:val="22"/>
          <w:szCs w:val="22"/>
        </w:rPr>
      </w:pPr>
    </w:p>
    <w:p w14:paraId="3D0A7EF0"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113" w:name="_Toc158383435"/>
      <w:r>
        <w:rPr>
          <w:rFonts w:ascii="Times New Roman" w:hAnsi="Times New Roman" w:cs="Times New Roman"/>
          <w:b/>
          <w:color w:val="auto"/>
          <w:sz w:val="22"/>
          <w:szCs w:val="22"/>
        </w:rPr>
        <w:t>Ставка по Сделкам займа, заключаемым в соответствии с Приложением № 3,4 к Регламенту **</w:t>
      </w:r>
      <w:bookmarkEnd w:id="113"/>
    </w:p>
    <w:p w14:paraId="56B4A15E"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9215"/>
      </w:tblGrid>
      <w:tr w:rsidR="00310A3B" w14:paraId="319B8556" w14:textId="77777777" w:rsidTr="00EA4F63">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6A9F675E" w14:textId="77777777" w:rsidR="00310A3B" w:rsidRDefault="00310A3B" w:rsidP="00310A3B">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004D6149" w14:textId="77777777" w:rsidR="00310A3B" w:rsidRPr="00BF6D2F" w:rsidRDefault="00310A3B" w:rsidP="00310A3B">
            <w:pPr>
              <w:widowControl w:val="0"/>
              <w:spacing w:line="276" w:lineRule="auto"/>
              <w:jc w:val="center"/>
              <w:rPr>
                <w:sz w:val="22"/>
                <w:szCs w:val="22"/>
              </w:rPr>
            </w:pPr>
            <w:r>
              <w:rPr>
                <w:b/>
                <w:bCs/>
                <w:sz w:val="22"/>
                <w:szCs w:val="22"/>
              </w:rPr>
              <w:t>Название</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9E2B8" w14:textId="77777777" w:rsidR="00310A3B" w:rsidRDefault="00310A3B" w:rsidP="00310A3B">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310A3B" w14:paraId="4ACAAEDC" w14:textId="77777777" w:rsidTr="00EA4F63">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365709F6" w14:textId="77777777" w:rsidR="00310A3B" w:rsidRDefault="00310A3B" w:rsidP="00310A3B">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4425F46A" w14:textId="77777777" w:rsidR="00310A3B" w:rsidRDefault="00310A3B" w:rsidP="00310A3B">
            <w:pPr>
              <w:widowControl w:val="0"/>
              <w:spacing w:line="276" w:lineRule="auto"/>
              <w:jc w:val="center"/>
              <w:rPr>
                <w:sz w:val="22"/>
                <w:szCs w:val="22"/>
              </w:rPr>
            </w:pPr>
            <w:r>
              <w:rPr>
                <w:rFonts w:eastAsia="Times New Roman"/>
                <w:sz w:val="22"/>
                <w:szCs w:val="22"/>
                <w:lang w:eastAsia="ru-RU"/>
              </w:rPr>
              <w:t>Ставка по Сделке займа</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E5C5F" w14:textId="77777777" w:rsidR="00310A3B" w:rsidRDefault="00310A3B" w:rsidP="00310A3B">
            <w:pPr>
              <w:widowControl w:val="0"/>
              <w:spacing w:line="276" w:lineRule="auto"/>
              <w:jc w:val="center"/>
              <w:rPr>
                <w:sz w:val="22"/>
                <w:szCs w:val="22"/>
              </w:rPr>
            </w:pPr>
            <w:r>
              <w:rPr>
                <w:rFonts w:eastAsia="Times New Roman"/>
                <w:sz w:val="22"/>
                <w:szCs w:val="22"/>
                <w:lang w:eastAsia="ru-RU"/>
              </w:rPr>
              <w:t>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w:t>
            </w:r>
          </w:p>
        </w:tc>
      </w:tr>
    </w:tbl>
    <w:p w14:paraId="5CA2FB9F" w14:textId="2A15B704" w:rsidR="00310A3B" w:rsidRDefault="00310A3B">
      <w:pPr>
        <w:pStyle w:val="-11"/>
        <w:ind w:left="0" w:firstLine="0"/>
        <w:jc w:val="both"/>
        <w:rPr>
          <w:sz w:val="22"/>
          <w:szCs w:val="22"/>
        </w:rPr>
      </w:pPr>
    </w:p>
    <w:p w14:paraId="0A00C740" w14:textId="77777777" w:rsidR="00415F27" w:rsidRPr="008C50C6" w:rsidRDefault="00415F27" w:rsidP="00415F27">
      <w:pPr>
        <w:pStyle w:val="-11"/>
        <w:ind w:left="0" w:firstLine="0"/>
        <w:jc w:val="both"/>
        <w:rPr>
          <w:sz w:val="22"/>
          <w:szCs w:val="22"/>
        </w:rPr>
      </w:pPr>
      <w:r w:rsidRPr="002F7B81">
        <w:rPr>
          <w:sz w:val="22"/>
          <w:szCs w:val="22"/>
        </w:rPr>
        <w:t xml:space="preserve">* НДС не облагается на основании </w:t>
      </w:r>
      <w:proofErr w:type="spellStart"/>
      <w:r w:rsidRPr="002F7B81">
        <w:rPr>
          <w:sz w:val="22"/>
          <w:szCs w:val="22"/>
        </w:rPr>
        <w:t>пп</w:t>
      </w:r>
      <w:proofErr w:type="spellEnd"/>
      <w:r w:rsidRPr="002F7B81">
        <w:rPr>
          <w:sz w:val="22"/>
          <w:szCs w:val="22"/>
        </w:rPr>
        <w:t>. 12.2 п. 2 ст. 149 Налогового кодекса Российской Федерации.</w:t>
      </w:r>
    </w:p>
    <w:p w14:paraId="5AE892BA" w14:textId="77777777" w:rsidR="00415F27" w:rsidRPr="00B81F6E" w:rsidRDefault="00415F27" w:rsidP="00415F27">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1E1AECF2" w14:textId="77777777" w:rsidR="00415F27" w:rsidRPr="003E33CD" w:rsidRDefault="00415F27">
      <w:pPr>
        <w:pStyle w:val="-11"/>
        <w:ind w:left="0" w:firstLine="0"/>
        <w:jc w:val="both"/>
        <w:rPr>
          <w:sz w:val="22"/>
          <w:szCs w:val="22"/>
        </w:rPr>
      </w:pPr>
    </w:p>
    <w:p w14:paraId="49A7AFFD" w14:textId="77777777" w:rsidR="00140303" w:rsidRPr="003E33CD" w:rsidRDefault="00140303">
      <w:pPr>
        <w:jc w:val="both"/>
        <w:rPr>
          <w:sz w:val="22"/>
          <w:szCs w:val="22"/>
        </w:rPr>
      </w:pPr>
    </w:p>
    <w:p w14:paraId="18CBF702" w14:textId="5832045E" w:rsidR="00AA1783" w:rsidRDefault="00AA1783" w:rsidP="00B41D38">
      <w:pPr>
        <w:pStyle w:val="3"/>
        <w:numPr>
          <w:ilvl w:val="1"/>
          <w:numId w:val="4"/>
        </w:numPr>
        <w:tabs>
          <w:tab w:val="left" w:pos="567"/>
        </w:tabs>
        <w:spacing w:before="0"/>
        <w:ind w:left="567" w:hanging="567"/>
        <w:jc w:val="both"/>
        <w:rPr>
          <w:rFonts w:ascii="Times New Roman" w:hAnsi="Times New Roman" w:cs="Times New Roman"/>
          <w:b/>
          <w:color w:val="auto"/>
          <w:sz w:val="22"/>
          <w:szCs w:val="22"/>
        </w:rPr>
      </w:pPr>
      <w:bookmarkStart w:id="114" w:name="_Toc158383436"/>
      <w:r w:rsidRPr="00A169E7">
        <w:rPr>
          <w:rFonts w:ascii="Times New Roman" w:hAnsi="Times New Roman" w:cs="Times New Roman"/>
          <w:b/>
          <w:color w:val="auto"/>
          <w:sz w:val="22"/>
          <w:szCs w:val="22"/>
        </w:rPr>
        <w:t>Дополнительное возмещение Клиентом расходов Брокера</w:t>
      </w:r>
      <w:bookmarkEnd w:id="114"/>
    </w:p>
    <w:p w14:paraId="11DE7BAB" w14:textId="77777777" w:rsidR="00721560" w:rsidRPr="00721560" w:rsidRDefault="00721560" w:rsidP="00721560"/>
    <w:p w14:paraId="41176BBB" w14:textId="416FD084" w:rsidR="00310A3B" w:rsidRPr="00A169E7" w:rsidRDefault="00AA1783" w:rsidP="00B41D38">
      <w:pPr>
        <w:pStyle w:val="3"/>
        <w:tabs>
          <w:tab w:val="left" w:pos="567"/>
        </w:tabs>
        <w:spacing w:before="0"/>
        <w:jc w:val="both"/>
        <w:rPr>
          <w:rFonts w:ascii="Times New Roman" w:hAnsi="Times New Roman" w:cs="Times New Roman"/>
          <w:color w:val="auto"/>
          <w:sz w:val="22"/>
          <w:szCs w:val="22"/>
        </w:rPr>
      </w:pPr>
      <w:bookmarkStart w:id="115" w:name="_Toc122019376"/>
      <w:bookmarkStart w:id="116" w:name="_Toc158383437"/>
      <w:r w:rsidRPr="00A169E7">
        <w:rPr>
          <w:rFonts w:ascii="Times New Roman" w:hAnsi="Times New Roman" w:cs="Times New Roman"/>
          <w:color w:val="auto"/>
          <w:sz w:val="22"/>
          <w:szCs w:val="22"/>
        </w:rPr>
        <w:t xml:space="preserve">Клиент в </w:t>
      </w:r>
      <w:proofErr w:type="spellStart"/>
      <w:r w:rsidRPr="00A169E7">
        <w:rPr>
          <w:rFonts w:ascii="Times New Roman" w:hAnsi="Times New Roman" w:cs="Times New Roman"/>
          <w:color w:val="auto"/>
          <w:sz w:val="22"/>
          <w:szCs w:val="22"/>
        </w:rPr>
        <w:t>безакцептном</w:t>
      </w:r>
      <w:proofErr w:type="spellEnd"/>
      <w:r w:rsidRPr="00A169E7">
        <w:rPr>
          <w:rFonts w:ascii="Times New Roman" w:hAnsi="Times New Roman" w:cs="Times New Roman"/>
          <w:color w:val="auto"/>
          <w:sz w:val="22"/>
          <w:szCs w:val="22"/>
        </w:rPr>
        <w:t xml:space="preserve"> порядке возмещает комиссии, </w:t>
      </w:r>
      <w:r>
        <w:rPr>
          <w:rFonts w:ascii="Times New Roman" w:hAnsi="Times New Roman" w:cs="Times New Roman"/>
          <w:color w:val="auto"/>
          <w:sz w:val="22"/>
          <w:szCs w:val="22"/>
        </w:rPr>
        <w:t xml:space="preserve">вознаграждения, </w:t>
      </w:r>
      <w:r w:rsidRPr="00A169E7">
        <w:rPr>
          <w:rFonts w:ascii="Times New Roman" w:hAnsi="Times New Roman" w:cs="Times New Roman"/>
          <w:color w:val="auto"/>
          <w:sz w:val="22"/>
          <w:szCs w:val="22"/>
        </w:rPr>
        <w:t xml:space="preserve">штрафы третьих лиц </w:t>
      </w:r>
      <w:r w:rsidR="005D07B4" w:rsidRPr="00A169E7">
        <w:rPr>
          <w:rFonts w:ascii="Times New Roman" w:hAnsi="Times New Roman" w:cs="Times New Roman"/>
          <w:color w:val="auto"/>
          <w:sz w:val="22"/>
          <w:szCs w:val="22"/>
        </w:rPr>
        <w:t>за превышение</w:t>
      </w:r>
      <w:r w:rsidR="00310A3B" w:rsidRPr="00A169E7">
        <w:rPr>
          <w:rFonts w:ascii="Times New Roman" w:hAnsi="Times New Roman" w:cs="Times New Roman"/>
          <w:color w:val="auto"/>
          <w:sz w:val="22"/>
          <w:szCs w:val="22"/>
        </w:rPr>
        <w:t xml:space="preserve"> Клиентом количества транзакций в Торговой системе</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 xml:space="preserve">превышение порогового значения поданных в Торговую систему заявок, в том числе в ПАО Московская </w:t>
      </w:r>
      <w:r w:rsidR="00721560">
        <w:rPr>
          <w:rFonts w:ascii="Times New Roman" w:hAnsi="Times New Roman" w:cs="Times New Roman"/>
          <w:color w:val="auto"/>
          <w:sz w:val="22"/>
          <w:szCs w:val="22"/>
        </w:rPr>
        <w:t>Б</w:t>
      </w:r>
      <w:r w:rsidR="00310A3B" w:rsidRPr="00A169E7">
        <w:rPr>
          <w:rFonts w:ascii="Times New Roman" w:hAnsi="Times New Roman" w:cs="Times New Roman"/>
          <w:color w:val="auto"/>
          <w:sz w:val="22"/>
          <w:szCs w:val="22"/>
        </w:rPr>
        <w:t>иржа</w:t>
      </w:r>
      <w:r w:rsidRPr="00A169E7">
        <w:rPr>
          <w:rFonts w:ascii="Times New Roman" w:hAnsi="Times New Roman" w:cs="Times New Roman"/>
          <w:color w:val="auto"/>
          <w:sz w:val="22"/>
          <w:szCs w:val="22"/>
        </w:rPr>
        <w:t xml:space="preserve">, за ошибочные </w:t>
      </w:r>
      <w:r w:rsidR="0027342A">
        <w:rPr>
          <w:rFonts w:ascii="Times New Roman" w:hAnsi="Times New Roman" w:cs="Times New Roman"/>
          <w:color w:val="auto"/>
          <w:sz w:val="22"/>
          <w:szCs w:val="22"/>
        </w:rPr>
        <w:t>транзакции</w:t>
      </w:r>
      <w:r w:rsidRPr="00A169E7">
        <w:rPr>
          <w:rFonts w:ascii="Times New Roman" w:hAnsi="Times New Roman" w:cs="Times New Roman"/>
          <w:color w:val="auto"/>
          <w:sz w:val="22"/>
          <w:szCs w:val="22"/>
        </w:rPr>
        <w:t xml:space="preserve"> в</w:t>
      </w:r>
      <w:r w:rsidR="00721560">
        <w:rPr>
          <w:rFonts w:ascii="Times New Roman" w:hAnsi="Times New Roman" w:cs="Times New Roman"/>
          <w:color w:val="auto"/>
          <w:sz w:val="22"/>
          <w:szCs w:val="22"/>
        </w:rPr>
        <w:t> </w:t>
      </w:r>
      <w:r w:rsidRPr="00A169E7">
        <w:rPr>
          <w:rFonts w:ascii="Times New Roman" w:hAnsi="Times New Roman" w:cs="Times New Roman"/>
          <w:color w:val="auto"/>
          <w:sz w:val="22"/>
          <w:szCs w:val="22"/>
        </w:rPr>
        <w:t xml:space="preserve">Торговой системе, в том числе ПАО Московская </w:t>
      </w:r>
      <w:r w:rsidR="00721560">
        <w:rPr>
          <w:rFonts w:ascii="Times New Roman" w:hAnsi="Times New Roman" w:cs="Times New Roman"/>
          <w:color w:val="auto"/>
          <w:sz w:val="22"/>
          <w:szCs w:val="22"/>
        </w:rPr>
        <w:t>Б</w:t>
      </w:r>
      <w:r w:rsidRPr="00A169E7">
        <w:rPr>
          <w:rFonts w:ascii="Times New Roman" w:hAnsi="Times New Roman" w:cs="Times New Roman"/>
          <w:color w:val="auto"/>
          <w:sz w:val="22"/>
          <w:szCs w:val="22"/>
        </w:rPr>
        <w:t>иржа</w:t>
      </w:r>
      <w:bookmarkEnd w:id="115"/>
      <w:r w:rsidR="00721560">
        <w:rPr>
          <w:rFonts w:ascii="Times New Roman" w:hAnsi="Times New Roman" w:cs="Times New Roman"/>
          <w:color w:val="auto"/>
          <w:sz w:val="22"/>
          <w:szCs w:val="22"/>
        </w:rPr>
        <w:t>.</w:t>
      </w:r>
      <w:bookmarkEnd w:id="116"/>
    </w:p>
    <w:p w14:paraId="3A8CB136" w14:textId="77777777" w:rsidR="00310A3B" w:rsidRPr="00A169E7" w:rsidRDefault="00310A3B" w:rsidP="00B41D38">
      <w:pPr>
        <w:jc w:val="both"/>
        <w:rPr>
          <w:sz w:val="22"/>
          <w:szCs w:val="22"/>
          <w:highlight w:val="yellow"/>
        </w:rPr>
      </w:pPr>
    </w:p>
    <w:p w14:paraId="4B7360F9" w14:textId="19341406" w:rsidR="00140303" w:rsidRDefault="00140303">
      <w:pPr>
        <w:pStyle w:val="-11"/>
        <w:ind w:left="0" w:firstLine="0"/>
        <w:jc w:val="both"/>
        <w:rPr>
          <w:sz w:val="22"/>
          <w:szCs w:val="22"/>
        </w:rPr>
      </w:pPr>
    </w:p>
    <w:p w14:paraId="7DF0DAF4" w14:textId="21185DB2" w:rsidR="007A3F23" w:rsidRPr="00EA4F63" w:rsidRDefault="007A3F23" w:rsidP="00EA4F63">
      <w:pPr>
        <w:pStyle w:val="3"/>
        <w:numPr>
          <w:ilvl w:val="1"/>
          <w:numId w:val="4"/>
        </w:numPr>
        <w:tabs>
          <w:tab w:val="left" w:pos="567"/>
        </w:tabs>
        <w:spacing w:before="0"/>
        <w:ind w:left="567" w:hanging="567"/>
        <w:jc w:val="both"/>
        <w:rPr>
          <w:b/>
          <w:sz w:val="22"/>
          <w:szCs w:val="22"/>
        </w:rPr>
      </w:pPr>
      <w:r w:rsidRPr="00EA4F63">
        <w:rPr>
          <w:rFonts w:ascii="Times New Roman" w:hAnsi="Times New Roman" w:cs="Times New Roman"/>
          <w:b/>
          <w:color w:val="auto"/>
          <w:sz w:val="22"/>
          <w:szCs w:val="22"/>
        </w:rPr>
        <w:t xml:space="preserve"> </w:t>
      </w:r>
      <w:bookmarkStart w:id="117" w:name="_Toc158383438"/>
      <w:r w:rsidRPr="00EA4F63">
        <w:rPr>
          <w:rFonts w:ascii="Times New Roman" w:hAnsi="Times New Roman" w:cs="Times New Roman"/>
          <w:b/>
          <w:color w:val="auto"/>
          <w:sz w:val="22"/>
          <w:szCs w:val="22"/>
        </w:rPr>
        <w:t xml:space="preserve">Дополнительные </w:t>
      </w:r>
      <w:r w:rsidR="00415F27" w:rsidRPr="00EA4F63">
        <w:rPr>
          <w:rFonts w:ascii="Times New Roman" w:hAnsi="Times New Roman" w:cs="Times New Roman"/>
          <w:b/>
          <w:color w:val="auto"/>
          <w:sz w:val="22"/>
          <w:szCs w:val="22"/>
        </w:rPr>
        <w:t>комиссии и расходы Клиента</w:t>
      </w:r>
      <w:r w:rsidR="00126791" w:rsidRPr="00EA4F63">
        <w:rPr>
          <w:rFonts w:ascii="Times New Roman" w:hAnsi="Times New Roman" w:cs="Times New Roman"/>
          <w:b/>
          <w:color w:val="auto"/>
          <w:sz w:val="22"/>
          <w:szCs w:val="22"/>
        </w:rPr>
        <w:t>**</w:t>
      </w:r>
      <w:bookmarkEnd w:id="117"/>
    </w:p>
    <w:p w14:paraId="2372837F" w14:textId="77777777" w:rsidR="007A3F23" w:rsidRDefault="007A3F23" w:rsidP="00EA4F63">
      <w:pPr>
        <w:pStyle w:val="-11"/>
        <w:ind w:left="5463" w:firstLine="0"/>
        <w:jc w:val="both"/>
        <w:rPr>
          <w:sz w:val="22"/>
          <w:szCs w:val="22"/>
        </w:rPr>
      </w:pPr>
    </w:p>
    <w:tbl>
      <w:tblPr>
        <w:tblStyle w:val="aff0"/>
        <w:tblW w:w="14601" w:type="dxa"/>
        <w:tblInd w:w="-5" w:type="dxa"/>
        <w:tblLook w:val="04A0" w:firstRow="1" w:lastRow="0" w:firstColumn="1" w:lastColumn="0" w:noHBand="0" w:noVBand="1"/>
      </w:tblPr>
      <w:tblGrid>
        <w:gridCol w:w="709"/>
        <w:gridCol w:w="10348"/>
        <w:gridCol w:w="3544"/>
      </w:tblGrid>
      <w:tr w:rsidR="00415F27" w14:paraId="05B50832" w14:textId="77777777" w:rsidTr="00EA4F63">
        <w:tc>
          <w:tcPr>
            <w:tcW w:w="709" w:type="dxa"/>
          </w:tcPr>
          <w:p w14:paraId="31521AB8" w14:textId="60C306DC" w:rsidR="00415F27" w:rsidRDefault="00415F27" w:rsidP="00415F27">
            <w:pPr>
              <w:pStyle w:val="-11"/>
              <w:ind w:left="0" w:firstLine="0"/>
              <w:jc w:val="both"/>
              <w:rPr>
                <w:sz w:val="22"/>
                <w:szCs w:val="22"/>
              </w:rPr>
            </w:pPr>
            <w:r>
              <w:rPr>
                <w:b/>
                <w:bCs/>
                <w:sz w:val="22"/>
                <w:szCs w:val="22"/>
              </w:rPr>
              <w:t>№№</w:t>
            </w:r>
          </w:p>
        </w:tc>
        <w:tc>
          <w:tcPr>
            <w:tcW w:w="10348" w:type="dxa"/>
            <w:vAlign w:val="center"/>
          </w:tcPr>
          <w:p w14:paraId="35D7D1B9" w14:textId="6DB0C1C8" w:rsidR="00415F27" w:rsidRDefault="00415F27" w:rsidP="00415F27">
            <w:pPr>
              <w:pStyle w:val="-11"/>
              <w:ind w:left="0" w:firstLine="0"/>
              <w:jc w:val="both"/>
              <w:rPr>
                <w:sz w:val="22"/>
                <w:szCs w:val="22"/>
              </w:rPr>
            </w:pPr>
            <w:r>
              <w:rPr>
                <w:b/>
                <w:bCs/>
                <w:sz w:val="22"/>
                <w:szCs w:val="22"/>
              </w:rPr>
              <w:t>Название</w:t>
            </w:r>
          </w:p>
        </w:tc>
        <w:tc>
          <w:tcPr>
            <w:tcW w:w="3544" w:type="dxa"/>
            <w:vAlign w:val="center"/>
          </w:tcPr>
          <w:p w14:paraId="3395679F" w14:textId="775FF05B" w:rsidR="00415F27" w:rsidRDefault="00415F27" w:rsidP="00415F27">
            <w:pPr>
              <w:pStyle w:val="-11"/>
              <w:ind w:left="0" w:firstLine="0"/>
              <w:jc w:val="both"/>
              <w:rPr>
                <w:sz w:val="22"/>
                <w:szCs w:val="22"/>
              </w:rPr>
            </w:pPr>
            <w:r>
              <w:rPr>
                <w:b/>
                <w:bCs/>
                <w:sz w:val="22"/>
                <w:szCs w:val="22"/>
              </w:rPr>
              <w:t xml:space="preserve">Ставка вознаграждения </w:t>
            </w:r>
          </w:p>
        </w:tc>
      </w:tr>
      <w:tr w:rsidR="007A3F23" w14:paraId="4ABB1C9D" w14:textId="77777777" w:rsidTr="00EA4F63">
        <w:tc>
          <w:tcPr>
            <w:tcW w:w="709" w:type="dxa"/>
          </w:tcPr>
          <w:p w14:paraId="0D0819F1" w14:textId="34EB1FC2" w:rsidR="007A3F23" w:rsidRDefault="007A3F23" w:rsidP="007A3F23">
            <w:pPr>
              <w:pStyle w:val="-11"/>
              <w:ind w:left="0" w:firstLine="0"/>
              <w:jc w:val="both"/>
              <w:rPr>
                <w:sz w:val="22"/>
                <w:szCs w:val="22"/>
              </w:rPr>
            </w:pPr>
            <w:r>
              <w:rPr>
                <w:sz w:val="22"/>
                <w:szCs w:val="22"/>
              </w:rPr>
              <w:t>1</w:t>
            </w:r>
          </w:p>
        </w:tc>
        <w:tc>
          <w:tcPr>
            <w:tcW w:w="10348" w:type="dxa"/>
          </w:tcPr>
          <w:p w14:paraId="0AD7F9BC" w14:textId="5649F632" w:rsidR="007A3F23" w:rsidRPr="00415F27" w:rsidRDefault="007A3F23" w:rsidP="007A3F23">
            <w:pPr>
              <w:pStyle w:val="-11"/>
              <w:ind w:left="0" w:firstLine="0"/>
              <w:jc w:val="both"/>
              <w:rPr>
                <w:sz w:val="22"/>
                <w:szCs w:val="22"/>
              </w:rPr>
            </w:pPr>
            <w:r w:rsidRPr="00EA4F63">
              <w:rPr>
                <w:sz w:val="22"/>
                <w:szCs w:val="22"/>
              </w:rPr>
              <w:t>Оказание услуг по курьерской доставке Клиенту документов в пределах территории Российской Федерации</w:t>
            </w:r>
          </w:p>
        </w:tc>
        <w:tc>
          <w:tcPr>
            <w:tcW w:w="3544" w:type="dxa"/>
          </w:tcPr>
          <w:p w14:paraId="1A946A34" w14:textId="1857C49B" w:rsidR="007A3F23" w:rsidRPr="00415F27" w:rsidRDefault="007A3F23" w:rsidP="007A3F23">
            <w:pPr>
              <w:pStyle w:val="-11"/>
              <w:ind w:left="0" w:firstLine="0"/>
              <w:jc w:val="both"/>
              <w:rPr>
                <w:sz w:val="22"/>
                <w:szCs w:val="22"/>
              </w:rPr>
            </w:pPr>
            <w:r w:rsidRPr="00EA4F63">
              <w:rPr>
                <w:sz w:val="22"/>
                <w:szCs w:val="22"/>
              </w:rPr>
              <w:t>1500 рублей с учетом НДС</w:t>
            </w:r>
          </w:p>
        </w:tc>
      </w:tr>
      <w:tr w:rsidR="007A3F23" w14:paraId="2DC2978E" w14:textId="77777777" w:rsidTr="00EA4F63">
        <w:tc>
          <w:tcPr>
            <w:tcW w:w="709" w:type="dxa"/>
          </w:tcPr>
          <w:p w14:paraId="07459711" w14:textId="3B2E164A" w:rsidR="007A3F23" w:rsidRDefault="007A3F23" w:rsidP="007A3F23">
            <w:pPr>
              <w:pStyle w:val="-11"/>
              <w:ind w:left="0" w:firstLine="0"/>
              <w:jc w:val="both"/>
              <w:rPr>
                <w:sz w:val="22"/>
                <w:szCs w:val="22"/>
              </w:rPr>
            </w:pPr>
            <w:r>
              <w:rPr>
                <w:sz w:val="22"/>
                <w:szCs w:val="22"/>
              </w:rPr>
              <w:t>2</w:t>
            </w:r>
          </w:p>
        </w:tc>
        <w:tc>
          <w:tcPr>
            <w:tcW w:w="10348" w:type="dxa"/>
          </w:tcPr>
          <w:p w14:paraId="13C12D76" w14:textId="5A9640B9" w:rsidR="007A3F23" w:rsidRPr="00415F27" w:rsidRDefault="007A3F23" w:rsidP="007A3F23">
            <w:pPr>
              <w:pStyle w:val="-11"/>
              <w:ind w:left="0" w:firstLine="0"/>
              <w:jc w:val="both"/>
              <w:rPr>
                <w:sz w:val="22"/>
                <w:szCs w:val="22"/>
              </w:rPr>
            </w:pPr>
            <w:r w:rsidRPr="00EA4F63">
              <w:rPr>
                <w:sz w:val="22"/>
                <w:szCs w:val="22"/>
              </w:rPr>
              <w:t>Оказание услуг по отправке Клиенту документов заказным отправлением через ФГУП Почта России</w:t>
            </w:r>
          </w:p>
        </w:tc>
        <w:tc>
          <w:tcPr>
            <w:tcW w:w="3544" w:type="dxa"/>
          </w:tcPr>
          <w:p w14:paraId="74F9C9E0" w14:textId="539E30D1" w:rsidR="007A3F23" w:rsidRPr="00415F27" w:rsidRDefault="007A3F23" w:rsidP="007A3F23">
            <w:pPr>
              <w:pStyle w:val="-11"/>
              <w:ind w:left="0" w:firstLine="0"/>
              <w:jc w:val="both"/>
              <w:rPr>
                <w:sz w:val="22"/>
                <w:szCs w:val="22"/>
              </w:rPr>
            </w:pPr>
            <w:r w:rsidRPr="00EA4F63">
              <w:rPr>
                <w:sz w:val="22"/>
                <w:szCs w:val="22"/>
              </w:rPr>
              <w:t>300 рублей с учетом НДС</w:t>
            </w:r>
          </w:p>
        </w:tc>
      </w:tr>
      <w:tr w:rsidR="007A3F23" w14:paraId="1971B953" w14:textId="77777777" w:rsidTr="00EA4F63">
        <w:tc>
          <w:tcPr>
            <w:tcW w:w="709" w:type="dxa"/>
          </w:tcPr>
          <w:p w14:paraId="1D3CDBC2" w14:textId="46D1574A" w:rsidR="007A3F23" w:rsidRDefault="00415F27" w:rsidP="007A3F23">
            <w:pPr>
              <w:pStyle w:val="-11"/>
              <w:ind w:left="0" w:firstLine="0"/>
              <w:jc w:val="both"/>
              <w:rPr>
                <w:sz w:val="22"/>
                <w:szCs w:val="22"/>
              </w:rPr>
            </w:pPr>
            <w:r>
              <w:rPr>
                <w:sz w:val="22"/>
                <w:szCs w:val="22"/>
              </w:rPr>
              <w:t>3</w:t>
            </w:r>
          </w:p>
        </w:tc>
        <w:tc>
          <w:tcPr>
            <w:tcW w:w="10348" w:type="dxa"/>
          </w:tcPr>
          <w:p w14:paraId="42C76BA8" w14:textId="2B9E1A2E" w:rsidR="007A3F23" w:rsidRPr="00415F27" w:rsidRDefault="007A3F23" w:rsidP="007A3F23">
            <w:pPr>
              <w:pStyle w:val="-11"/>
              <w:ind w:left="0" w:firstLine="0"/>
              <w:jc w:val="both"/>
              <w:rPr>
                <w:sz w:val="22"/>
                <w:szCs w:val="22"/>
              </w:rPr>
            </w:pPr>
            <w:r w:rsidRPr="00EA4F63">
              <w:rPr>
                <w:sz w:val="22"/>
                <w:szCs w:val="22"/>
              </w:rPr>
              <w:t>Открытие отдельного специального брокерского счета для исполнения и (или) обеспечения исполнения обязательств, допущенных к клирингу и возникших из договоров, заключенных за счет Клиента (в том числе открытие сегрегированного счета (счетов) на рынках Московской биржи)</w:t>
            </w:r>
          </w:p>
        </w:tc>
        <w:tc>
          <w:tcPr>
            <w:tcW w:w="3544" w:type="dxa"/>
          </w:tcPr>
          <w:p w14:paraId="7779DF20" w14:textId="080887F3" w:rsidR="007A3F23" w:rsidRPr="00415F27" w:rsidRDefault="00415F27" w:rsidP="007A3F23">
            <w:pPr>
              <w:pStyle w:val="-11"/>
              <w:ind w:left="0" w:firstLine="0"/>
              <w:jc w:val="both"/>
              <w:rPr>
                <w:sz w:val="22"/>
                <w:szCs w:val="22"/>
              </w:rPr>
            </w:pPr>
            <w:r w:rsidRPr="00EA4F63">
              <w:rPr>
                <w:sz w:val="22"/>
                <w:szCs w:val="22"/>
              </w:rPr>
              <w:t>150 000 рублей (в том числе за каждый сегрегированный счет)</w:t>
            </w:r>
          </w:p>
        </w:tc>
      </w:tr>
      <w:tr w:rsidR="007A3F23" w14:paraId="66A402DF" w14:textId="77777777" w:rsidTr="00EA4F63">
        <w:tc>
          <w:tcPr>
            <w:tcW w:w="709" w:type="dxa"/>
          </w:tcPr>
          <w:p w14:paraId="3ADF71CE" w14:textId="680E928A" w:rsidR="007A3F23" w:rsidRDefault="00415F27" w:rsidP="007A3F23">
            <w:pPr>
              <w:pStyle w:val="-11"/>
              <w:ind w:left="0" w:firstLine="0"/>
              <w:jc w:val="both"/>
              <w:rPr>
                <w:sz w:val="22"/>
                <w:szCs w:val="22"/>
              </w:rPr>
            </w:pPr>
            <w:r>
              <w:rPr>
                <w:sz w:val="22"/>
                <w:szCs w:val="22"/>
              </w:rPr>
              <w:t>4</w:t>
            </w:r>
          </w:p>
        </w:tc>
        <w:tc>
          <w:tcPr>
            <w:tcW w:w="10348" w:type="dxa"/>
          </w:tcPr>
          <w:p w14:paraId="291DBEB5" w14:textId="355A0F51" w:rsidR="007A3F23" w:rsidRPr="00415F27" w:rsidRDefault="007A3F23" w:rsidP="007A3F23">
            <w:pPr>
              <w:pStyle w:val="-11"/>
              <w:ind w:left="0" w:firstLine="0"/>
              <w:jc w:val="both"/>
              <w:rPr>
                <w:sz w:val="22"/>
                <w:szCs w:val="22"/>
              </w:rPr>
            </w:pPr>
            <w:r w:rsidRPr="00EA4F63">
              <w:rPr>
                <w:sz w:val="22"/>
                <w:szCs w:val="22"/>
              </w:rPr>
              <w:t>Комиссия за оказания услуг по обособленному учету имущества Клиента с ведением отдельного специального брокерского счета</w:t>
            </w:r>
          </w:p>
        </w:tc>
        <w:tc>
          <w:tcPr>
            <w:tcW w:w="3544" w:type="dxa"/>
          </w:tcPr>
          <w:p w14:paraId="7529FB8B" w14:textId="02584D3A" w:rsidR="007A3F23" w:rsidRPr="00415F27" w:rsidRDefault="00415F27" w:rsidP="007A3F23">
            <w:pPr>
              <w:pStyle w:val="-11"/>
              <w:ind w:left="0" w:firstLine="0"/>
              <w:jc w:val="both"/>
              <w:rPr>
                <w:sz w:val="22"/>
                <w:szCs w:val="22"/>
              </w:rPr>
            </w:pPr>
            <w:r w:rsidRPr="00EA4F63">
              <w:rPr>
                <w:sz w:val="22"/>
                <w:szCs w:val="22"/>
              </w:rPr>
              <w:t>100 000 рублей в месяц (в том числе за каждый сегрегированный счет)</w:t>
            </w:r>
          </w:p>
        </w:tc>
      </w:tr>
      <w:tr w:rsidR="007A3F23" w14:paraId="17EA1267" w14:textId="77777777" w:rsidTr="00EA4F63">
        <w:tc>
          <w:tcPr>
            <w:tcW w:w="709" w:type="dxa"/>
          </w:tcPr>
          <w:p w14:paraId="75497CB4" w14:textId="12189E1D" w:rsidR="007A3F23" w:rsidRDefault="00415F27" w:rsidP="007A3F23">
            <w:pPr>
              <w:pStyle w:val="-11"/>
              <w:ind w:left="0" w:firstLine="0"/>
              <w:jc w:val="both"/>
              <w:rPr>
                <w:sz w:val="22"/>
                <w:szCs w:val="22"/>
              </w:rPr>
            </w:pPr>
            <w:r>
              <w:rPr>
                <w:sz w:val="22"/>
                <w:szCs w:val="22"/>
              </w:rPr>
              <w:lastRenderedPageBreak/>
              <w:t>5</w:t>
            </w:r>
          </w:p>
        </w:tc>
        <w:tc>
          <w:tcPr>
            <w:tcW w:w="10348" w:type="dxa"/>
          </w:tcPr>
          <w:p w14:paraId="1F4204B2" w14:textId="60D9B73F" w:rsidR="007A3F23" w:rsidRPr="00EA4F63" w:rsidRDefault="007A3F23" w:rsidP="007A3F23">
            <w:pPr>
              <w:pStyle w:val="-11"/>
              <w:ind w:left="0" w:firstLine="0"/>
              <w:jc w:val="both"/>
              <w:rPr>
                <w:sz w:val="22"/>
                <w:szCs w:val="22"/>
              </w:rPr>
            </w:pPr>
            <w:r w:rsidRPr="00EA4F63">
              <w:rPr>
                <w:sz w:val="22"/>
                <w:szCs w:val="22"/>
              </w:rPr>
              <w:t>Комиссия Брокера за перевод ценных бумаг Клиента на счета Брокера, предназначенные для учета ценных бумаг клиентов, не предоставивших Брокеру права использования ценных бумаг</w:t>
            </w:r>
          </w:p>
        </w:tc>
        <w:tc>
          <w:tcPr>
            <w:tcW w:w="3544" w:type="dxa"/>
          </w:tcPr>
          <w:p w14:paraId="42BAEB85" w14:textId="63E0495E" w:rsidR="007A3F23" w:rsidRPr="00415F27" w:rsidRDefault="00415F27" w:rsidP="007A3F23">
            <w:pPr>
              <w:pStyle w:val="-11"/>
              <w:ind w:left="0" w:firstLine="0"/>
              <w:jc w:val="both"/>
              <w:rPr>
                <w:sz w:val="22"/>
                <w:szCs w:val="22"/>
              </w:rPr>
            </w:pPr>
            <w:r w:rsidRPr="00EA4F63">
              <w:rPr>
                <w:sz w:val="22"/>
                <w:szCs w:val="22"/>
              </w:rPr>
              <w:t>300 рублей за каждый выпуск ценных бумаг</w:t>
            </w:r>
          </w:p>
        </w:tc>
      </w:tr>
      <w:tr w:rsidR="007A3F23" w14:paraId="69365524" w14:textId="77777777" w:rsidTr="00EA4F63">
        <w:tc>
          <w:tcPr>
            <w:tcW w:w="709" w:type="dxa"/>
          </w:tcPr>
          <w:p w14:paraId="09D0BF08" w14:textId="55767A2D" w:rsidR="007A3F23" w:rsidRDefault="00415F27" w:rsidP="007A3F23">
            <w:pPr>
              <w:pStyle w:val="-11"/>
              <w:ind w:left="0" w:firstLine="0"/>
              <w:jc w:val="both"/>
              <w:rPr>
                <w:sz w:val="22"/>
                <w:szCs w:val="22"/>
              </w:rPr>
            </w:pPr>
            <w:r>
              <w:rPr>
                <w:sz w:val="22"/>
                <w:szCs w:val="22"/>
              </w:rPr>
              <w:t>6</w:t>
            </w:r>
          </w:p>
        </w:tc>
        <w:tc>
          <w:tcPr>
            <w:tcW w:w="10348" w:type="dxa"/>
          </w:tcPr>
          <w:p w14:paraId="283D3F91" w14:textId="512FE9EB" w:rsidR="007A3F23" w:rsidRPr="00EA4F63" w:rsidRDefault="007A3F23" w:rsidP="007A3F23">
            <w:pPr>
              <w:pStyle w:val="-11"/>
              <w:ind w:left="0" w:firstLine="0"/>
              <w:jc w:val="both"/>
              <w:rPr>
                <w:sz w:val="22"/>
                <w:szCs w:val="22"/>
              </w:rPr>
            </w:pPr>
            <w:r w:rsidRPr="00EA4F63">
              <w:rPr>
                <w:sz w:val="22"/>
                <w:szCs w:val="22"/>
              </w:rPr>
              <w:t>Комиссия Брокера за учет денежных средств и ценных бумаг Клиента на счетах Брокера, предназначенных для учета денежных средств клиентов и ценных бумаг, не предоставивших Брокеру права использования денежных средств и (или) ценных бумаг</w:t>
            </w:r>
          </w:p>
        </w:tc>
        <w:tc>
          <w:tcPr>
            <w:tcW w:w="3544" w:type="dxa"/>
          </w:tcPr>
          <w:p w14:paraId="50BC7737" w14:textId="072F90C4" w:rsidR="007A3F23" w:rsidRPr="00415F27" w:rsidRDefault="00415F27" w:rsidP="007A3F23">
            <w:pPr>
              <w:pStyle w:val="-11"/>
              <w:ind w:left="0" w:firstLine="0"/>
              <w:jc w:val="both"/>
              <w:rPr>
                <w:sz w:val="22"/>
                <w:szCs w:val="22"/>
              </w:rPr>
            </w:pPr>
            <w:r w:rsidRPr="00EA4F63">
              <w:rPr>
                <w:sz w:val="22"/>
                <w:szCs w:val="22"/>
              </w:rPr>
              <w:t>5000 рублей в месяц</w:t>
            </w:r>
          </w:p>
        </w:tc>
      </w:tr>
    </w:tbl>
    <w:p w14:paraId="65862138" w14:textId="77777777" w:rsidR="007A3F23" w:rsidRDefault="007A3F23" w:rsidP="00EA4F63">
      <w:pPr>
        <w:pStyle w:val="-11"/>
        <w:jc w:val="both"/>
        <w:rPr>
          <w:sz w:val="22"/>
          <w:szCs w:val="22"/>
        </w:rPr>
      </w:pPr>
    </w:p>
    <w:p w14:paraId="4C97A11A" w14:textId="77777777" w:rsidR="00126791" w:rsidRPr="00B81F6E" w:rsidRDefault="00126791" w:rsidP="00126791">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63061237" w14:textId="5C0AC88C" w:rsidR="00721560" w:rsidRDefault="00721560">
      <w:pPr>
        <w:pStyle w:val="-11"/>
        <w:ind w:left="0" w:firstLine="0"/>
        <w:jc w:val="both"/>
        <w:rPr>
          <w:sz w:val="22"/>
          <w:szCs w:val="22"/>
        </w:rPr>
      </w:pPr>
    </w:p>
    <w:p w14:paraId="24BC80BF" w14:textId="77777777" w:rsidR="006349E0" w:rsidRDefault="006349E0">
      <w:pPr>
        <w:pStyle w:val="-11"/>
        <w:ind w:left="0" w:firstLine="0"/>
        <w:jc w:val="both"/>
        <w:rPr>
          <w:sz w:val="22"/>
          <w:szCs w:val="22"/>
        </w:rPr>
      </w:pPr>
    </w:p>
    <w:p w14:paraId="245C12FD" w14:textId="77777777" w:rsidR="00140303" w:rsidRDefault="00B54946">
      <w:pPr>
        <w:pStyle w:val="-11"/>
        <w:numPr>
          <w:ilvl w:val="0"/>
          <w:numId w:val="4"/>
        </w:numPr>
        <w:tabs>
          <w:tab w:val="left" w:pos="567"/>
        </w:tabs>
        <w:ind w:left="0" w:firstLine="0"/>
        <w:jc w:val="both"/>
        <w:outlineLvl w:val="0"/>
        <w:rPr>
          <w:b/>
          <w:sz w:val="22"/>
          <w:szCs w:val="22"/>
        </w:rPr>
      </w:pPr>
      <w:r>
        <w:rPr>
          <w:b/>
          <w:sz w:val="22"/>
          <w:szCs w:val="22"/>
        </w:rPr>
        <w:t xml:space="preserve"> </w:t>
      </w:r>
      <w:bookmarkStart w:id="118" w:name="_Toc158383439"/>
      <w:r>
        <w:rPr>
          <w:b/>
          <w:sz w:val="22"/>
          <w:szCs w:val="22"/>
        </w:rPr>
        <w:t>Индивидуальные тарифные планы</w:t>
      </w:r>
      <w:bookmarkEnd w:id="118"/>
    </w:p>
    <w:p w14:paraId="7B514847" w14:textId="77777777" w:rsidR="00140303" w:rsidRDefault="00140303">
      <w:pPr>
        <w:pStyle w:val="-11"/>
        <w:ind w:left="0" w:firstLine="0"/>
        <w:jc w:val="both"/>
        <w:rPr>
          <w:sz w:val="22"/>
          <w:szCs w:val="22"/>
        </w:rPr>
      </w:pPr>
    </w:p>
    <w:p w14:paraId="784EB9DC" w14:textId="77777777" w:rsidR="00140303" w:rsidRDefault="00B54946">
      <w:pPr>
        <w:spacing w:line="276" w:lineRule="auto"/>
        <w:jc w:val="both"/>
        <w:rPr>
          <w:sz w:val="22"/>
          <w:szCs w:val="22"/>
        </w:rPr>
      </w:pPr>
      <w:r>
        <w:rPr>
          <w:sz w:val="22"/>
          <w:szCs w:val="22"/>
        </w:rPr>
        <w:t>Стороны вправе согласовать индивидуальные тарифные планы на обслуживание Брокером Клиента на финансовых рынках, отличные от тарифов, определенных в статьях 1–6 настоящего Приложения. Индивидуальные тарифные планы оформляются дополнительным соглашением к Договору обслуживания, Договору ИИС, при этом если индивидуальные тарифные планы противоречат тарифам, сборам, налогам, комиссиям, установленным Банком России, органами государственной власти Российской Федерации, то применяются тарифы, сборы, налоги, комиссии, установленные Банком России, органами государственной власти Российской Федерации. Такие тарифы, сборы, налоги, комиссии, установленные Банком России, органами государственной власти Российской Федерации, устанавливаются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ТРЕЙДЕРНЕТ и (или) на Сайте Брокера.</w:t>
      </w:r>
    </w:p>
    <w:sectPr w:rsidR="00140303">
      <w:headerReference w:type="default" r:id="rId11"/>
      <w:footerReference w:type="default" r:id="rId12"/>
      <w:pgSz w:w="16838" w:h="11906" w:orient="landscape"/>
      <w:pgMar w:top="992" w:right="1134" w:bottom="851" w:left="1134" w:header="567" w:footer="567"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B592" w14:textId="77777777" w:rsidR="00A501ED" w:rsidRDefault="00A501ED">
      <w:r>
        <w:separator/>
      </w:r>
    </w:p>
  </w:endnote>
  <w:endnote w:type="continuationSeparator" w:id="0">
    <w:p w14:paraId="4C5F62F1" w14:textId="77777777" w:rsidR="00A501ED" w:rsidRDefault="00A5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WenQuanYi Micro Hei">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0A4E" w14:textId="77777777" w:rsidR="00A501ED" w:rsidRDefault="00A501ED">
    <w:pPr>
      <w:pStyle w:val="afd"/>
      <w:jc w:val="right"/>
    </w:pPr>
  </w:p>
  <w:sdt>
    <w:sdtPr>
      <w:id w:val="498216772"/>
      <w:docPartObj>
        <w:docPartGallery w:val="Page Numbers (Bottom of Page)"/>
        <w:docPartUnique/>
      </w:docPartObj>
    </w:sdtPr>
    <w:sdtEndPr/>
    <w:sdtContent>
      <w:p w14:paraId="573A5828" w14:textId="77777777" w:rsidR="00A501ED" w:rsidRDefault="00A501ED">
        <w:pPr>
          <w:pStyle w:val="afd"/>
          <w:jc w:val="right"/>
        </w:pPr>
        <w:r>
          <w:fldChar w:fldCharType="begin"/>
        </w:r>
        <w:r>
          <w:instrText xml:space="preserve"> PAGE </w:instrText>
        </w:r>
        <w:r>
          <w:fldChar w:fldCharType="separate"/>
        </w:r>
        <w: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12800" w14:textId="77777777" w:rsidR="00A501ED" w:rsidRDefault="00A501ED">
      <w:r>
        <w:separator/>
      </w:r>
    </w:p>
  </w:footnote>
  <w:footnote w:type="continuationSeparator" w:id="0">
    <w:p w14:paraId="3B46B564" w14:textId="77777777" w:rsidR="00A501ED" w:rsidRDefault="00A50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370A7" w14:textId="2670A95A" w:rsidR="00A501ED" w:rsidRDefault="00A501ED" w:rsidP="00A10F1A">
    <w:pPr>
      <w:pStyle w:val="af0"/>
      <w:tabs>
        <w:tab w:val="left" w:pos="3236"/>
        <w:tab w:val="left" w:pos="6521"/>
      </w:tabs>
      <w:spacing w:line="9" w:lineRule="auto"/>
    </w:pPr>
    <w:r>
      <w:rPr>
        <w:noProof/>
      </w:rPr>
      <mc:AlternateContent>
        <mc:Choice Requires="wps">
          <w:drawing>
            <wp:anchor distT="0" distB="12065" distL="0" distR="12065" simplePos="0" relativeHeight="43" behindDoc="1" locked="0" layoutInCell="0" allowOverlap="1" wp14:anchorId="6E72FB6E" wp14:editId="18806573">
              <wp:simplePos x="0" y="0"/>
              <wp:positionH relativeFrom="page">
                <wp:posOffset>4648200</wp:posOffset>
              </wp:positionH>
              <wp:positionV relativeFrom="page">
                <wp:posOffset>353060</wp:posOffset>
              </wp:positionV>
              <wp:extent cx="5255895" cy="407035"/>
              <wp:effectExtent l="0" t="0" r="1905" b="12065"/>
              <wp:wrapNone/>
              <wp:docPr id="1" name="Text Box 4"/>
              <wp:cNvGraphicFramePr/>
              <a:graphic xmlns:a="http://schemas.openxmlformats.org/drawingml/2006/main">
                <a:graphicData uri="http://schemas.microsoft.com/office/word/2010/wordprocessingShape">
                  <wps:wsp>
                    <wps:cNvSpPr/>
                    <wps:spPr>
                      <a:xfrm>
                        <a:off x="0" y="0"/>
                        <a:ext cx="5255895" cy="407035"/>
                      </a:xfrm>
                      <a:prstGeom prst="rect">
                        <a:avLst/>
                      </a:prstGeom>
                      <a:noFill/>
                      <a:ln w="0">
                        <a:noFill/>
                      </a:ln>
                    </wps:spPr>
                    <wps:style>
                      <a:lnRef idx="0">
                        <a:scrgbClr r="0" g="0" b="0"/>
                      </a:lnRef>
                      <a:fillRef idx="0">
                        <a:scrgbClr r="0" g="0" b="0"/>
                      </a:fillRef>
                      <a:effectRef idx="0">
                        <a:scrgbClr r="0" g="0" b="0"/>
                      </a:effectRef>
                      <a:fontRef idx="minor"/>
                    </wps:style>
                    <wps:txbx>
                      <w:txbxContent>
                        <w:p w14:paraId="52C71B19" w14:textId="38B2F425" w:rsidR="00A501ED" w:rsidRDefault="00A501ED"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Pr>
                              <w:b/>
                              <w:bCs/>
                              <w:i/>
                              <w:color w:val="000000"/>
                              <w:sz w:val="16"/>
                            </w:rPr>
                            <w:t>«Цифра брокер</w:t>
                          </w:r>
                          <w:r w:rsidRPr="00A10F1A">
                            <w:rPr>
                              <w:b/>
                              <w:bCs/>
                              <w:i/>
                              <w:color w:val="000000"/>
                              <w:sz w:val="16"/>
                            </w:rPr>
                            <w:t>»</w:t>
                          </w:r>
                        </w:p>
                        <w:p w14:paraId="3B677749" w14:textId="77777777" w:rsidR="00A501ED" w:rsidRDefault="00A501ED">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A501ED" w:rsidRDefault="00A501ED">
                          <w:pPr>
                            <w:pStyle w:val="FrameContents"/>
                            <w:ind w:left="20"/>
                            <w:jc w:val="right"/>
                            <w:rPr>
                              <w:i/>
                              <w:sz w:val="16"/>
                            </w:rPr>
                          </w:pPr>
                        </w:p>
                        <w:p w14:paraId="48A7A50E" w14:textId="77777777" w:rsidR="00A501ED" w:rsidRDefault="00A501ED">
                          <w:pPr>
                            <w:pStyle w:val="FrameContents"/>
                            <w:ind w:left="20"/>
                            <w:jc w:val="right"/>
                            <w:rPr>
                              <w:i/>
                              <w:sz w:val="16"/>
                            </w:rPr>
                          </w:pPr>
                        </w:p>
                      </w:txbxContent>
                    </wps:txbx>
                    <wps:bodyPr wrap="square" lIns="0" tIns="0" rIns="0" bIns="0" anchor="t">
                      <a:noAutofit/>
                    </wps:bodyPr>
                  </wps:wsp>
                </a:graphicData>
              </a:graphic>
              <wp14:sizeRelH relativeFrom="margin">
                <wp14:pctWidth>0</wp14:pctWidth>
              </wp14:sizeRelH>
            </wp:anchor>
          </w:drawing>
        </mc:Choice>
        <mc:Fallback>
          <w:pict>
            <v:rect w14:anchorId="6E72FB6E" id="Text Box 4" o:spid="_x0000_s1026" style="position:absolute;margin-left:366pt;margin-top:27.8pt;width:413.85pt;height:32.05pt;z-index:-503316437;visibility:visible;mso-wrap-style:square;mso-width-percent:0;mso-wrap-distance-left:0;mso-wrap-distance-top:0;mso-wrap-distance-right:.95pt;mso-wrap-distance-bottom:.95pt;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" o:allowincell="f" filled="f" stroked="f" strokeweight="0">
              <v:textbox inset="0,0,0,0">
                <w:txbxContent>
                  <w:p w14:paraId="52C71B19" w14:textId="38B2F425" w:rsidR="00A501ED" w:rsidRDefault="00A501ED"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Pr>
                        <w:b/>
                        <w:bCs/>
                        <w:i/>
                        <w:color w:val="000000"/>
                        <w:sz w:val="16"/>
                      </w:rPr>
                      <w:t>«Цифра брокер</w:t>
                    </w:r>
                    <w:r w:rsidRPr="00A10F1A">
                      <w:rPr>
                        <w:b/>
                        <w:bCs/>
                        <w:i/>
                        <w:color w:val="000000"/>
                        <w:sz w:val="16"/>
                      </w:rPr>
                      <w:t>»</w:t>
                    </w:r>
                  </w:p>
                  <w:p w14:paraId="3B677749" w14:textId="77777777" w:rsidR="00A501ED" w:rsidRDefault="00A501ED">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A501ED" w:rsidRDefault="00A501ED">
                    <w:pPr>
                      <w:pStyle w:val="FrameContents"/>
                      <w:ind w:left="20"/>
                      <w:jc w:val="right"/>
                      <w:rPr>
                        <w:i/>
                        <w:sz w:val="16"/>
                      </w:rPr>
                    </w:pPr>
                  </w:p>
                  <w:p w14:paraId="48A7A50E" w14:textId="77777777" w:rsidR="00A501ED" w:rsidRDefault="00A501ED">
                    <w:pPr>
                      <w:pStyle w:val="FrameContents"/>
                      <w:ind w:left="20"/>
                      <w:jc w:val="right"/>
                      <w:rPr>
                        <w:i/>
                        <w:sz w:val="16"/>
                      </w:rPr>
                    </w:pPr>
                  </w:p>
                </w:txbxContent>
              </v:textbox>
              <w10:wrap anchorx="page" anchory="page"/>
            </v:rect>
          </w:pict>
        </mc:Fallback>
      </mc:AlternateContent>
    </w:r>
    <w:r>
      <w:rPr>
        <w:b/>
        <w:bCs/>
        <w:noProof/>
        <w:sz w:val="18"/>
        <w:szCs w:val="18"/>
      </w:rPr>
      <w:drawing>
        <wp:anchor distT="0" distB="0" distL="114300" distR="114300" simplePos="0" relativeHeight="251659264" behindDoc="0" locked="0" layoutInCell="1" allowOverlap="1" wp14:anchorId="31387004" wp14:editId="3CAC16F5">
          <wp:simplePos x="0" y="0"/>
          <wp:positionH relativeFrom="column">
            <wp:posOffset>0</wp:posOffset>
          </wp:positionH>
          <wp:positionV relativeFrom="paragraph">
            <wp:posOffset>55880</wp:posOffset>
          </wp:positionV>
          <wp:extent cx="1924050" cy="26860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r>
      <w:tab/>
    </w:r>
    <w:r>
      <w:tab/>
    </w:r>
  </w:p>
  <w:p w14:paraId="1BF59FA6" w14:textId="0BDB824B" w:rsidR="00A501ED" w:rsidRDefault="00A501ED">
    <w:pPr>
      <w:pStyle w:val="af0"/>
      <w:tabs>
        <w:tab w:val="left" w:pos="7610"/>
        <w:tab w:val="left" w:pos="11280"/>
      </w:tabs>
      <w:spacing w:line="9" w:lineRule="auto"/>
    </w:pPr>
    <w:r>
      <w:tab/>
    </w:r>
    <w:r>
      <w:tab/>
    </w:r>
  </w:p>
  <w:p w14:paraId="38FA59C7" w14:textId="7AD33E19" w:rsidR="00A501ED" w:rsidRDefault="00A501ED">
    <w:pPr>
      <w:pStyle w:val="af0"/>
      <w:tabs>
        <w:tab w:val="left" w:pos="13210"/>
      </w:tabs>
      <w:spacing w:line="9" w:lineRule="auto"/>
    </w:pPr>
  </w:p>
  <w:p w14:paraId="77530327" w14:textId="54BB2B71" w:rsidR="00A501ED" w:rsidRDefault="00A501ED">
    <w:pPr>
      <w:pStyle w:val="af0"/>
      <w:tabs>
        <w:tab w:val="left" w:pos="13210"/>
      </w:tabs>
      <w:spacing w:line="9" w:lineRule="auto"/>
    </w:pPr>
  </w:p>
  <w:p w14:paraId="46ACE388" w14:textId="1989371A" w:rsidR="00A501ED" w:rsidRDefault="00A501ED">
    <w:pPr>
      <w:pStyle w:val="af0"/>
      <w:tabs>
        <w:tab w:val="left" w:pos="13210"/>
      </w:tabs>
      <w:spacing w:line="9" w:lineRule="auto"/>
    </w:pPr>
  </w:p>
  <w:p w14:paraId="71A1B5B0" w14:textId="5425DA68" w:rsidR="00A501ED" w:rsidRDefault="00A501ED">
    <w:pPr>
      <w:pStyle w:val="af0"/>
      <w:spacing w:line="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A0175"/>
    <w:multiLevelType w:val="multilevel"/>
    <w:tmpl w:val="365028C6"/>
    <w:lvl w:ilvl="0">
      <w:start w:val="1000"/>
      <w:numFmt w:val="bullet"/>
      <w:lvlText w:val=""/>
      <w:lvlJc w:val="left"/>
      <w:pPr>
        <w:ind w:left="720" w:hanging="360"/>
      </w:pPr>
      <w:rPr>
        <w:rFonts w:ascii="Symbol"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AD035C"/>
    <w:multiLevelType w:val="multilevel"/>
    <w:tmpl w:val="0D6EAA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45F174C"/>
    <w:multiLevelType w:val="multilevel"/>
    <w:tmpl w:val="0A022C8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7C5332A"/>
    <w:multiLevelType w:val="multilevel"/>
    <w:tmpl w:val="9DA8B654"/>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1.%2."/>
      <w:lvlJc w:val="left"/>
      <w:pPr>
        <w:tabs>
          <w:tab w:val="num" w:pos="5451"/>
        </w:tabs>
        <w:ind w:left="5463" w:hanging="360"/>
      </w:pPr>
      <w:rPr>
        <w:rFonts w:ascii="Times New Roman" w:hAnsi="Times New Roman" w:cs="Times New Roman"/>
        <w:b/>
        <w:i w:val="0"/>
        <w:color w:val="auto"/>
      </w:rPr>
    </w:lvl>
    <w:lvl w:ilvl="2">
      <w:start w:val="1"/>
      <w:numFmt w:val="decimal"/>
      <w:lvlText w:val="%1.%2.%3."/>
      <w:lvlJc w:val="left"/>
      <w:pPr>
        <w:tabs>
          <w:tab w:val="num" w:pos="0"/>
        </w:tabs>
        <w:ind w:left="1440" w:hanging="720"/>
      </w:pPr>
      <w:rPr>
        <w:rFonts w:cs="Arial"/>
        <w:b/>
        <w:i w:val="0"/>
      </w:rPr>
    </w:lvl>
    <w:lvl w:ilvl="3">
      <w:start w:val="1"/>
      <w:numFmt w:val="decimal"/>
      <w:lvlText w:val="%1.%2.%3.%4."/>
      <w:lvlJc w:val="left"/>
      <w:pPr>
        <w:tabs>
          <w:tab w:val="num" w:pos="0"/>
        </w:tabs>
        <w:ind w:left="1800" w:hanging="720"/>
      </w:pPr>
      <w:rPr>
        <w:rFonts w:cs="Arial"/>
        <w:b/>
        <w:i/>
      </w:rPr>
    </w:lvl>
    <w:lvl w:ilvl="4">
      <w:start w:val="1"/>
      <w:numFmt w:val="decimal"/>
      <w:lvlText w:val="%1.%2.%3.%4.%5."/>
      <w:lvlJc w:val="left"/>
      <w:pPr>
        <w:tabs>
          <w:tab w:val="num" w:pos="0"/>
        </w:tabs>
        <w:ind w:left="2520" w:hanging="1080"/>
      </w:pPr>
      <w:rPr>
        <w:rFonts w:cs="Arial"/>
        <w:b/>
        <w:i/>
      </w:rPr>
    </w:lvl>
    <w:lvl w:ilvl="5">
      <w:start w:val="1"/>
      <w:numFmt w:val="decimal"/>
      <w:lvlText w:val="%1.%2.%3.%4.%5.%6."/>
      <w:lvlJc w:val="left"/>
      <w:pPr>
        <w:tabs>
          <w:tab w:val="num" w:pos="0"/>
        </w:tabs>
        <w:ind w:left="2880" w:hanging="1080"/>
      </w:pPr>
      <w:rPr>
        <w:rFonts w:cs="Arial"/>
        <w:b/>
        <w:i/>
      </w:rPr>
    </w:lvl>
    <w:lvl w:ilvl="6">
      <w:start w:val="1"/>
      <w:numFmt w:val="decimal"/>
      <w:lvlText w:val="%1.%2.%3.%4.%5.%6.%7."/>
      <w:lvlJc w:val="left"/>
      <w:pPr>
        <w:tabs>
          <w:tab w:val="num" w:pos="0"/>
        </w:tabs>
        <w:ind w:left="3600" w:hanging="1440"/>
      </w:pPr>
      <w:rPr>
        <w:rFonts w:cs="Arial"/>
        <w:b/>
        <w:i/>
      </w:rPr>
    </w:lvl>
    <w:lvl w:ilvl="7">
      <w:start w:val="1"/>
      <w:numFmt w:val="decimal"/>
      <w:lvlText w:val="%1.%2.%3.%4.%5.%6.%7.%8."/>
      <w:lvlJc w:val="left"/>
      <w:pPr>
        <w:tabs>
          <w:tab w:val="num" w:pos="0"/>
        </w:tabs>
        <w:ind w:left="3960" w:hanging="1440"/>
      </w:pPr>
      <w:rPr>
        <w:rFonts w:cs="Arial"/>
        <w:b/>
        <w:i/>
      </w:rPr>
    </w:lvl>
    <w:lvl w:ilvl="8">
      <w:start w:val="1"/>
      <w:numFmt w:val="decimal"/>
      <w:lvlText w:val="%1.%2.%3.%4.%5.%6.%7.%8.%9."/>
      <w:lvlJc w:val="left"/>
      <w:pPr>
        <w:tabs>
          <w:tab w:val="num" w:pos="0"/>
        </w:tabs>
        <w:ind w:left="4680" w:hanging="1800"/>
      </w:pPr>
      <w:rPr>
        <w:rFonts w:cs="Arial"/>
        <w:b/>
        <w:i/>
      </w:rPr>
    </w:lvl>
  </w:abstractNum>
  <w:abstractNum w:abstractNumId="4" w15:restartNumberingAfterBreak="0">
    <w:nsid w:val="3B7D7C98"/>
    <w:multiLevelType w:val="multilevel"/>
    <w:tmpl w:val="67583438"/>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E2E1FFF"/>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5451"/>
        </w:tabs>
        <w:ind w:left="5463"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6" w15:restartNumberingAfterBreak="0">
    <w:nsid w:val="5BF522C7"/>
    <w:multiLevelType w:val="multilevel"/>
    <w:tmpl w:val="D09C7426"/>
    <w:lvl w:ilvl="0">
      <w:start w:val="1000"/>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EAD5C81"/>
    <w:multiLevelType w:val="multilevel"/>
    <w:tmpl w:val="316C8A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46A5027"/>
    <w:multiLevelType w:val="multilevel"/>
    <w:tmpl w:val="58CC00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B164794"/>
    <w:multiLevelType w:val="multilevel"/>
    <w:tmpl w:val="5E705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4"/>
  </w:num>
  <w:num w:numId="3">
    <w:abstractNumId w:val="6"/>
  </w:num>
  <w:num w:numId="4">
    <w:abstractNumId w:val="3"/>
  </w:num>
  <w:num w:numId="5">
    <w:abstractNumId w:val="8"/>
  </w:num>
  <w:num w:numId="6">
    <w:abstractNumId w:val="2"/>
  </w:num>
  <w:num w:numId="7">
    <w:abstractNumId w:val="7"/>
  </w:num>
  <w:num w:numId="8">
    <w:abstractNumId w:val="9"/>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autoHyphenation/>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303"/>
    <w:rsid w:val="00021399"/>
    <w:rsid w:val="000411A4"/>
    <w:rsid w:val="00126791"/>
    <w:rsid w:val="00140303"/>
    <w:rsid w:val="0027342A"/>
    <w:rsid w:val="00310A3B"/>
    <w:rsid w:val="00365995"/>
    <w:rsid w:val="003B5365"/>
    <w:rsid w:val="003E33CD"/>
    <w:rsid w:val="00415F27"/>
    <w:rsid w:val="00423270"/>
    <w:rsid w:val="00452C24"/>
    <w:rsid w:val="00500505"/>
    <w:rsid w:val="005315D6"/>
    <w:rsid w:val="005D07B4"/>
    <w:rsid w:val="006349E0"/>
    <w:rsid w:val="0065064D"/>
    <w:rsid w:val="006D04C7"/>
    <w:rsid w:val="00721560"/>
    <w:rsid w:val="00754CB7"/>
    <w:rsid w:val="0079673F"/>
    <w:rsid w:val="007A3F23"/>
    <w:rsid w:val="007D614A"/>
    <w:rsid w:val="008C4CB3"/>
    <w:rsid w:val="009230C1"/>
    <w:rsid w:val="00925254"/>
    <w:rsid w:val="009C0304"/>
    <w:rsid w:val="00A10F1A"/>
    <w:rsid w:val="00A169E7"/>
    <w:rsid w:val="00A339AA"/>
    <w:rsid w:val="00A501ED"/>
    <w:rsid w:val="00A80B6B"/>
    <w:rsid w:val="00AA1783"/>
    <w:rsid w:val="00AF66A1"/>
    <w:rsid w:val="00B373C2"/>
    <w:rsid w:val="00B41D38"/>
    <w:rsid w:val="00B54946"/>
    <w:rsid w:val="00B81F6E"/>
    <w:rsid w:val="00BF6D2F"/>
    <w:rsid w:val="00C047F7"/>
    <w:rsid w:val="00C25D3D"/>
    <w:rsid w:val="00C91512"/>
    <w:rsid w:val="00CE1907"/>
    <w:rsid w:val="00D35E6E"/>
    <w:rsid w:val="00D40B48"/>
    <w:rsid w:val="00E006E1"/>
    <w:rsid w:val="00E16DD4"/>
    <w:rsid w:val="00EA4F63"/>
    <w:rsid w:val="00EB7067"/>
    <w:rsid w:val="00F706FD"/>
    <w:rsid w:val="00F76328"/>
    <w:rsid w:val="00FE1088"/>
    <w:rsid w:val="00FF6AA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A33FF4A"/>
  <w15:docId w15:val="{04BC30C7-C86F-4EA4-BE4A-ADA1ECBC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9673F"/>
    <w:rPr>
      <w:lang w:eastAsia="zh-CN"/>
    </w:rPr>
  </w:style>
  <w:style w:type="paragraph" w:styleId="1">
    <w:name w:val="heading 1"/>
    <w:basedOn w:val="a"/>
    <w:uiPriority w:val="9"/>
    <w:qFormat/>
    <w:rsid w:val="00A70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qFormat/>
    <w:rsid w:val="00D0454F"/>
    <w:pPr>
      <w:keepNext/>
      <w:numPr>
        <w:ilvl w:val="1"/>
        <w:numId w:val="2"/>
      </w:numPr>
      <w:outlineLvl w:val="1"/>
    </w:pPr>
    <w:rPr>
      <w:sz w:val="28"/>
    </w:rPr>
  </w:style>
  <w:style w:type="paragraph" w:styleId="3">
    <w:name w:val="heading 3"/>
    <w:basedOn w:val="a"/>
    <w:next w:val="a"/>
    <w:link w:val="30"/>
    <w:uiPriority w:val="9"/>
    <w:unhideWhenUsed/>
    <w:qFormat/>
    <w:rsid w:val="007747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D0454F"/>
    <w:rPr>
      <w:rFonts w:ascii="Symbol" w:hAnsi="Symbol" w:cs="Symbol"/>
    </w:rPr>
  </w:style>
  <w:style w:type="character" w:customStyle="1" w:styleId="WW8Num1z2">
    <w:name w:val="WW8Num1z2"/>
    <w:qFormat/>
    <w:rsid w:val="00D0454F"/>
    <w:rPr>
      <w:rFonts w:ascii="Courier New" w:hAnsi="Courier New" w:cs="Courier New"/>
    </w:rPr>
  </w:style>
  <w:style w:type="character" w:customStyle="1" w:styleId="WW8Num1z3">
    <w:name w:val="WW8Num1z3"/>
    <w:qFormat/>
    <w:rsid w:val="00D0454F"/>
    <w:rPr>
      <w:rFonts w:ascii="Wingdings" w:hAnsi="Wingdings" w:cs="Wingdings"/>
    </w:rPr>
  </w:style>
  <w:style w:type="character" w:customStyle="1" w:styleId="WW8Num2z0">
    <w:name w:val="WW8Num2z0"/>
    <w:qFormat/>
    <w:rsid w:val="00D0454F"/>
  </w:style>
  <w:style w:type="character" w:customStyle="1" w:styleId="WW8Num2z1">
    <w:name w:val="WW8Num2z1"/>
    <w:qFormat/>
    <w:rsid w:val="00D0454F"/>
  </w:style>
  <w:style w:type="character" w:customStyle="1" w:styleId="WW8Num3z0">
    <w:name w:val="WW8Num3z0"/>
    <w:qFormat/>
    <w:rsid w:val="00D0454F"/>
    <w:rPr>
      <w:rFonts w:ascii="Symbol" w:hAnsi="Symbol" w:cs="Symbol"/>
    </w:rPr>
  </w:style>
  <w:style w:type="character" w:customStyle="1" w:styleId="WW8Num3z1">
    <w:name w:val="WW8Num3z1"/>
    <w:qFormat/>
    <w:rsid w:val="00D0454F"/>
    <w:rPr>
      <w:rFonts w:ascii="Courier New" w:hAnsi="Courier New" w:cs="Courier New"/>
    </w:rPr>
  </w:style>
  <w:style w:type="character" w:customStyle="1" w:styleId="WW8Num3z2">
    <w:name w:val="WW8Num3z2"/>
    <w:qFormat/>
    <w:rsid w:val="00D0454F"/>
    <w:rPr>
      <w:rFonts w:ascii="Wingdings" w:hAnsi="Wingdings" w:cs="Wingdings"/>
    </w:rPr>
  </w:style>
  <w:style w:type="character" w:customStyle="1" w:styleId="WW8Num4z0">
    <w:name w:val="WW8Num4z0"/>
    <w:qFormat/>
    <w:rsid w:val="00D0454F"/>
  </w:style>
  <w:style w:type="character" w:customStyle="1" w:styleId="WW8Num4z1">
    <w:name w:val="WW8Num4z1"/>
    <w:qFormat/>
    <w:rsid w:val="00D0454F"/>
  </w:style>
  <w:style w:type="character" w:customStyle="1" w:styleId="WW8Num4z2">
    <w:name w:val="WW8Num4z2"/>
    <w:qFormat/>
    <w:rsid w:val="00D0454F"/>
  </w:style>
  <w:style w:type="character" w:customStyle="1" w:styleId="WW8Num4z3">
    <w:name w:val="WW8Num4z3"/>
    <w:qFormat/>
    <w:rsid w:val="00D0454F"/>
    <w:rPr>
      <w:rFonts w:ascii="Symbol" w:hAnsi="Symbol" w:cs="Symbol"/>
    </w:rPr>
  </w:style>
  <w:style w:type="character" w:customStyle="1" w:styleId="WW8Num4z4">
    <w:name w:val="WW8Num4z4"/>
    <w:qFormat/>
    <w:rsid w:val="00D0454F"/>
  </w:style>
  <w:style w:type="character" w:customStyle="1" w:styleId="WW8Num4z5">
    <w:name w:val="WW8Num4z5"/>
    <w:qFormat/>
    <w:rsid w:val="00D0454F"/>
  </w:style>
  <w:style w:type="character" w:customStyle="1" w:styleId="WW8Num4z6">
    <w:name w:val="WW8Num4z6"/>
    <w:qFormat/>
    <w:rsid w:val="00D0454F"/>
  </w:style>
  <w:style w:type="character" w:customStyle="1" w:styleId="WW8Num4z7">
    <w:name w:val="WW8Num4z7"/>
    <w:qFormat/>
    <w:rsid w:val="00D0454F"/>
  </w:style>
  <w:style w:type="character" w:customStyle="1" w:styleId="WW8Num4z8">
    <w:name w:val="WW8Num4z8"/>
    <w:qFormat/>
    <w:rsid w:val="00D0454F"/>
  </w:style>
  <w:style w:type="character" w:customStyle="1" w:styleId="WW8Num5z0">
    <w:name w:val="WW8Num5z0"/>
    <w:qFormat/>
    <w:rsid w:val="00D0454F"/>
  </w:style>
  <w:style w:type="character" w:customStyle="1" w:styleId="WW8Num5z1">
    <w:name w:val="WW8Num5z1"/>
    <w:qFormat/>
    <w:rsid w:val="00D0454F"/>
  </w:style>
  <w:style w:type="character" w:customStyle="1" w:styleId="WW8Num5z2">
    <w:name w:val="WW8Num5z2"/>
    <w:qFormat/>
    <w:rsid w:val="00D0454F"/>
  </w:style>
  <w:style w:type="character" w:customStyle="1" w:styleId="WW8Num5z3">
    <w:name w:val="WW8Num5z3"/>
    <w:qFormat/>
    <w:rsid w:val="00D0454F"/>
  </w:style>
  <w:style w:type="character" w:customStyle="1" w:styleId="WW8Num5z4">
    <w:name w:val="WW8Num5z4"/>
    <w:qFormat/>
    <w:rsid w:val="00D0454F"/>
  </w:style>
  <w:style w:type="character" w:customStyle="1" w:styleId="WW8Num5z5">
    <w:name w:val="WW8Num5z5"/>
    <w:qFormat/>
    <w:rsid w:val="00D0454F"/>
  </w:style>
  <w:style w:type="character" w:customStyle="1" w:styleId="WW8Num5z6">
    <w:name w:val="WW8Num5z6"/>
    <w:qFormat/>
    <w:rsid w:val="00D0454F"/>
  </w:style>
  <w:style w:type="character" w:customStyle="1" w:styleId="WW8Num5z7">
    <w:name w:val="WW8Num5z7"/>
    <w:qFormat/>
    <w:rsid w:val="00D0454F"/>
  </w:style>
  <w:style w:type="character" w:customStyle="1" w:styleId="WW8Num5z8">
    <w:name w:val="WW8Num5z8"/>
    <w:qFormat/>
    <w:rsid w:val="00D0454F"/>
  </w:style>
  <w:style w:type="character" w:customStyle="1" w:styleId="WW8Num6z0">
    <w:name w:val="WW8Num6z0"/>
    <w:qFormat/>
    <w:rsid w:val="00D0454F"/>
  </w:style>
  <w:style w:type="character" w:customStyle="1" w:styleId="WW8Num7z0">
    <w:name w:val="WW8Num7z0"/>
    <w:qFormat/>
    <w:rsid w:val="00D0454F"/>
  </w:style>
  <w:style w:type="character" w:customStyle="1" w:styleId="WW8Num8z0">
    <w:name w:val="WW8Num8z0"/>
    <w:qFormat/>
    <w:rsid w:val="00D0454F"/>
  </w:style>
  <w:style w:type="character" w:customStyle="1" w:styleId="WW8Num8z1">
    <w:name w:val="WW8Num8z1"/>
    <w:qFormat/>
    <w:rsid w:val="00D0454F"/>
  </w:style>
  <w:style w:type="character" w:customStyle="1" w:styleId="WW8Num9z0">
    <w:name w:val="WW8Num9z0"/>
    <w:qFormat/>
    <w:rsid w:val="00D0454F"/>
    <w:rPr>
      <w:rFonts w:ascii="Symbol" w:eastAsia="Times New Roman" w:hAnsi="Symbol" w:cs="Times New Roman"/>
      <w:lang w:val="en-US"/>
    </w:rPr>
  </w:style>
  <w:style w:type="character" w:customStyle="1" w:styleId="WW8Num9z1">
    <w:name w:val="WW8Num9z1"/>
    <w:qFormat/>
    <w:rsid w:val="00D0454F"/>
    <w:rPr>
      <w:rFonts w:ascii="Courier New" w:hAnsi="Courier New" w:cs="Courier New"/>
    </w:rPr>
  </w:style>
  <w:style w:type="character" w:customStyle="1" w:styleId="WW8Num9z2">
    <w:name w:val="WW8Num9z2"/>
    <w:qFormat/>
    <w:rsid w:val="00D0454F"/>
    <w:rPr>
      <w:rFonts w:ascii="Wingdings" w:hAnsi="Wingdings" w:cs="Wingdings"/>
    </w:rPr>
  </w:style>
  <w:style w:type="character" w:customStyle="1" w:styleId="WW8Num9z3">
    <w:name w:val="WW8Num9z3"/>
    <w:qFormat/>
    <w:rsid w:val="00D0454F"/>
    <w:rPr>
      <w:rFonts w:ascii="Symbol" w:hAnsi="Symbol" w:cs="Symbol"/>
    </w:rPr>
  </w:style>
  <w:style w:type="character" w:customStyle="1" w:styleId="WW8Num10z0">
    <w:name w:val="WW8Num10z0"/>
    <w:qFormat/>
    <w:rsid w:val="00D0454F"/>
    <w:rPr>
      <w:rFonts w:ascii="Courier New" w:hAnsi="Courier New" w:cs="Courier New"/>
    </w:rPr>
  </w:style>
  <w:style w:type="character" w:customStyle="1" w:styleId="WW8Num10z2">
    <w:name w:val="WW8Num10z2"/>
    <w:qFormat/>
    <w:rsid w:val="00D0454F"/>
    <w:rPr>
      <w:rFonts w:ascii="Wingdings" w:hAnsi="Wingdings" w:cs="Wingdings"/>
    </w:rPr>
  </w:style>
  <w:style w:type="character" w:customStyle="1" w:styleId="WW8Num10z3">
    <w:name w:val="WW8Num10z3"/>
    <w:qFormat/>
    <w:rsid w:val="00D0454F"/>
    <w:rPr>
      <w:rFonts w:ascii="Symbol" w:hAnsi="Symbol" w:cs="Symbol"/>
    </w:rPr>
  </w:style>
  <w:style w:type="character" w:customStyle="1" w:styleId="WW8Num11z0">
    <w:name w:val="WW8Num11z0"/>
    <w:qFormat/>
    <w:rsid w:val="00D0454F"/>
    <w:rPr>
      <w:rFonts w:ascii="Symbol" w:hAnsi="Symbol" w:cs="Symbol"/>
    </w:rPr>
  </w:style>
  <w:style w:type="character" w:customStyle="1" w:styleId="WW8Num11z1">
    <w:name w:val="WW8Num11z1"/>
    <w:qFormat/>
    <w:rsid w:val="00D0454F"/>
    <w:rPr>
      <w:rFonts w:ascii="Courier New" w:hAnsi="Courier New" w:cs="Courier New"/>
    </w:rPr>
  </w:style>
  <w:style w:type="character" w:customStyle="1" w:styleId="WW8Num11z2">
    <w:name w:val="WW8Num11z2"/>
    <w:qFormat/>
    <w:rsid w:val="00D0454F"/>
    <w:rPr>
      <w:rFonts w:ascii="Wingdings" w:hAnsi="Wingdings" w:cs="Wingdings"/>
    </w:rPr>
  </w:style>
  <w:style w:type="character" w:customStyle="1" w:styleId="WW8Num12z0">
    <w:name w:val="WW8Num12z0"/>
    <w:qFormat/>
    <w:rsid w:val="00D0454F"/>
    <w:rPr>
      <w:rFonts w:ascii="Symbol" w:hAnsi="Symbol" w:cs="Symbol"/>
    </w:rPr>
  </w:style>
  <w:style w:type="character" w:customStyle="1" w:styleId="WW8Num12z1">
    <w:name w:val="WW8Num12z1"/>
    <w:qFormat/>
    <w:rsid w:val="00D0454F"/>
    <w:rPr>
      <w:rFonts w:ascii="Courier New" w:hAnsi="Courier New" w:cs="Courier New"/>
    </w:rPr>
  </w:style>
  <w:style w:type="character" w:customStyle="1" w:styleId="WW8Num12z2">
    <w:name w:val="WW8Num12z2"/>
    <w:qFormat/>
    <w:rsid w:val="00D0454F"/>
    <w:rPr>
      <w:rFonts w:ascii="Wingdings" w:hAnsi="Wingdings" w:cs="Wingdings"/>
    </w:rPr>
  </w:style>
  <w:style w:type="character" w:customStyle="1" w:styleId="WW8Num13z0">
    <w:name w:val="WW8Num13z0"/>
    <w:qFormat/>
    <w:rsid w:val="00D0454F"/>
    <w:rPr>
      <w:rFonts w:ascii="Symbol" w:hAnsi="Symbol" w:cs="Symbol"/>
    </w:rPr>
  </w:style>
  <w:style w:type="character" w:customStyle="1" w:styleId="WW8Num13z1">
    <w:name w:val="WW8Num13z1"/>
    <w:qFormat/>
    <w:rsid w:val="00D0454F"/>
    <w:rPr>
      <w:rFonts w:ascii="Courier New" w:hAnsi="Courier New" w:cs="Courier New"/>
    </w:rPr>
  </w:style>
  <w:style w:type="character" w:customStyle="1" w:styleId="WW8Num13z2">
    <w:name w:val="WW8Num13z2"/>
    <w:qFormat/>
    <w:rsid w:val="00D0454F"/>
    <w:rPr>
      <w:rFonts w:ascii="Wingdings" w:hAnsi="Wingdings" w:cs="Wingdings"/>
    </w:rPr>
  </w:style>
  <w:style w:type="character" w:customStyle="1" w:styleId="WW8Num14z0">
    <w:name w:val="WW8Num14z0"/>
    <w:qFormat/>
    <w:rsid w:val="00D0454F"/>
    <w:rPr>
      <w:rFonts w:ascii="Symbol" w:hAnsi="Symbol" w:cs="Symbol"/>
    </w:rPr>
  </w:style>
  <w:style w:type="character" w:customStyle="1" w:styleId="WW8Num14z1">
    <w:name w:val="WW8Num14z1"/>
    <w:qFormat/>
    <w:rsid w:val="00D0454F"/>
    <w:rPr>
      <w:rFonts w:ascii="Courier New" w:hAnsi="Courier New" w:cs="Courier New"/>
    </w:rPr>
  </w:style>
  <w:style w:type="character" w:customStyle="1" w:styleId="WW8Num14z2">
    <w:name w:val="WW8Num14z2"/>
    <w:qFormat/>
    <w:rsid w:val="00D0454F"/>
    <w:rPr>
      <w:rFonts w:ascii="Wingdings" w:hAnsi="Wingdings" w:cs="Wingdings"/>
    </w:rPr>
  </w:style>
  <w:style w:type="character" w:customStyle="1" w:styleId="WW8Num15z0">
    <w:name w:val="WW8Num15z0"/>
    <w:qFormat/>
    <w:rsid w:val="00D0454F"/>
  </w:style>
  <w:style w:type="character" w:customStyle="1" w:styleId="WW8Num15z1">
    <w:name w:val="WW8Num15z1"/>
    <w:qFormat/>
    <w:rsid w:val="00D0454F"/>
  </w:style>
  <w:style w:type="character" w:customStyle="1" w:styleId="WW8Num15z2">
    <w:name w:val="WW8Num15z2"/>
    <w:qFormat/>
    <w:rsid w:val="00D0454F"/>
  </w:style>
  <w:style w:type="character" w:customStyle="1" w:styleId="WW8Num15z3">
    <w:name w:val="WW8Num15z3"/>
    <w:qFormat/>
    <w:rsid w:val="00D0454F"/>
  </w:style>
  <w:style w:type="character" w:customStyle="1" w:styleId="WW8Num15z4">
    <w:name w:val="WW8Num15z4"/>
    <w:qFormat/>
    <w:rsid w:val="00D0454F"/>
  </w:style>
  <w:style w:type="character" w:customStyle="1" w:styleId="WW8Num15z5">
    <w:name w:val="WW8Num15z5"/>
    <w:qFormat/>
    <w:rsid w:val="00D0454F"/>
  </w:style>
  <w:style w:type="character" w:customStyle="1" w:styleId="WW8Num15z6">
    <w:name w:val="WW8Num15z6"/>
    <w:qFormat/>
    <w:rsid w:val="00D0454F"/>
  </w:style>
  <w:style w:type="character" w:customStyle="1" w:styleId="WW8Num15z7">
    <w:name w:val="WW8Num15z7"/>
    <w:qFormat/>
    <w:rsid w:val="00D0454F"/>
  </w:style>
  <w:style w:type="character" w:customStyle="1" w:styleId="WW8Num15z8">
    <w:name w:val="WW8Num15z8"/>
    <w:qFormat/>
    <w:rsid w:val="00D0454F"/>
  </w:style>
  <w:style w:type="character" w:customStyle="1" w:styleId="WW8Num16z0">
    <w:name w:val="WW8Num16z0"/>
    <w:qFormat/>
    <w:rsid w:val="00D0454F"/>
    <w:rPr>
      <w:b/>
    </w:rPr>
  </w:style>
  <w:style w:type="character" w:customStyle="1" w:styleId="WW8Num16z1">
    <w:name w:val="WW8Num16z1"/>
    <w:qFormat/>
    <w:rsid w:val="00D0454F"/>
    <w:rPr>
      <w:b w:val="0"/>
    </w:rPr>
  </w:style>
  <w:style w:type="character" w:customStyle="1" w:styleId="WW8Num16z2">
    <w:name w:val="WW8Num16z2"/>
    <w:qFormat/>
    <w:rsid w:val="00D0454F"/>
  </w:style>
  <w:style w:type="character" w:customStyle="1" w:styleId="WW8Num16z3">
    <w:name w:val="WW8Num16z3"/>
    <w:qFormat/>
    <w:rsid w:val="00D0454F"/>
  </w:style>
  <w:style w:type="character" w:customStyle="1" w:styleId="WW8Num16z4">
    <w:name w:val="WW8Num16z4"/>
    <w:qFormat/>
    <w:rsid w:val="00D0454F"/>
  </w:style>
  <w:style w:type="character" w:customStyle="1" w:styleId="WW8Num16z5">
    <w:name w:val="WW8Num16z5"/>
    <w:qFormat/>
    <w:rsid w:val="00D0454F"/>
  </w:style>
  <w:style w:type="character" w:customStyle="1" w:styleId="WW8Num16z6">
    <w:name w:val="WW8Num16z6"/>
    <w:qFormat/>
    <w:rsid w:val="00D0454F"/>
  </w:style>
  <w:style w:type="character" w:customStyle="1" w:styleId="WW8Num16z7">
    <w:name w:val="WW8Num16z7"/>
    <w:qFormat/>
    <w:rsid w:val="00D0454F"/>
  </w:style>
  <w:style w:type="character" w:customStyle="1" w:styleId="WW8Num16z8">
    <w:name w:val="WW8Num16z8"/>
    <w:qFormat/>
    <w:rsid w:val="00D0454F"/>
  </w:style>
  <w:style w:type="character" w:customStyle="1" w:styleId="WW8Num17z0">
    <w:name w:val="WW8Num17z0"/>
    <w:qFormat/>
    <w:rsid w:val="00D0454F"/>
  </w:style>
  <w:style w:type="character" w:customStyle="1" w:styleId="WW8Num18z0">
    <w:name w:val="WW8Num18z0"/>
    <w:qFormat/>
    <w:rsid w:val="00D0454F"/>
  </w:style>
  <w:style w:type="character" w:customStyle="1" w:styleId="WW8Num18z1">
    <w:name w:val="WW8Num18z1"/>
    <w:qFormat/>
    <w:rsid w:val="00D0454F"/>
  </w:style>
  <w:style w:type="character" w:customStyle="1" w:styleId="WW8Num18z2">
    <w:name w:val="WW8Num18z2"/>
    <w:qFormat/>
    <w:rsid w:val="00D0454F"/>
  </w:style>
  <w:style w:type="character" w:customStyle="1" w:styleId="WW8Num18z3">
    <w:name w:val="WW8Num18z3"/>
    <w:qFormat/>
    <w:rsid w:val="00D0454F"/>
    <w:rPr>
      <w:rFonts w:ascii="Wingdings" w:hAnsi="Wingdings" w:cs="Wingdings"/>
    </w:rPr>
  </w:style>
  <w:style w:type="character" w:customStyle="1" w:styleId="WW8Num18z4">
    <w:name w:val="WW8Num18z4"/>
    <w:qFormat/>
    <w:rsid w:val="00D0454F"/>
  </w:style>
  <w:style w:type="character" w:customStyle="1" w:styleId="WW8Num18z5">
    <w:name w:val="WW8Num18z5"/>
    <w:qFormat/>
    <w:rsid w:val="00D0454F"/>
  </w:style>
  <w:style w:type="character" w:customStyle="1" w:styleId="WW8Num18z6">
    <w:name w:val="WW8Num18z6"/>
    <w:qFormat/>
    <w:rsid w:val="00D0454F"/>
  </w:style>
  <w:style w:type="character" w:customStyle="1" w:styleId="WW8Num18z7">
    <w:name w:val="WW8Num18z7"/>
    <w:qFormat/>
    <w:rsid w:val="00D0454F"/>
  </w:style>
  <w:style w:type="character" w:customStyle="1" w:styleId="WW8Num18z8">
    <w:name w:val="WW8Num18z8"/>
    <w:qFormat/>
    <w:rsid w:val="00D0454F"/>
  </w:style>
  <w:style w:type="character" w:customStyle="1" w:styleId="WW8Num19z0">
    <w:name w:val="WW8Num19z0"/>
    <w:qFormat/>
    <w:rsid w:val="00D0454F"/>
    <w:rPr>
      <w:rFonts w:ascii="Symbol" w:hAnsi="Symbol" w:cs="Symbol"/>
    </w:rPr>
  </w:style>
  <w:style w:type="character" w:customStyle="1" w:styleId="WW8Num19z1">
    <w:name w:val="WW8Num19z1"/>
    <w:qFormat/>
    <w:rsid w:val="00D0454F"/>
    <w:rPr>
      <w:rFonts w:ascii="Courier New" w:hAnsi="Courier New" w:cs="Courier New"/>
    </w:rPr>
  </w:style>
  <w:style w:type="character" w:customStyle="1" w:styleId="WW8Num19z2">
    <w:name w:val="WW8Num19z2"/>
    <w:qFormat/>
    <w:rsid w:val="00D0454F"/>
    <w:rPr>
      <w:rFonts w:ascii="Wingdings" w:hAnsi="Wingdings" w:cs="Wingdings"/>
    </w:rPr>
  </w:style>
  <w:style w:type="character" w:customStyle="1" w:styleId="WW8Num20z0">
    <w:name w:val="WW8Num20z0"/>
    <w:qFormat/>
    <w:rsid w:val="00D0454F"/>
    <w:rPr>
      <w:rFonts w:ascii="Arial" w:hAnsi="Arial" w:cs="Arial"/>
      <w:b/>
      <w:i/>
      <w:sz w:val="22"/>
      <w:szCs w:val="22"/>
    </w:rPr>
  </w:style>
  <w:style w:type="character" w:customStyle="1" w:styleId="WW8Num20z1">
    <w:name w:val="WW8Num20z1"/>
    <w:qFormat/>
    <w:rsid w:val="00D0454F"/>
    <w:rPr>
      <w:rFonts w:ascii="Arial" w:hAnsi="Arial" w:cs="Arial"/>
      <w:b/>
      <w:i/>
    </w:rPr>
  </w:style>
  <w:style w:type="character" w:customStyle="1" w:styleId="WW8Num21z0">
    <w:name w:val="WW8Num21z0"/>
    <w:qFormat/>
    <w:rsid w:val="00D0454F"/>
  </w:style>
  <w:style w:type="character" w:customStyle="1" w:styleId="WW8Num21z1">
    <w:name w:val="WW8Num21z1"/>
    <w:qFormat/>
    <w:rsid w:val="00D0454F"/>
  </w:style>
  <w:style w:type="character" w:customStyle="1" w:styleId="WW8Num21z2">
    <w:name w:val="WW8Num21z2"/>
    <w:qFormat/>
    <w:rsid w:val="00D0454F"/>
  </w:style>
  <w:style w:type="character" w:customStyle="1" w:styleId="WW8Num21z3">
    <w:name w:val="WW8Num21z3"/>
    <w:qFormat/>
    <w:rsid w:val="00D0454F"/>
  </w:style>
  <w:style w:type="character" w:customStyle="1" w:styleId="WW8Num21z4">
    <w:name w:val="WW8Num21z4"/>
    <w:qFormat/>
    <w:rsid w:val="00D0454F"/>
  </w:style>
  <w:style w:type="character" w:customStyle="1" w:styleId="WW8Num21z5">
    <w:name w:val="WW8Num21z5"/>
    <w:qFormat/>
    <w:rsid w:val="00D0454F"/>
  </w:style>
  <w:style w:type="character" w:customStyle="1" w:styleId="WW8Num21z6">
    <w:name w:val="WW8Num21z6"/>
    <w:qFormat/>
    <w:rsid w:val="00D0454F"/>
  </w:style>
  <w:style w:type="character" w:customStyle="1" w:styleId="WW8Num21z7">
    <w:name w:val="WW8Num21z7"/>
    <w:qFormat/>
    <w:rsid w:val="00D0454F"/>
  </w:style>
  <w:style w:type="character" w:customStyle="1" w:styleId="WW8Num21z8">
    <w:name w:val="WW8Num21z8"/>
    <w:qFormat/>
    <w:rsid w:val="00D0454F"/>
  </w:style>
  <w:style w:type="character" w:customStyle="1" w:styleId="WW8Num22z0">
    <w:name w:val="WW8Num22z0"/>
    <w:qFormat/>
    <w:rsid w:val="00D0454F"/>
  </w:style>
  <w:style w:type="character" w:customStyle="1" w:styleId="WW8Num23z0">
    <w:name w:val="WW8Num23z0"/>
    <w:qFormat/>
    <w:rsid w:val="00D0454F"/>
  </w:style>
  <w:style w:type="character" w:customStyle="1" w:styleId="WW8Num23z1">
    <w:name w:val="WW8Num23z1"/>
    <w:qFormat/>
    <w:rsid w:val="00D0454F"/>
  </w:style>
  <w:style w:type="character" w:customStyle="1" w:styleId="WW8Num24z0">
    <w:name w:val="WW8Num24z0"/>
    <w:qFormat/>
    <w:rsid w:val="00D0454F"/>
    <w:rPr>
      <w:rFonts w:ascii="Courier New" w:hAnsi="Courier New" w:cs="Courier New"/>
    </w:rPr>
  </w:style>
  <w:style w:type="character" w:customStyle="1" w:styleId="WW8Num24z2">
    <w:name w:val="WW8Num24z2"/>
    <w:qFormat/>
    <w:rsid w:val="00D0454F"/>
    <w:rPr>
      <w:rFonts w:ascii="Wingdings" w:hAnsi="Wingdings" w:cs="Wingdings"/>
    </w:rPr>
  </w:style>
  <w:style w:type="character" w:customStyle="1" w:styleId="WW8Num24z3">
    <w:name w:val="WW8Num24z3"/>
    <w:qFormat/>
    <w:rsid w:val="00D0454F"/>
    <w:rPr>
      <w:rFonts w:ascii="Symbol" w:hAnsi="Symbol" w:cs="Symbol"/>
    </w:rPr>
  </w:style>
  <w:style w:type="character" w:customStyle="1" w:styleId="WW8Num25z0">
    <w:name w:val="WW8Num25z0"/>
    <w:qFormat/>
    <w:rsid w:val="00D0454F"/>
    <w:rPr>
      <w:rFonts w:ascii="Symbol" w:hAnsi="Symbol" w:cs="Symbol"/>
    </w:rPr>
  </w:style>
  <w:style w:type="character" w:customStyle="1" w:styleId="WW8Num25z1">
    <w:name w:val="WW8Num25z1"/>
    <w:qFormat/>
    <w:rsid w:val="00D0454F"/>
    <w:rPr>
      <w:rFonts w:ascii="Courier New" w:hAnsi="Courier New" w:cs="Courier New"/>
    </w:rPr>
  </w:style>
  <w:style w:type="character" w:customStyle="1" w:styleId="WW8Num25z2">
    <w:name w:val="WW8Num25z2"/>
    <w:qFormat/>
    <w:rsid w:val="00D0454F"/>
    <w:rPr>
      <w:rFonts w:ascii="Wingdings" w:hAnsi="Wingdings" w:cs="Wingdings"/>
    </w:rPr>
  </w:style>
  <w:style w:type="character" w:customStyle="1" w:styleId="WW8Num26z0">
    <w:name w:val="WW8Num26z0"/>
    <w:qFormat/>
    <w:rsid w:val="00D0454F"/>
    <w:rPr>
      <w:rFonts w:ascii="Symbol" w:hAnsi="Symbol" w:cs="Symbol"/>
    </w:rPr>
  </w:style>
  <w:style w:type="character" w:customStyle="1" w:styleId="WW8Num26z1">
    <w:name w:val="WW8Num26z1"/>
    <w:qFormat/>
    <w:rsid w:val="00D0454F"/>
    <w:rPr>
      <w:rFonts w:ascii="Courier New" w:hAnsi="Courier New" w:cs="Courier New"/>
    </w:rPr>
  </w:style>
  <w:style w:type="character" w:customStyle="1" w:styleId="WW8Num26z2">
    <w:name w:val="WW8Num26z2"/>
    <w:qFormat/>
    <w:rsid w:val="00D0454F"/>
    <w:rPr>
      <w:rFonts w:ascii="Wingdings" w:hAnsi="Wingdings" w:cs="Wingdings"/>
    </w:rPr>
  </w:style>
  <w:style w:type="character" w:customStyle="1" w:styleId="WW8Num27z0">
    <w:name w:val="WW8Num27z0"/>
    <w:qFormat/>
    <w:rsid w:val="00D0454F"/>
  </w:style>
  <w:style w:type="character" w:customStyle="1" w:styleId="10">
    <w:name w:val="Основной шрифт абзаца1"/>
    <w:qFormat/>
    <w:rsid w:val="00D0454F"/>
  </w:style>
  <w:style w:type="character" w:customStyle="1" w:styleId="a3">
    <w:name w:val="Основной текст Знак"/>
    <w:qFormat/>
    <w:rsid w:val="00D0454F"/>
    <w:rPr>
      <w:rFonts w:ascii="Times New Roman" w:eastAsia="Times New Roman" w:hAnsi="Times New Roman" w:cs="Times New Roman"/>
      <w:sz w:val="20"/>
      <w:szCs w:val="20"/>
    </w:rPr>
  </w:style>
  <w:style w:type="character" w:styleId="a4">
    <w:name w:val="Hyperlink"/>
    <w:basedOn w:val="a0"/>
    <w:uiPriority w:val="99"/>
    <w:unhideWhenUsed/>
    <w:rsid w:val="00F452CA"/>
    <w:rPr>
      <w:color w:val="0000FF" w:themeColor="hyperlink"/>
      <w:u w:val="single"/>
    </w:rPr>
  </w:style>
  <w:style w:type="character" w:customStyle="1" w:styleId="20">
    <w:name w:val="Заголовок 2 Знак"/>
    <w:qFormat/>
    <w:rsid w:val="00D0454F"/>
    <w:rPr>
      <w:rFonts w:ascii="Times New Roman" w:eastAsia="Times New Roman" w:hAnsi="Times New Roman" w:cs="Times New Roman"/>
      <w:sz w:val="28"/>
      <w:szCs w:val="20"/>
    </w:rPr>
  </w:style>
  <w:style w:type="character" w:customStyle="1" w:styleId="a5">
    <w:name w:val="Текст выноски Знак"/>
    <w:qFormat/>
    <w:rsid w:val="00D0454F"/>
    <w:rPr>
      <w:rFonts w:ascii="Tahoma" w:eastAsia="Times New Roman" w:hAnsi="Tahoma" w:cs="Tahoma"/>
      <w:sz w:val="16"/>
      <w:szCs w:val="16"/>
    </w:rPr>
  </w:style>
  <w:style w:type="character" w:customStyle="1" w:styleId="11">
    <w:name w:val="Знак примечания1"/>
    <w:qFormat/>
    <w:rsid w:val="00D0454F"/>
    <w:rPr>
      <w:sz w:val="16"/>
      <w:szCs w:val="16"/>
    </w:rPr>
  </w:style>
  <w:style w:type="character" w:customStyle="1" w:styleId="a6">
    <w:name w:val="Текст примечания Знак"/>
    <w:uiPriority w:val="99"/>
    <w:qFormat/>
    <w:rsid w:val="00D0454F"/>
    <w:rPr>
      <w:rFonts w:ascii="Times New Roman" w:eastAsia="Times New Roman" w:hAnsi="Times New Roman" w:cs="Times New Roman"/>
      <w:sz w:val="20"/>
      <w:szCs w:val="20"/>
    </w:rPr>
  </w:style>
  <w:style w:type="character" w:customStyle="1" w:styleId="a7">
    <w:name w:val="Тема примечания Знак"/>
    <w:qFormat/>
    <w:rsid w:val="00D0454F"/>
    <w:rPr>
      <w:rFonts w:ascii="Times New Roman" w:eastAsia="Times New Roman" w:hAnsi="Times New Roman" w:cs="Times New Roman"/>
      <w:b/>
      <w:bCs/>
      <w:sz w:val="20"/>
      <w:szCs w:val="20"/>
    </w:rPr>
  </w:style>
  <w:style w:type="character" w:customStyle="1" w:styleId="-1">
    <w:name w:val="Цветная сетка - Акцент 1 Знак"/>
    <w:qFormat/>
    <w:rsid w:val="00D0454F"/>
    <w:rPr>
      <w:rFonts w:ascii="Times New Roman" w:eastAsia="Times New Roman" w:hAnsi="Times New Roman" w:cs="Times New Roman"/>
      <w:i/>
      <w:iCs/>
      <w:color w:val="000000"/>
      <w:sz w:val="20"/>
      <w:szCs w:val="20"/>
    </w:rPr>
  </w:style>
  <w:style w:type="character" w:customStyle="1" w:styleId="a8">
    <w:name w:val="Текст сноски Знак"/>
    <w:qFormat/>
    <w:rsid w:val="00D0454F"/>
    <w:rPr>
      <w:rFonts w:ascii="Times New Roman" w:eastAsia="Times New Roman" w:hAnsi="Times New Roman" w:cs="Times New Roman"/>
      <w:sz w:val="20"/>
      <w:szCs w:val="20"/>
    </w:rPr>
  </w:style>
  <w:style w:type="character" w:customStyle="1" w:styleId="a9">
    <w:name w:val="Символ сноски"/>
    <w:qFormat/>
    <w:rsid w:val="00D0454F"/>
    <w:rPr>
      <w:vertAlign w:val="superscript"/>
    </w:rPr>
  </w:style>
  <w:style w:type="character" w:customStyle="1" w:styleId="31">
    <w:name w:val="Основной текст с отступом 3 Знак"/>
    <w:qFormat/>
    <w:rsid w:val="00D0454F"/>
    <w:rPr>
      <w:rFonts w:ascii="Times New Roman" w:eastAsia="Times New Roman" w:hAnsi="Times New Roman" w:cs="Times New Roman"/>
      <w:sz w:val="16"/>
      <w:szCs w:val="16"/>
    </w:rPr>
  </w:style>
  <w:style w:type="character" w:customStyle="1" w:styleId="12">
    <w:name w:val="Заголовок 1 Знак"/>
    <w:basedOn w:val="a0"/>
    <w:uiPriority w:val="9"/>
    <w:qFormat/>
    <w:rsid w:val="00A70C9D"/>
    <w:rPr>
      <w:rFonts w:asciiTheme="majorHAnsi" w:eastAsiaTheme="majorEastAsia" w:hAnsiTheme="majorHAnsi" w:cstheme="majorBidi"/>
      <w:b/>
      <w:bCs/>
      <w:color w:val="365F91" w:themeColor="accent1" w:themeShade="BF"/>
      <w:sz w:val="28"/>
      <w:szCs w:val="28"/>
      <w:lang w:eastAsia="zh-CN"/>
    </w:rPr>
  </w:style>
  <w:style w:type="character" w:customStyle="1" w:styleId="aa">
    <w:name w:val="Верхний колонтитул Знак"/>
    <w:basedOn w:val="a0"/>
    <w:uiPriority w:val="99"/>
    <w:qFormat/>
    <w:rsid w:val="00C504CD"/>
    <w:rPr>
      <w:lang w:eastAsia="zh-CN"/>
    </w:rPr>
  </w:style>
  <w:style w:type="character" w:customStyle="1" w:styleId="ab">
    <w:name w:val="Нижний колонтитул Знак"/>
    <w:basedOn w:val="a0"/>
    <w:uiPriority w:val="99"/>
    <w:qFormat/>
    <w:rsid w:val="00C504CD"/>
    <w:rPr>
      <w:lang w:eastAsia="zh-CN"/>
    </w:rPr>
  </w:style>
  <w:style w:type="character" w:styleId="ac">
    <w:name w:val="FollowedHyperlink"/>
    <w:basedOn w:val="a0"/>
    <w:uiPriority w:val="99"/>
    <w:semiHidden/>
    <w:unhideWhenUsed/>
    <w:qFormat/>
    <w:rsid w:val="00D010D2"/>
    <w:rPr>
      <w:color w:val="800080" w:themeColor="followedHyperlink"/>
      <w:u w:val="single"/>
    </w:rPr>
  </w:style>
  <w:style w:type="character" w:customStyle="1" w:styleId="13">
    <w:name w:val="Неразрешенное упоминание1"/>
    <w:basedOn w:val="a0"/>
    <w:uiPriority w:val="99"/>
    <w:semiHidden/>
    <w:unhideWhenUsed/>
    <w:qFormat/>
    <w:rsid w:val="00456835"/>
    <w:rPr>
      <w:color w:val="808080"/>
      <w:shd w:val="clear" w:color="auto" w:fill="E6E6E6"/>
    </w:rPr>
  </w:style>
  <w:style w:type="character" w:styleId="ad">
    <w:name w:val="Placeholder Text"/>
    <w:basedOn w:val="a0"/>
    <w:uiPriority w:val="99"/>
    <w:semiHidden/>
    <w:qFormat/>
    <w:rsid w:val="009373D1"/>
    <w:rPr>
      <w:color w:val="808080"/>
    </w:rPr>
  </w:style>
  <w:style w:type="character" w:customStyle="1" w:styleId="21">
    <w:name w:val="Неразрешенное упоминание2"/>
    <w:basedOn w:val="a0"/>
    <w:uiPriority w:val="99"/>
    <w:semiHidden/>
    <w:unhideWhenUsed/>
    <w:qFormat/>
    <w:rsid w:val="009F77E2"/>
    <w:rPr>
      <w:color w:val="605E5C"/>
      <w:shd w:val="clear" w:color="auto" w:fill="E1DFDD"/>
    </w:rPr>
  </w:style>
  <w:style w:type="character" w:styleId="ae">
    <w:name w:val="annotation reference"/>
    <w:basedOn w:val="a0"/>
    <w:uiPriority w:val="99"/>
    <w:semiHidden/>
    <w:unhideWhenUsed/>
    <w:qFormat/>
    <w:rsid w:val="00E27347"/>
    <w:rPr>
      <w:sz w:val="16"/>
      <w:szCs w:val="16"/>
    </w:rPr>
  </w:style>
  <w:style w:type="character" w:customStyle="1" w:styleId="14">
    <w:name w:val="Текст примечания Знак1"/>
    <w:basedOn w:val="a0"/>
    <w:uiPriority w:val="99"/>
    <w:semiHidden/>
    <w:qFormat/>
    <w:rsid w:val="00E27347"/>
    <w:rPr>
      <w:lang w:eastAsia="zh-CN"/>
    </w:rPr>
  </w:style>
  <w:style w:type="character" w:customStyle="1" w:styleId="IndexLink">
    <w:name w:val="Index Link"/>
    <w:qFormat/>
  </w:style>
  <w:style w:type="character" w:customStyle="1" w:styleId="32">
    <w:name w:val="Неразрешенное упоминание3"/>
    <w:basedOn w:val="a0"/>
    <w:uiPriority w:val="99"/>
    <w:semiHidden/>
    <w:unhideWhenUsed/>
    <w:qFormat/>
    <w:rsid w:val="00F452CA"/>
    <w:rPr>
      <w:color w:val="605E5C"/>
      <w:shd w:val="clear" w:color="auto" w:fill="E1DFDD"/>
    </w:rPr>
  </w:style>
  <w:style w:type="character" w:styleId="af">
    <w:name w:val="Emphasis"/>
    <w:basedOn w:val="a0"/>
    <w:uiPriority w:val="20"/>
    <w:qFormat/>
    <w:rsid w:val="008F0EB9"/>
    <w:rPr>
      <w:i/>
      <w:iCs/>
    </w:rPr>
  </w:style>
  <w:style w:type="character" w:customStyle="1" w:styleId="30">
    <w:name w:val="Заголовок 3 Знак"/>
    <w:basedOn w:val="a0"/>
    <w:link w:val="3"/>
    <w:uiPriority w:val="9"/>
    <w:qFormat/>
    <w:rsid w:val="00774751"/>
    <w:rPr>
      <w:rFonts w:asciiTheme="majorHAnsi" w:eastAsiaTheme="majorEastAsia" w:hAnsiTheme="majorHAnsi" w:cstheme="majorBidi"/>
      <w:color w:val="243F60" w:themeColor="accent1" w:themeShade="7F"/>
      <w:sz w:val="24"/>
      <w:szCs w:val="24"/>
      <w:lang w:eastAsia="zh-CN"/>
    </w:rPr>
  </w:style>
  <w:style w:type="character" w:customStyle="1" w:styleId="LineNumbering">
    <w:name w:val="Line Numbering"/>
  </w:style>
  <w:style w:type="paragraph" w:customStyle="1" w:styleId="Heading">
    <w:name w:val="Heading"/>
    <w:basedOn w:val="a"/>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
    <w:rsid w:val="00D0454F"/>
    <w:pPr>
      <w:spacing w:after="120"/>
    </w:pPr>
  </w:style>
  <w:style w:type="paragraph" w:styleId="af1">
    <w:name w:val="List"/>
    <w:basedOn w:val="af0"/>
    <w:rsid w:val="00D0454F"/>
    <w:rPr>
      <w:rFonts w:cs="Lohit Devanagari"/>
    </w:rPr>
  </w:style>
  <w:style w:type="paragraph" w:styleId="af2">
    <w:name w:val="caption"/>
    <w:basedOn w:val="a"/>
    <w:qFormat/>
    <w:rsid w:val="00D0454F"/>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5">
    <w:name w:val="Заголовок1"/>
    <w:basedOn w:val="a"/>
    <w:qFormat/>
    <w:rsid w:val="00D0454F"/>
    <w:pPr>
      <w:keepNext/>
      <w:spacing w:before="240" w:after="120"/>
    </w:pPr>
    <w:rPr>
      <w:rFonts w:ascii="Liberation Sans" w:eastAsia="WenQuanYi Micro Hei" w:hAnsi="Liberation Sans" w:cs="Lohit Devanagari"/>
      <w:sz w:val="28"/>
      <w:szCs w:val="28"/>
    </w:rPr>
  </w:style>
  <w:style w:type="paragraph" w:customStyle="1" w:styleId="16">
    <w:name w:val="Указатель1"/>
    <w:basedOn w:val="a"/>
    <w:qFormat/>
    <w:rsid w:val="00D0454F"/>
    <w:pPr>
      <w:suppressLineNumbers/>
    </w:pPr>
    <w:rPr>
      <w:rFonts w:cs="Lohit Devanagari"/>
    </w:rPr>
  </w:style>
  <w:style w:type="paragraph" w:customStyle="1" w:styleId="17">
    <w:name w:val="Маркированный список1"/>
    <w:basedOn w:val="af0"/>
    <w:qFormat/>
    <w:rsid w:val="00D0454F"/>
    <w:pPr>
      <w:keepLines/>
      <w:spacing w:after="0"/>
      <w:ind w:left="142"/>
      <w:jc w:val="center"/>
    </w:pPr>
    <w:rPr>
      <w:rFonts w:ascii="Arial" w:hAnsi="Arial" w:cs="Arial"/>
      <w:b/>
      <w:sz w:val="28"/>
      <w:szCs w:val="28"/>
    </w:rPr>
  </w:style>
  <w:style w:type="paragraph" w:customStyle="1" w:styleId="-11">
    <w:name w:val="Цветной список - Акцент 11"/>
    <w:basedOn w:val="a"/>
    <w:qFormat/>
    <w:rsid w:val="00D0454F"/>
    <w:pPr>
      <w:ind w:left="720" w:hanging="360"/>
      <w:contextualSpacing/>
    </w:pPr>
  </w:style>
  <w:style w:type="paragraph" w:styleId="af3">
    <w:name w:val="Balloon Text"/>
    <w:basedOn w:val="a"/>
    <w:qFormat/>
    <w:rsid w:val="00D0454F"/>
    <w:rPr>
      <w:rFonts w:ascii="Tahoma" w:hAnsi="Tahoma" w:cs="Tahoma"/>
      <w:sz w:val="16"/>
      <w:szCs w:val="16"/>
    </w:rPr>
  </w:style>
  <w:style w:type="paragraph" w:customStyle="1" w:styleId="18">
    <w:name w:val="Текст примечания1"/>
    <w:basedOn w:val="a"/>
    <w:qFormat/>
    <w:rsid w:val="00D0454F"/>
  </w:style>
  <w:style w:type="paragraph" w:styleId="af4">
    <w:name w:val="annotation subject"/>
    <w:basedOn w:val="18"/>
    <w:qFormat/>
    <w:rsid w:val="00D0454F"/>
    <w:rPr>
      <w:b/>
      <w:bCs/>
    </w:rPr>
  </w:style>
  <w:style w:type="paragraph" w:customStyle="1" w:styleId="-110">
    <w:name w:val="Цветная сетка - Акцент 11"/>
    <w:basedOn w:val="a"/>
    <w:qFormat/>
    <w:rsid w:val="00D0454F"/>
    <w:rPr>
      <w:i/>
      <w:iCs/>
      <w:color w:val="000000"/>
    </w:rPr>
  </w:style>
  <w:style w:type="paragraph" w:customStyle="1" w:styleId="-111">
    <w:name w:val="Цветная заливка - Акцент 11"/>
    <w:qFormat/>
    <w:rsid w:val="00D0454F"/>
    <w:rPr>
      <w:lang w:eastAsia="zh-CN"/>
    </w:rPr>
  </w:style>
  <w:style w:type="paragraph" w:styleId="af5">
    <w:name w:val="footnote text"/>
    <w:basedOn w:val="a"/>
    <w:rsid w:val="00D0454F"/>
  </w:style>
  <w:style w:type="paragraph" w:styleId="af6">
    <w:name w:val="Normal (Web)"/>
    <w:basedOn w:val="a"/>
    <w:uiPriority w:val="99"/>
    <w:qFormat/>
    <w:rsid w:val="00D0454F"/>
    <w:pPr>
      <w:spacing w:before="280" w:after="280"/>
    </w:pPr>
    <w:rPr>
      <w:sz w:val="24"/>
      <w:szCs w:val="24"/>
    </w:rPr>
  </w:style>
  <w:style w:type="paragraph" w:customStyle="1" w:styleId="310">
    <w:name w:val="Основной текст с отступом 31"/>
    <w:basedOn w:val="a"/>
    <w:qFormat/>
    <w:rsid w:val="00D0454F"/>
    <w:pPr>
      <w:spacing w:before="100" w:after="120"/>
      <w:ind w:left="283"/>
    </w:pPr>
    <w:rPr>
      <w:sz w:val="16"/>
      <w:szCs w:val="16"/>
    </w:rPr>
  </w:style>
  <w:style w:type="paragraph" w:customStyle="1" w:styleId="-12">
    <w:name w:val="Цветной список - Акцент 12"/>
    <w:basedOn w:val="a"/>
    <w:qFormat/>
    <w:rsid w:val="00D0454F"/>
    <w:pPr>
      <w:ind w:left="720" w:hanging="360"/>
      <w:contextualSpacing/>
    </w:pPr>
  </w:style>
  <w:style w:type="paragraph" w:customStyle="1" w:styleId="-120">
    <w:name w:val="Цветная заливка - Акцент 12"/>
    <w:qFormat/>
    <w:rsid w:val="00D0454F"/>
    <w:rPr>
      <w:lang w:eastAsia="zh-CN"/>
    </w:rPr>
  </w:style>
  <w:style w:type="paragraph" w:customStyle="1" w:styleId="af7">
    <w:name w:val="Содержимое таблицы"/>
    <w:basedOn w:val="a"/>
    <w:qFormat/>
    <w:rsid w:val="00D0454F"/>
    <w:pPr>
      <w:suppressLineNumbers/>
    </w:pPr>
  </w:style>
  <w:style w:type="paragraph" w:customStyle="1" w:styleId="af8">
    <w:name w:val="Заголовок таблицы"/>
    <w:basedOn w:val="af7"/>
    <w:qFormat/>
    <w:rsid w:val="00D0454F"/>
    <w:pPr>
      <w:jc w:val="center"/>
    </w:pPr>
    <w:rPr>
      <w:b/>
      <w:bCs/>
    </w:rPr>
  </w:style>
  <w:style w:type="paragraph" w:customStyle="1" w:styleId="19">
    <w:name w:val="Абзац списка1"/>
    <w:basedOn w:val="a"/>
    <w:qFormat/>
    <w:rsid w:val="00D0454F"/>
    <w:pPr>
      <w:ind w:left="720"/>
      <w:contextualSpacing/>
    </w:pPr>
  </w:style>
  <w:style w:type="paragraph" w:styleId="af9">
    <w:name w:val="List Paragraph"/>
    <w:basedOn w:val="a"/>
    <w:uiPriority w:val="34"/>
    <w:qFormat/>
    <w:rsid w:val="00720D6B"/>
    <w:pPr>
      <w:ind w:left="720"/>
      <w:contextualSpacing/>
    </w:pPr>
  </w:style>
  <w:style w:type="paragraph" w:styleId="afa">
    <w:name w:val="index heading"/>
    <w:basedOn w:val="Heading"/>
  </w:style>
  <w:style w:type="paragraph" w:styleId="afb">
    <w:name w:val="TOC Heading"/>
    <w:basedOn w:val="1"/>
    <w:uiPriority w:val="39"/>
    <w:semiHidden/>
    <w:unhideWhenUsed/>
    <w:qFormat/>
    <w:rsid w:val="00A70C9D"/>
    <w:pPr>
      <w:suppressAutoHyphens w:val="0"/>
      <w:spacing w:line="276" w:lineRule="auto"/>
    </w:pPr>
    <w:rPr>
      <w:lang w:eastAsia="en-US"/>
    </w:rPr>
  </w:style>
  <w:style w:type="paragraph" w:styleId="22">
    <w:name w:val="toc 2"/>
    <w:basedOn w:val="a"/>
    <w:autoRedefine/>
    <w:uiPriority w:val="39"/>
    <w:unhideWhenUsed/>
    <w:rsid w:val="007F266A"/>
    <w:pPr>
      <w:tabs>
        <w:tab w:val="left" w:pos="709"/>
        <w:tab w:val="right" w:leader="dot" w:pos="14560"/>
      </w:tabs>
      <w:spacing w:after="100"/>
      <w:jc w:val="both"/>
    </w:pPr>
  </w:style>
  <w:style w:type="paragraph" w:styleId="1a">
    <w:name w:val="toc 1"/>
    <w:basedOn w:val="a"/>
    <w:autoRedefine/>
    <w:uiPriority w:val="39"/>
    <w:unhideWhenUsed/>
    <w:rsid w:val="00E16DD4"/>
    <w:pPr>
      <w:tabs>
        <w:tab w:val="left" w:pos="709"/>
        <w:tab w:val="right" w:leader="dot" w:pos="14560"/>
      </w:tabs>
      <w:spacing w:after="100"/>
      <w:jc w:val="both"/>
    </w:pPr>
  </w:style>
  <w:style w:type="paragraph" w:customStyle="1" w:styleId="HeaderandFooter">
    <w:name w:val="Header and Footer"/>
    <w:basedOn w:val="a"/>
    <w:qFormat/>
  </w:style>
  <w:style w:type="paragraph" w:styleId="afc">
    <w:name w:val="header"/>
    <w:basedOn w:val="a"/>
    <w:uiPriority w:val="99"/>
    <w:unhideWhenUsed/>
    <w:rsid w:val="00C504CD"/>
    <w:pPr>
      <w:tabs>
        <w:tab w:val="center" w:pos="4677"/>
        <w:tab w:val="right" w:pos="9355"/>
      </w:tabs>
    </w:pPr>
  </w:style>
  <w:style w:type="paragraph" w:styleId="afd">
    <w:name w:val="footer"/>
    <w:basedOn w:val="a"/>
    <w:uiPriority w:val="99"/>
    <w:unhideWhenUsed/>
    <w:rsid w:val="00C504CD"/>
    <w:pPr>
      <w:tabs>
        <w:tab w:val="center" w:pos="4677"/>
        <w:tab w:val="right" w:pos="9355"/>
      </w:tabs>
    </w:pPr>
  </w:style>
  <w:style w:type="paragraph" w:styleId="afe">
    <w:name w:val="annotation text"/>
    <w:basedOn w:val="a"/>
    <w:uiPriority w:val="99"/>
    <w:semiHidden/>
    <w:unhideWhenUsed/>
    <w:qFormat/>
    <w:rsid w:val="00E27347"/>
  </w:style>
  <w:style w:type="paragraph" w:customStyle="1" w:styleId="FrameContents">
    <w:name w:val="Frame Contents"/>
    <w:basedOn w:val="a"/>
    <w:qFormat/>
  </w:style>
  <w:style w:type="paragraph" w:styleId="33">
    <w:name w:val="toc 3"/>
    <w:basedOn w:val="a"/>
    <w:next w:val="a"/>
    <w:autoRedefine/>
    <w:uiPriority w:val="39"/>
    <w:unhideWhenUsed/>
    <w:rsid w:val="00774751"/>
    <w:pPr>
      <w:tabs>
        <w:tab w:val="left" w:pos="709"/>
        <w:tab w:val="right" w:leader="dot" w:pos="14560"/>
      </w:tabs>
      <w:spacing w:after="100"/>
    </w:pPr>
  </w:style>
  <w:style w:type="paragraph" w:customStyle="1" w:styleId="xmsonormal">
    <w:name w:val="x_msonormal"/>
    <w:basedOn w:val="a"/>
    <w:qFormat/>
    <w:rsid w:val="00D7124E"/>
    <w:pPr>
      <w:suppressAutoHyphens w:val="0"/>
    </w:pPr>
    <w:rPr>
      <w:rFonts w:ascii="Calibri" w:eastAsiaTheme="minorHAnsi" w:hAnsi="Calibri" w:cs="Calibri"/>
      <w:sz w:val="22"/>
      <w:szCs w:val="22"/>
      <w:lang w:eastAsia="ru-RU"/>
    </w:rPr>
  </w:style>
  <w:style w:type="paragraph" w:customStyle="1" w:styleId="xxmsonormal">
    <w:name w:val="x_xmsonormal"/>
    <w:basedOn w:val="a"/>
    <w:qFormat/>
    <w:rsid w:val="00D7124E"/>
    <w:pPr>
      <w:suppressAutoHyphens w:val="0"/>
    </w:pPr>
    <w:rPr>
      <w:rFonts w:eastAsiaTheme="minorHAnsi"/>
      <w:sz w:val="24"/>
      <w:szCs w:val="24"/>
      <w:lang w:eastAsia="ru-RU"/>
    </w:rPr>
  </w:style>
  <w:style w:type="paragraph" w:styleId="aff">
    <w:name w:val="Revision"/>
    <w:uiPriority w:val="99"/>
    <w:semiHidden/>
    <w:qFormat/>
    <w:rsid w:val="00944A47"/>
    <w:rPr>
      <w:lang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0">
    <w:name w:val="Table Grid"/>
    <w:basedOn w:val="a1"/>
    <w:uiPriority w:val="59"/>
    <w:rsid w:val="00057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fs.moex.com/files/1411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ationalclearingcentre.ru/catalog/02080101" TargetMode="External"/><Relationship Id="rId4" Type="http://schemas.openxmlformats.org/officeDocument/2006/relationships/settings" Target="settings.xml"/><Relationship Id="rId9" Type="http://schemas.openxmlformats.org/officeDocument/2006/relationships/hyperlink" Target="https://www.nationalclearingcentre.ru/catalog/0204/106"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949D1-2368-4158-8723-562699D00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16</Pages>
  <Words>5481</Words>
  <Characters>31242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Приложение №2 к Регламенту оказания услуг на финансовых рынках (Тарифы на услуги Брокера)</vt:lpstr>
    </vt:vector>
  </TitlesOfParts>
  <Company/>
  <LinksUpToDate>false</LinksUpToDate>
  <CharactersWithSpaces>36650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Регламенту оказания услуг на финансовых рынках (Тарифы на услуги Брокера)</dc:title>
  <dc:subject/>
  <dc:creator>Худякова Галина Сергеевна</dc:creator>
  <dc:description/>
  <cp:lastModifiedBy>Исаенков Александр Юрьевич</cp:lastModifiedBy>
  <cp:revision>42</cp:revision>
  <cp:lastPrinted>2017-09-22T08:28:00Z</cp:lastPrinted>
  <dcterms:created xsi:type="dcterms:W3CDTF">2022-12-01T10:02:00Z</dcterms:created>
  <dcterms:modified xsi:type="dcterms:W3CDTF">2024-02-29T09:32:00Z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MSIP_Label_defa4170-0d19-0005-0001-bc88714345d2_ActionId">
    <vt:lpwstr>1e574f0b-f32b-43e7-8aff-062fa5719fd3</vt:lpwstr>
  </property>
  <property fmtid="{D5CDD505-2E9C-101B-9397-08002B2CF9AE}" pid="5" name="MSIP_Label_defa4170-0d19-0005-0001-bc88714345d2_ContentBits">
    <vt:lpwstr>0</vt:lpwstr>
  </property>
  <property fmtid="{D5CDD505-2E9C-101B-9397-08002B2CF9AE}" pid="6" name="MSIP_Label_defa4170-0d19-0005-0001-bc88714345d2_Enabled">
    <vt:lpwstr>true</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etDate">
    <vt:lpwstr>2022-07-27T14:17:17Z</vt:lpwstr>
  </property>
  <property fmtid="{D5CDD505-2E9C-101B-9397-08002B2CF9AE}" pid="10" name="MSIP_Label_defa4170-0d19-0005-0001-bc88714345d2_SiteId">
    <vt:lpwstr>7470e6aa-7ba3-459b-b601-e987fc0a153a</vt:lpwstr>
  </property>
  <property fmtid="{D5CDD505-2E9C-101B-9397-08002B2CF9AE}" pid="11" name="ScaleCrop">
    <vt:bool>false</vt:bool>
  </property>
  <property fmtid="{D5CDD505-2E9C-101B-9397-08002B2CF9AE}" pid="12" name="ShareDoc">
    <vt:bool>false</vt:bool>
  </property>
</Properties>
</file>