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607A" w14:textId="1C5FB796" w:rsidR="008528B0" w:rsidRPr="00C97773" w:rsidRDefault="008528B0" w:rsidP="00EE0AD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C97773">
        <w:rPr>
          <w:rFonts w:ascii="Times New Roman" w:hAnsi="Times New Roman"/>
          <w:b/>
          <w:sz w:val="28"/>
        </w:rPr>
        <w:t xml:space="preserve">Условия </w:t>
      </w:r>
      <w:r w:rsidR="009239A8" w:rsidRPr="00C97773">
        <w:rPr>
          <w:rFonts w:ascii="Times New Roman" w:hAnsi="Times New Roman"/>
          <w:b/>
          <w:sz w:val="28"/>
        </w:rPr>
        <w:t xml:space="preserve">совершения </w:t>
      </w:r>
      <w:r w:rsidR="0025180E" w:rsidRPr="00C97773">
        <w:rPr>
          <w:rFonts w:ascii="Times New Roman" w:hAnsi="Times New Roman"/>
          <w:b/>
          <w:sz w:val="28"/>
        </w:rPr>
        <w:t>Конверсионных</w:t>
      </w:r>
      <w:r w:rsidR="009239A8" w:rsidRPr="00C97773">
        <w:rPr>
          <w:rFonts w:ascii="Times New Roman" w:hAnsi="Times New Roman"/>
          <w:b/>
          <w:sz w:val="28"/>
        </w:rPr>
        <w:t xml:space="preserve"> сделок</w:t>
      </w:r>
      <w:r w:rsidR="00871800">
        <w:rPr>
          <w:rFonts w:ascii="Times New Roman" w:hAnsi="Times New Roman"/>
          <w:b/>
          <w:sz w:val="28"/>
        </w:rPr>
        <w:t xml:space="preserve"> и сделок с драгоценными металлами</w:t>
      </w:r>
    </w:p>
    <w:p w14:paraId="721D6870" w14:textId="77777777" w:rsidR="00EE0AD8" w:rsidRPr="00C97773" w:rsidRDefault="00EE0AD8" w:rsidP="00EE0AD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C945DA0" w14:textId="31AA6CD1" w:rsidR="008528B0" w:rsidRPr="00C97773" w:rsidRDefault="008528B0" w:rsidP="00EE0AD8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</w:pPr>
      <w:r w:rsidRPr="00C97773">
        <w:t>Общие положения</w:t>
      </w:r>
    </w:p>
    <w:p w14:paraId="61052206" w14:textId="65177CAF" w:rsidR="00426F23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Настоящие Условия </w:t>
      </w:r>
      <w:r w:rsidR="009239A8" w:rsidRPr="00C97773">
        <w:rPr>
          <w:rFonts w:ascii="Times New Roman" w:hAnsi="Times New Roman"/>
        </w:rPr>
        <w:t xml:space="preserve">совершения </w:t>
      </w:r>
      <w:r w:rsidR="0025180E" w:rsidRPr="00C97773">
        <w:rPr>
          <w:rFonts w:ascii="Times New Roman" w:hAnsi="Times New Roman"/>
        </w:rPr>
        <w:t xml:space="preserve">Конверсионных </w:t>
      </w:r>
      <w:r w:rsidR="009239A8" w:rsidRPr="00C97773">
        <w:rPr>
          <w:rFonts w:ascii="Times New Roman" w:hAnsi="Times New Roman"/>
        </w:rPr>
        <w:t>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</w:t>
      </w:r>
      <w:r w:rsidR="002A6B9D">
        <w:rPr>
          <w:rFonts w:ascii="Times New Roman" w:hAnsi="Times New Roman"/>
          <w:lang w:val="ru-RU"/>
        </w:rPr>
        <w:t> </w:t>
      </w:r>
      <w:r w:rsidR="0032403C">
        <w:rPr>
          <w:rFonts w:ascii="Times New Roman" w:hAnsi="Times New Roman"/>
          <w:lang w:val="ru-RU"/>
        </w:rPr>
        <w:t>том числе сделок своп</w:t>
      </w:r>
      <w:r w:rsidRPr="00C97773">
        <w:rPr>
          <w:rFonts w:ascii="Times New Roman" w:hAnsi="Times New Roman"/>
        </w:rPr>
        <w:t xml:space="preserve"> (далее </w:t>
      </w:r>
      <w:r w:rsidR="00E37EDC" w:rsidRPr="00C97773">
        <w:rPr>
          <w:rFonts w:ascii="Times New Roman" w:hAnsi="Times New Roman"/>
          <w:lang w:val="ru-RU"/>
        </w:rPr>
        <w:t>—</w:t>
      </w:r>
      <w:r w:rsidRPr="00C97773">
        <w:rPr>
          <w:rFonts w:ascii="Times New Roman" w:hAnsi="Times New Roman"/>
        </w:rPr>
        <w:t xml:space="preserve"> Условия) </w:t>
      </w:r>
      <w:r w:rsidR="00E048B9" w:rsidRPr="00C97773">
        <w:rPr>
          <w:rFonts w:ascii="Times New Roman" w:hAnsi="Times New Roman"/>
          <w:lang w:val="ru-RU"/>
        </w:rPr>
        <w:t>являются</w:t>
      </w:r>
      <w:r w:rsidR="00E048B9" w:rsidRPr="00C97773">
        <w:rPr>
          <w:rFonts w:ascii="Times New Roman" w:hAnsi="Times New Roman"/>
        </w:rPr>
        <w:t xml:space="preserve"> приложением к Регламенту оказания услуг </w:t>
      </w:r>
      <w:r w:rsidR="002A6B9D" w:rsidRPr="00C97773">
        <w:rPr>
          <w:rFonts w:ascii="Times New Roman" w:hAnsi="Times New Roman"/>
        </w:rPr>
        <w:t>на</w:t>
      </w:r>
      <w:r w:rsidR="002A6B9D">
        <w:rPr>
          <w:rFonts w:ascii="Times New Roman" w:hAnsi="Times New Roman"/>
          <w:lang w:val="ru-RU"/>
        </w:rPr>
        <w:t> </w:t>
      </w:r>
      <w:r w:rsidR="00E048B9" w:rsidRPr="00C97773">
        <w:rPr>
          <w:rFonts w:ascii="Times New Roman" w:hAnsi="Times New Roman"/>
        </w:rPr>
        <w:t>финансовых рынках ООО </w:t>
      </w:r>
      <w:r w:rsidR="001C4ECB">
        <w:rPr>
          <w:rFonts w:ascii="Times New Roman" w:hAnsi="Times New Roman"/>
          <w:lang w:val="ru-RU"/>
        </w:rPr>
        <w:t>«Цифра брокер</w:t>
      </w:r>
      <w:r w:rsidR="00E048B9" w:rsidRPr="00C97773">
        <w:rPr>
          <w:rFonts w:ascii="Times New Roman" w:hAnsi="Times New Roman"/>
        </w:rPr>
        <w:t>» (для</w:t>
      </w:r>
      <w:r w:rsidR="00CA364C" w:rsidRPr="00C97773">
        <w:rPr>
          <w:rFonts w:ascii="Times New Roman" w:hAnsi="Times New Roman"/>
          <w:lang w:val="en-US"/>
        </w:rPr>
        <w:t> </w:t>
      </w:r>
      <w:r w:rsidR="00E048B9" w:rsidRPr="00C97773">
        <w:rPr>
          <w:rFonts w:ascii="Times New Roman" w:hAnsi="Times New Roman"/>
        </w:rPr>
        <w:t>профессиональных и институциональных клиентов) (далее — Регламент) и являются его неотъемлемой частью.</w:t>
      </w:r>
    </w:p>
    <w:p w14:paraId="0FDBA9ED" w14:textId="6D28A0AA" w:rsidR="00412654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Условия применяются к взаимоотношениям Сторон Договора </w:t>
      </w:r>
      <w:r w:rsidR="000A1116" w:rsidRPr="00C97773">
        <w:rPr>
          <w:rFonts w:ascii="Times New Roman" w:hAnsi="Times New Roman"/>
          <w:lang w:val="ru-RU"/>
        </w:rPr>
        <w:t>и</w:t>
      </w:r>
      <w:r w:rsidR="00D03E44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>не</w:t>
      </w:r>
      <w:r w:rsidR="00E048B9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 xml:space="preserve">требуют дополнительного </w:t>
      </w:r>
      <w:r w:rsidRPr="00C97773">
        <w:rPr>
          <w:rFonts w:ascii="Times New Roman" w:hAnsi="Times New Roman"/>
        </w:rPr>
        <w:t>акцепта Клиент</w:t>
      </w:r>
      <w:r w:rsidR="000A1116" w:rsidRPr="00C97773">
        <w:rPr>
          <w:rFonts w:ascii="Times New Roman" w:hAnsi="Times New Roman"/>
          <w:lang w:val="ru-RU"/>
        </w:rPr>
        <w:t>а</w:t>
      </w:r>
      <w:r w:rsidRPr="00C97773">
        <w:rPr>
          <w:rFonts w:ascii="Times New Roman" w:hAnsi="Times New Roman"/>
        </w:rPr>
        <w:t>.</w:t>
      </w:r>
    </w:p>
    <w:p w14:paraId="791298E6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5980AB69" w14:textId="77777777" w:rsidR="005579FA" w:rsidRPr="00C97773" w:rsidRDefault="00D539DB" w:rsidP="00EE0AD8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Оказание услуг по совершению конверсионных сделок на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валютном рынке</w:t>
      </w:r>
    </w:p>
    <w:p w14:paraId="383CBEBA" w14:textId="60E200D4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5730B0" w:rsidRPr="00C97773">
        <w:t>Конверсионных сделок</w:t>
      </w:r>
      <w:r w:rsidRPr="00C97773">
        <w:t xml:space="preserve"> в соответствии с </w:t>
      </w:r>
      <w:r w:rsidR="00D03E44" w:rsidRPr="00C97773">
        <w:t>Условиями</w:t>
      </w:r>
      <w:r w:rsidRPr="00C97773">
        <w:t xml:space="preserve"> осуществляется Брокером по</w:t>
      </w:r>
      <w:r w:rsidR="00CA364C" w:rsidRPr="00C97773">
        <w:rPr>
          <w:lang w:val="en-US"/>
        </w:rPr>
        <w:t> </w:t>
      </w:r>
      <w:r w:rsidRPr="00C97773">
        <w:t xml:space="preserve">Приказу Клиента на торгах Валютного рынка, организуемого ПАО Московская </w:t>
      </w:r>
      <w:r w:rsidR="005730B0" w:rsidRPr="00C97773">
        <w:t>Биржа в</w:t>
      </w:r>
      <w:r w:rsidRPr="00C97773">
        <w:t xml:space="preserve"> порядке, установленными правилами, иными документами Торговых и клиринговых систем. </w:t>
      </w:r>
    </w:p>
    <w:p w14:paraId="0D6DA869" w14:textId="05BC4680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871800">
        <w:t>Сделкам</w:t>
      </w:r>
      <w:r w:rsidR="00871800" w:rsidRPr="00C97773">
        <w:t xml:space="preserve"> </w:t>
      </w:r>
      <w:r w:rsidRPr="00C97773">
        <w:t>на Валютном рынке.</w:t>
      </w:r>
    </w:p>
    <w:p w14:paraId="42E27885" w14:textId="7508F48D" w:rsidR="00D03E44" w:rsidRPr="00C97773" w:rsidRDefault="004E239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П</w:t>
      </w:r>
      <w:r w:rsidR="00C216E6" w:rsidRPr="00C97773">
        <w:t xml:space="preserve">риказы </w:t>
      </w:r>
      <w:r w:rsidRPr="00C97773">
        <w:t xml:space="preserve">Клиентом подаются как посредством Системы </w:t>
      </w:r>
      <w:r w:rsidR="00BE50B2" w:rsidRPr="00C97773">
        <w:rPr>
          <w:lang w:val="en-US"/>
        </w:rPr>
        <w:t>QUIK</w:t>
      </w:r>
      <w:r w:rsidRPr="00C97773">
        <w:t>,</w:t>
      </w:r>
      <w:r w:rsidR="00871800">
        <w:t xml:space="preserve"> Биржевых шлю</w:t>
      </w:r>
      <w:r w:rsidR="00A86344">
        <w:t>з</w:t>
      </w:r>
      <w:r w:rsidR="00871800">
        <w:t>ов</w:t>
      </w:r>
      <w:r w:rsidR="009C186C">
        <w:t>,</w:t>
      </w:r>
      <w:r w:rsidRPr="00C97773">
        <w:t xml:space="preserve"> </w:t>
      </w:r>
      <w:r w:rsidR="009C186C" w:rsidRPr="00C97773">
        <w:t>так</w:t>
      </w:r>
      <w:r w:rsidR="009C186C">
        <w:t> </w:t>
      </w:r>
      <w:r w:rsidR="009C186C" w:rsidRPr="00C97773">
        <w:t>и</w:t>
      </w:r>
      <w:r w:rsidR="009C186C">
        <w:t> </w:t>
      </w:r>
      <w:r w:rsidRPr="00C97773">
        <w:t>посредством иных средств</w:t>
      </w:r>
      <w:r w:rsidR="0032403C">
        <w:t xml:space="preserve"> </w:t>
      </w:r>
      <w:r w:rsidR="00871800">
        <w:t>ЭБС</w:t>
      </w:r>
      <w:r w:rsidR="000A243A" w:rsidRPr="00C97773">
        <w:t>, определенными Регламентом</w:t>
      </w:r>
      <w:r w:rsidR="003D21CA" w:rsidRPr="00C97773">
        <w:t xml:space="preserve">. </w:t>
      </w:r>
    </w:p>
    <w:p w14:paraId="05365EE3" w14:textId="60497B70" w:rsidR="00D03E44" w:rsidRPr="00C97773" w:rsidRDefault="00D539DB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Брокер вправе по собственному усмотрению без объяснения причин не принимать и</w:t>
      </w:r>
      <w:r w:rsidR="00D03E44" w:rsidRPr="00C97773">
        <w:t> </w:t>
      </w:r>
      <w:r w:rsidRPr="00C97773">
        <w:t>не</w:t>
      </w:r>
      <w:r w:rsidR="00D03E44" w:rsidRPr="00C97773">
        <w:t> </w:t>
      </w:r>
      <w:r w:rsidRPr="00C97773">
        <w:t xml:space="preserve">исполнять </w:t>
      </w:r>
      <w:r w:rsidR="00C216E6" w:rsidRPr="00C97773">
        <w:t xml:space="preserve">Приказы </w:t>
      </w:r>
      <w:r w:rsidRPr="00C97773">
        <w:t>Клиента на совершение Конверсионных сделок</w:t>
      </w:r>
      <w:r w:rsidR="00871800">
        <w:t>, сделок с драгоценными металлами, в</w:t>
      </w:r>
      <w:r w:rsidR="009C186C">
        <w:t> </w:t>
      </w:r>
      <w:r w:rsidR="00871800">
        <w:t>том</w:t>
      </w:r>
      <w:r w:rsidR="009C186C">
        <w:t> </w:t>
      </w:r>
      <w:r w:rsidR="00871800">
        <w:t>числе сделок своп,</w:t>
      </w:r>
      <w:r w:rsidRPr="00C97773">
        <w:t xml:space="preserve"> на Валютном рынке.</w:t>
      </w:r>
    </w:p>
    <w:p w14:paraId="11E2D268" w14:textId="6FC7EADA" w:rsidR="00D03E44" w:rsidRPr="00C97773" w:rsidRDefault="009239A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ED26F8" w:rsidRPr="00C97773">
        <w:t xml:space="preserve">Конверсионных </w:t>
      </w:r>
      <w:r w:rsidRPr="00C97773">
        <w:t>сделок</w:t>
      </w:r>
      <w:r w:rsidR="00871800">
        <w:t>, сделок с драгоценными металлами, сделки своп</w:t>
      </w:r>
      <w:r w:rsidRPr="00C97773">
        <w:t xml:space="preserve"> </w:t>
      </w:r>
      <w:r w:rsidR="009C186C" w:rsidRPr="00C97773">
        <w:t>на</w:t>
      </w:r>
      <w:r w:rsidR="009C186C">
        <w:t> </w:t>
      </w:r>
      <w:r w:rsidR="00D539DB" w:rsidRPr="00C97773">
        <w:t xml:space="preserve">Валютном рынке </w:t>
      </w:r>
      <w:r w:rsidR="00ED26F8" w:rsidRPr="00C97773">
        <w:t xml:space="preserve">и расчеты по ним </w:t>
      </w:r>
      <w:r w:rsidR="00337395" w:rsidRPr="00C97773">
        <w:t>осуществля</w:t>
      </w:r>
      <w:r w:rsidR="00ED26F8" w:rsidRPr="00C97773">
        <w:t>ю</w:t>
      </w:r>
      <w:r w:rsidR="00337395" w:rsidRPr="00C97773">
        <w:t>тся в</w:t>
      </w:r>
      <w:r w:rsidR="00CA364C" w:rsidRPr="00C97773">
        <w:rPr>
          <w:lang w:val="en-US"/>
        </w:rPr>
        <w:t> </w:t>
      </w:r>
      <w:r w:rsidR="00337395" w:rsidRPr="00C97773">
        <w:t>порядке, установленном организатором торговли и его клиринговым центром</w:t>
      </w:r>
      <w:r w:rsidR="00F1188D" w:rsidRPr="00C97773">
        <w:t>:</w:t>
      </w:r>
      <w:r w:rsidR="000D5109" w:rsidRPr="00C97773">
        <w:t xml:space="preserve"> </w:t>
      </w:r>
      <w:r w:rsidR="00ED26F8" w:rsidRPr="00C97773">
        <w:t xml:space="preserve">Правилами организованных торгов </w:t>
      </w:r>
      <w:r w:rsidR="00A6258A" w:rsidRPr="00C97773">
        <w:t>П</w:t>
      </w:r>
      <w:r w:rsidR="00ED26F8" w:rsidRPr="00C97773">
        <w:t xml:space="preserve">АО Московская Биржа </w:t>
      </w:r>
      <w:r w:rsidR="009C186C" w:rsidRPr="00C97773">
        <w:t>на</w:t>
      </w:r>
      <w:r w:rsidR="009C186C">
        <w:t> в</w:t>
      </w:r>
      <w:r w:rsidR="009C186C" w:rsidRPr="00C97773">
        <w:t xml:space="preserve">алютном </w:t>
      </w:r>
      <w:r w:rsidR="00ED26F8" w:rsidRPr="00C97773">
        <w:t>рынке и</w:t>
      </w:r>
      <w:r w:rsidR="00D03E44" w:rsidRPr="00C97773">
        <w:t> </w:t>
      </w:r>
      <w:r w:rsidR="009C186C">
        <w:t>р</w:t>
      </w:r>
      <w:r w:rsidR="009C186C" w:rsidRPr="00C97773">
        <w:t xml:space="preserve">ынке </w:t>
      </w:r>
      <w:r w:rsidR="00ED26F8" w:rsidRPr="00C97773">
        <w:t xml:space="preserve">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9C186C" w:rsidRPr="00C97773">
        <w:t>на</w:t>
      </w:r>
      <w:r w:rsidR="009C186C">
        <w:t> </w:t>
      </w:r>
      <w:r w:rsidR="00ED26F8" w:rsidRPr="00C97773">
        <w:t>валютном рынке и</w:t>
      </w:r>
      <w:r w:rsidR="00D03E44" w:rsidRPr="00C97773">
        <w:t> </w:t>
      </w:r>
      <w:r w:rsidR="00ED26F8" w:rsidRPr="00C97773">
        <w:t>рынке драгоценных металлов</w:t>
      </w:r>
      <w:r w:rsidR="00337395" w:rsidRPr="00C97773">
        <w:t>.</w:t>
      </w:r>
    </w:p>
    <w:p w14:paraId="45AE8C24" w14:textId="410CEF0D" w:rsidR="00D03E44" w:rsidRPr="00C97773" w:rsidRDefault="00104F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Исполнение </w:t>
      </w:r>
      <w:r w:rsidR="009D74E1" w:rsidRPr="00C97773">
        <w:t>Приказов</w:t>
      </w:r>
      <w:r w:rsidRPr="00C97773">
        <w:t xml:space="preserve"> на </w:t>
      </w:r>
      <w:r w:rsidR="006B331F" w:rsidRPr="00C97773">
        <w:t xml:space="preserve">совершение </w:t>
      </w:r>
      <w:r w:rsidR="00ED26F8" w:rsidRPr="00C97773">
        <w:t xml:space="preserve">Конверсионных </w:t>
      </w:r>
      <w:r w:rsidR="006B331F" w:rsidRPr="00C97773">
        <w:t>сделок</w:t>
      </w:r>
      <w:r w:rsidR="00871800">
        <w:t xml:space="preserve"> и сделок с драгоценным металлами</w:t>
      </w:r>
      <w:r w:rsidR="006B331F" w:rsidRPr="00C97773">
        <w:t xml:space="preserve"> </w:t>
      </w:r>
      <w:r w:rsidR="00D539DB" w:rsidRPr="00C97773">
        <w:t xml:space="preserve">на Валютном рынке </w:t>
      </w:r>
      <w:r w:rsidRPr="00C97773">
        <w:t xml:space="preserve">производится </w:t>
      </w:r>
      <w:r w:rsidR="000A58A9" w:rsidRPr="00C97773">
        <w:t xml:space="preserve">Брокером </w:t>
      </w:r>
      <w:r w:rsidRPr="00C97773">
        <w:t xml:space="preserve">путем выставления в Торговую систему </w:t>
      </w:r>
      <w:r w:rsidR="00F01E26" w:rsidRPr="00C97773">
        <w:t xml:space="preserve">ПАО Московская Биржа </w:t>
      </w:r>
      <w:r w:rsidR="004D36F7" w:rsidRPr="00C97773">
        <w:t>заявок</w:t>
      </w:r>
      <w:r w:rsidR="000A58A9" w:rsidRPr="00C97773">
        <w:t xml:space="preserve"> </w:t>
      </w:r>
      <w:r w:rsidR="00C56506" w:rsidRPr="00C97773">
        <w:t xml:space="preserve">в течение </w:t>
      </w:r>
      <w:r w:rsidR="00654216" w:rsidRPr="00C97773">
        <w:t>Торговой сессии</w:t>
      </w:r>
      <w:r w:rsidR="00C56506" w:rsidRPr="00C97773">
        <w:t xml:space="preserve">, </w:t>
      </w:r>
      <w:r w:rsidR="000A58A9" w:rsidRPr="00C97773">
        <w:t>в которо</w:t>
      </w:r>
      <w:r w:rsidR="00654216" w:rsidRPr="00C97773">
        <w:t>й</w:t>
      </w:r>
      <w:r w:rsidR="000A58A9" w:rsidRPr="00C97773">
        <w:t xml:space="preserve"> Брокером был получен тако</w:t>
      </w:r>
      <w:r w:rsidR="009D74E1" w:rsidRPr="00C97773">
        <w:t>й</w:t>
      </w:r>
      <w:r w:rsidR="000A58A9" w:rsidRPr="00C97773">
        <w:t xml:space="preserve"> </w:t>
      </w:r>
      <w:r w:rsidR="009D74E1" w:rsidRPr="00C97773">
        <w:t>Приказ</w:t>
      </w:r>
      <w:r w:rsidR="00654216" w:rsidRPr="00C97773">
        <w:t>.</w:t>
      </w:r>
    </w:p>
    <w:p w14:paraId="544308EF" w14:textId="31BFEB65" w:rsidR="00D03E44" w:rsidRPr="00C97773" w:rsidRDefault="00680690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lastRenderedPageBreak/>
        <w:t>Брокер совершает Конверсионные сделки</w:t>
      </w:r>
      <w:r w:rsidR="00871800">
        <w:t xml:space="preserve"> и сделки с драгоценными металлами, в том числе сделки своп,</w:t>
      </w:r>
      <w:r w:rsidR="009C186C">
        <w:t xml:space="preserve"> </w:t>
      </w:r>
      <w:r w:rsidR="00D539DB" w:rsidRPr="00C97773">
        <w:t xml:space="preserve">на Валютном рынке </w:t>
      </w:r>
      <w:r w:rsidRPr="00C97773">
        <w:t>без Приказа Клиента в</w:t>
      </w:r>
      <w:r w:rsidR="00D03E44" w:rsidRPr="00C97773">
        <w:t> </w:t>
      </w:r>
      <w:r w:rsidRPr="00C97773">
        <w:t xml:space="preserve">случаях, установленных </w:t>
      </w:r>
      <w:r w:rsidR="00125F6B" w:rsidRPr="00C97773">
        <w:t xml:space="preserve">Договором </w:t>
      </w:r>
      <w:r w:rsidR="009C186C" w:rsidRPr="00C97773">
        <w:t>или</w:t>
      </w:r>
      <w:r w:rsidR="009C186C">
        <w:t> </w:t>
      </w:r>
      <w:r w:rsidR="00125F6B" w:rsidRPr="00C97773">
        <w:t>Регламентом</w:t>
      </w:r>
      <w:r w:rsidRPr="00C97773">
        <w:t>.</w:t>
      </w:r>
    </w:p>
    <w:p w14:paraId="2ABA9A15" w14:textId="7B44F471" w:rsidR="00F56EAA" w:rsidRPr="00C97773" w:rsidRDefault="00F56EA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До момента подачи Брокеру </w:t>
      </w:r>
      <w:r w:rsidR="009D74E1" w:rsidRPr="00C97773">
        <w:t>Приказа</w:t>
      </w:r>
      <w:r w:rsidRPr="00C97773">
        <w:t xml:space="preserve"> </w:t>
      </w:r>
      <w:r w:rsidR="006B331F" w:rsidRPr="00C97773">
        <w:t xml:space="preserve">на совершение </w:t>
      </w:r>
      <w:r w:rsidR="001358DA" w:rsidRPr="00C97773">
        <w:t>Конверсионной сделки</w:t>
      </w:r>
      <w:r w:rsidR="00871800">
        <w:t>, сделки с</w:t>
      </w:r>
      <w:r w:rsidR="009C186C">
        <w:t> </w:t>
      </w:r>
      <w:r w:rsidR="00871800">
        <w:t>драгоценными металлами, сделки своп</w:t>
      </w:r>
      <w:r w:rsidR="006B331F" w:rsidRPr="00C97773">
        <w:t xml:space="preserve"> </w:t>
      </w:r>
      <w:r w:rsidRPr="00C97773">
        <w:t xml:space="preserve">Клиент обязан самостоятельно ознакомиться с </w:t>
      </w:r>
      <w:r w:rsidR="001358DA" w:rsidRPr="00C97773">
        <w:t xml:space="preserve">Правилами организованных торгов </w:t>
      </w:r>
      <w:r w:rsidR="00A6258A" w:rsidRPr="00C97773">
        <w:t>П</w:t>
      </w:r>
      <w:r w:rsidR="001358DA" w:rsidRPr="00C97773">
        <w:t>АО</w:t>
      </w:r>
      <w:r w:rsidR="00A6258A" w:rsidRPr="00C97773">
        <w:t> </w:t>
      </w:r>
      <w:r w:rsidR="001358DA" w:rsidRPr="00C97773">
        <w:t>Московская</w:t>
      </w:r>
      <w:r w:rsidR="003D2D08" w:rsidRPr="00C97773">
        <w:t> </w:t>
      </w:r>
      <w:r w:rsidR="001358DA" w:rsidRPr="00C97773">
        <w:t>Биржа на</w:t>
      </w:r>
      <w:r w:rsidR="00082D76" w:rsidRPr="00C97773">
        <w:t> </w:t>
      </w:r>
      <w:r w:rsidR="001358DA" w:rsidRPr="00C97773">
        <w:t xml:space="preserve">валютном рынке и рынке 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1358DA" w:rsidRPr="00C97773">
        <w:t xml:space="preserve">на валютном рынке и рынке драгоценных металлов </w:t>
      </w:r>
      <w:r w:rsidR="009C186C" w:rsidRPr="00C97773">
        <w:t>и</w:t>
      </w:r>
      <w:r w:rsidR="009C186C">
        <w:t> </w:t>
      </w:r>
      <w:r w:rsidR="001358DA" w:rsidRPr="00C97773">
        <w:t>с</w:t>
      </w:r>
      <w:r w:rsidRPr="00C97773">
        <w:t>пецификаци</w:t>
      </w:r>
      <w:r w:rsidR="001358DA" w:rsidRPr="00C97773">
        <w:t>ями</w:t>
      </w:r>
      <w:r w:rsidRPr="00C97773">
        <w:t xml:space="preserve"> </w:t>
      </w:r>
      <w:r w:rsidR="001358DA" w:rsidRPr="00C97773">
        <w:t>сделок с</w:t>
      </w:r>
      <w:r w:rsidR="00D03E44" w:rsidRPr="00C97773">
        <w:t> </w:t>
      </w:r>
      <w:r w:rsidR="001358DA" w:rsidRPr="00C97773">
        <w:t>иностранной валютой</w:t>
      </w:r>
      <w:r w:rsidRPr="00C97773">
        <w:t>,</w:t>
      </w:r>
      <w:r w:rsidR="0032403C">
        <w:t xml:space="preserve"> драгоценных металлов</w:t>
      </w:r>
      <w:r w:rsidRPr="00C97773">
        <w:t xml:space="preserve">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C97773">
        <w:t>тем, что Клиент не ознакомился</w:t>
      </w:r>
      <w:r w:rsidRPr="00C97773">
        <w:t xml:space="preserve"> с указанными документами, изменениями </w:t>
      </w:r>
      <w:r w:rsidR="009C186C" w:rsidRPr="00C97773">
        <w:t>и</w:t>
      </w:r>
      <w:r w:rsidR="009C186C">
        <w:t> </w:t>
      </w:r>
      <w:r w:rsidRPr="00C97773">
        <w:t>до</w:t>
      </w:r>
      <w:r w:rsidR="00E37EDC" w:rsidRPr="00C97773">
        <w:t>полнениями к ним, несет Клиент.</w:t>
      </w:r>
    </w:p>
    <w:p w14:paraId="2F6B79FC" w14:textId="1866B732" w:rsidR="00A32212" w:rsidRDefault="00A32212" w:rsidP="00A32212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Клиент — физическое лицо, не являющ</w:t>
      </w:r>
      <w:r w:rsidR="0020699D" w:rsidRPr="00C97773">
        <w:t>ееся</w:t>
      </w:r>
      <w:r w:rsidRPr="00C97773">
        <w:t xml:space="preserve"> квалифицированным инвестором</w:t>
      </w:r>
      <w:r w:rsidR="0020699D" w:rsidRPr="00C97773">
        <w:t>,</w:t>
      </w:r>
      <w:r w:rsidRPr="00C97773">
        <w:t xml:space="preserve"> совершает Конверсионные сделки с учетом ограничений, установленных действующим законодательством. </w:t>
      </w:r>
    </w:p>
    <w:p w14:paraId="378EC405" w14:textId="1E5BB4AF" w:rsidR="00470230" w:rsidRPr="00C97773" w:rsidRDefault="00470230" w:rsidP="00CE708D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F72971"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Сделкам, заключенным на </w:t>
      </w:r>
      <w:r w:rsidR="00871800">
        <w:t>Валютном рынке</w:t>
      </w:r>
      <w:r w:rsidRPr="00F72971">
        <w:t xml:space="preserve">. Возникновение обстоятельства (обстоятельств), которые являются основаниями для принудительного закрытия позиций Клиента, согласно Условиям, является ненадлежащим исполнением Клиентом Договора, а если такое неисполнение Клиентом обязательств по Условиям привело к возникновению вреда у Брокера, </w:t>
      </w:r>
      <w:r w:rsidR="009C186C" w:rsidRPr="00F72971">
        <w:t>то</w:t>
      </w:r>
      <w:r w:rsidR="009C186C">
        <w:t> </w:t>
      </w:r>
      <w:r w:rsidR="009C186C" w:rsidRPr="00F72971">
        <w:t>на</w:t>
      </w:r>
      <w:r w:rsidR="009C186C">
        <w:t> </w:t>
      </w:r>
      <w:r w:rsidRPr="00F72971">
        <w:t>Клиента возлагается ответственность в соответствии со статьей 1064 Гражданского кодекса Российской Федерации.</w:t>
      </w:r>
    </w:p>
    <w:p w14:paraId="53B5E8A0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04AA2988" w14:textId="77777777" w:rsidR="003030A4" w:rsidRPr="00C97773" w:rsidRDefault="003030A4" w:rsidP="00EE0AD8">
      <w:pPr>
        <w:pStyle w:val="BD1"/>
        <w:pageBreakBefore w:val="0"/>
        <w:tabs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 xml:space="preserve">порядок урегулирования сделок на </w:t>
      </w:r>
      <w:r w:rsidR="00E10087" w:rsidRPr="00C97773">
        <w:rPr>
          <w:rFonts w:ascii="Times New Roman" w:hAnsi="Times New Roman"/>
          <w:szCs w:val="24"/>
          <w:lang w:val="ru-RU"/>
        </w:rPr>
        <w:t xml:space="preserve">валютном </w:t>
      </w:r>
      <w:r w:rsidRPr="00C97773">
        <w:rPr>
          <w:rFonts w:ascii="Times New Roman" w:hAnsi="Times New Roman"/>
          <w:szCs w:val="24"/>
          <w:lang w:val="ru-RU"/>
        </w:rPr>
        <w:t>рынке. права и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обязанность сторон</w:t>
      </w:r>
    </w:p>
    <w:p w14:paraId="0F07ECFF" w14:textId="3F2F72EB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Клиент обязан принять максимальные усилия для добросовестного исполнения </w:t>
      </w:r>
      <w:r w:rsidR="00D03E44" w:rsidRPr="00C97773">
        <w:t>его</w:t>
      </w:r>
      <w:r w:rsidR="0058640F" w:rsidRPr="00C97773">
        <w:t> </w:t>
      </w:r>
      <w:r w:rsidRPr="00C97773">
        <w:t>обязательств по заключенным Конверсионным сделкам</w:t>
      </w:r>
      <w:r w:rsidR="00871800">
        <w:t>, сделкам с драгоценными металлами, сделкам своп</w:t>
      </w:r>
      <w:r w:rsidRPr="00C97773">
        <w:t xml:space="preserve"> </w:t>
      </w:r>
      <w:r w:rsidR="009C186C" w:rsidRPr="00C97773">
        <w:t>на</w:t>
      </w:r>
      <w:r w:rsidR="009C186C">
        <w:t> </w:t>
      </w:r>
      <w:r w:rsidRPr="00C97773">
        <w:t>Валютном рынке.</w:t>
      </w:r>
    </w:p>
    <w:p w14:paraId="4615A31B" w14:textId="1A5876F1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целях обеспечения своевременного и надлежащего исполнения </w:t>
      </w:r>
      <w:r w:rsidR="00040B09" w:rsidRPr="00C97773">
        <w:t>Конверсионных сделок</w:t>
      </w:r>
      <w:r w:rsidR="00871800">
        <w:t>, сделок с драгоценными металлами, сделок своп</w:t>
      </w:r>
      <w:r w:rsidRPr="00C97773">
        <w:t xml:space="preserve"> и</w:t>
      </w:r>
      <w:r w:rsidR="00CA364C" w:rsidRPr="00C97773">
        <w:rPr>
          <w:lang w:val="en-US"/>
        </w:rPr>
        <w:t> </w:t>
      </w:r>
      <w:r w:rsidRPr="00C97773">
        <w:t xml:space="preserve">закрытия всех Открытых позиций на Валютном рынке </w:t>
      </w:r>
      <w:r w:rsidR="009C186C" w:rsidRPr="00C97773">
        <w:t>за</w:t>
      </w:r>
      <w:r w:rsidR="009C186C">
        <w:t> </w:t>
      </w:r>
      <w:r w:rsidRPr="00C97773">
        <w:t xml:space="preserve">счет </w:t>
      </w:r>
      <w:r w:rsidR="004367E0" w:rsidRPr="00C97773">
        <w:t>Денежных Средств</w:t>
      </w:r>
      <w:r w:rsidR="00871800">
        <w:t>, драгоценных металлов</w:t>
      </w:r>
      <w:r w:rsidR="004367E0" w:rsidRPr="00C97773">
        <w:t xml:space="preserve"> </w:t>
      </w:r>
      <w:r w:rsidRPr="00C97773">
        <w:t>Клиента Клиент обязан в любой момент времени проведения торгов на Валютном рынке в</w:t>
      </w:r>
      <w:r w:rsidR="0058640F" w:rsidRPr="00C97773">
        <w:t> </w:t>
      </w:r>
      <w:r w:rsidRPr="00C97773">
        <w:t xml:space="preserve">течение Торгового дня поддерживать значение </w:t>
      </w:r>
      <w:r w:rsidR="005063BF" w:rsidRPr="00C97773">
        <w:rPr>
          <w:shd w:val="clear" w:color="auto" w:fill="FFFFFF"/>
          <w:lang w:eastAsia="ru-RU"/>
        </w:rPr>
        <w:t xml:space="preserve">Гарантийного </w:t>
      </w:r>
      <w:r w:rsidR="005063BF" w:rsidRPr="00C97773">
        <w:rPr>
          <w:shd w:val="clear" w:color="auto" w:fill="FFFFFF"/>
          <w:lang w:eastAsia="ru-RU"/>
        </w:rPr>
        <w:lastRenderedPageBreak/>
        <w:t>обеспечения</w:t>
      </w:r>
      <w:r w:rsidR="00040B09" w:rsidRPr="00C97773">
        <w:rPr>
          <w:shd w:val="clear" w:color="auto" w:fill="FFFFFF"/>
          <w:lang w:eastAsia="ru-RU"/>
        </w:rPr>
        <w:t xml:space="preserve"> в соответствии с</w:t>
      </w:r>
      <w:r w:rsidR="0058640F" w:rsidRPr="00C97773">
        <w:rPr>
          <w:shd w:val="clear" w:color="auto" w:fill="FFFFFF"/>
          <w:lang w:eastAsia="ru-RU"/>
        </w:rPr>
        <w:t> </w:t>
      </w:r>
      <w:r w:rsidR="00040B09" w:rsidRPr="00C97773">
        <w:rPr>
          <w:shd w:val="clear" w:color="auto" w:fill="FFFFFF"/>
          <w:lang w:eastAsia="ru-RU"/>
        </w:rPr>
        <w:t>требованием Приложения №</w:t>
      </w:r>
      <w:r w:rsidR="009C186C">
        <w:rPr>
          <w:shd w:val="clear" w:color="auto" w:fill="FFFFFF"/>
          <w:lang w:eastAsia="ru-RU"/>
        </w:rPr>
        <w:t> </w:t>
      </w:r>
      <w:r w:rsidR="00040B09" w:rsidRPr="00C97773">
        <w:rPr>
          <w:shd w:val="clear" w:color="auto" w:fill="FFFFFF"/>
          <w:lang w:eastAsia="ru-RU"/>
        </w:rPr>
        <w:t>5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4367E0" w:rsidRPr="00C97773">
        <w:rPr>
          <w:shd w:val="clear" w:color="auto" w:fill="FFFFFF"/>
          <w:lang w:eastAsia="ru-RU"/>
        </w:rPr>
        <w:t>к</w:t>
      </w:r>
      <w:r w:rsidR="00CA364C" w:rsidRPr="00C97773">
        <w:rPr>
          <w:shd w:val="clear" w:color="auto" w:fill="FFFFFF"/>
          <w:lang w:val="en-US" w:eastAsia="ru-RU"/>
        </w:rPr>
        <w:t> </w:t>
      </w:r>
      <w:r w:rsidR="004367E0" w:rsidRPr="00C97773">
        <w:rPr>
          <w:shd w:val="clear" w:color="auto" w:fill="FFFFFF"/>
          <w:lang w:eastAsia="ru-RU"/>
        </w:rPr>
        <w:t xml:space="preserve">Регламенту </w:t>
      </w:r>
      <w:r w:rsidR="00082D76" w:rsidRPr="00C97773">
        <w:rPr>
          <w:shd w:val="clear" w:color="auto" w:fill="FFFFFF"/>
          <w:lang w:eastAsia="ru-RU"/>
        </w:rPr>
        <w:t>и (или)</w:t>
      </w:r>
      <w:r w:rsidR="005063BF" w:rsidRPr="00C97773">
        <w:rPr>
          <w:shd w:val="clear" w:color="auto" w:fill="FFFFFF"/>
          <w:lang w:eastAsia="ru-RU"/>
        </w:rPr>
        <w:t xml:space="preserve"> поддерживать размер Уровня покрытия не</w:t>
      </w:r>
      <w:r w:rsidR="0058640F" w:rsidRPr="00C97773">
        <w:rPr>
          <w:shd w:val="clear" w:color="auto" w:fill="FFFFFF"/>
          <w:lang w:eastAsia="ru-RU"/>
        </w:rPr>
        <w:t> </w:t>
      </w:r>
      <w:r w:rsidR="005063BF" w:rsidRPr="00C97773">
        <w:rPr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C97773">
        <w:rPr>
          <w:shd w:val="clear" w:color="auto" w:fill="FFFFFF"/>
          <w:lang w:eastAsia="ru-RU"/>
        </w:rPr>
        <w:t>-м</w:t>
      </w:r>
      <w:r w:rsidR="005063BF" w:rsidRPr="00C97773">
        <w:rPr>
          <w:shd w:val="clear" w:color="auto" w:fill="FFFFFF"/>
          <w:lang w:eastAsia="ru-RU"/>
        </w:rPr>
        <w:t xml:space="preserve"> обеспечением)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082D76" w:rsidRPr="00C97773">
        <w:rPr>
          <w:shd w:val="clear" w:color="auto" w:fill="FFFFFF"/>
          <w:lang w:eastAsia="ru-RU"/>
        </w:rPr>
        <w:t>и (или)</w:t>
      </w:r>
      <w:r w:rsidR="00E10087" w:rsidRPr="00C97773">
        <w:rPr>
          <w:shd w:val="clear" w:color="auto" w:fill="FFFFFF"/>
          <w:lang w:eastAsia="ru-RU"/>
        </w:rPr>
        <w:t xml:space="preserve"> поддерживать положительное значение Единого лимита (</w:t>
      </w:r>
      <w:r w:rsidR="00E10087" w:rsidRPr="00C97773">
        <w:t xml:space="preserve">для Клиентов, позиции </w:t>
      </w:r>
      <w:r w:rsidR="001126C5" w:rsidRPr="00C97773">
        <w:t xml:space="preserve">которых </w:t>
      </w:r>
      <w:r w:rsidR="00E10087" w:rsidRPr="00C97773">
        <w:t>учитываются в рамках Обособленного расчетного кода)</w:t>
      </w:r>
      <w:r w:rsidR="005063BF" w:rsidRPr="00C97773">
        <w:rPr>
          <w:shd w:val="clear" w:color="auto" w:fill="FFFFFF"/>
          <w:lang w:eastAsia="ru-RU"/>
        </w:rPr>
        <w:t>.</w:t>
      </w:r>
    </w:p>
    <w:p w14:paraId="471F2125" w14:textId="53ADF819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rPr>
          <w:lang w:eastAsia="ru-RU"/>
        </w:rPr>
        <w:t xml:space="preserve">Клиент вправе </w:t>
      </w:r>
      <w:r w:rsidRPr="00C97773">
        <w:t>самостоятельно</w:t>
      </w:r>
      <w:r w:rsidRPr="00C97773">
        <w:rPr>
          <w:lang w:eastAsia="ru-RU"/>
        </w:rPr>
        <w:t xml:space="preserve"> до момента востребования Брокером осуществить </w:t>
      </w:r>
      <w:r w:rsidRPr="00C97773">
        <w:t xml:space="preserve">сокращение отрицательной разницы между СГО и ГО </w:t>
      </w:r>
      <w:r w:rsidR="00082D76" w:rsidRPr="00C97773">
        <w:t>и (или)</w:t>
      </w:r>
      <w:r w:rsidRPr="00C97773">
        <w:t xml:space="preserve"> пополнит</w:t>
      </w:r>
      <w:r w:rsidR="00E10087" w:rsidRPr="00C97773">
        <w:t>ь</w:t>
      </w:r>
      <w:r w:rsidRPr="00C97773">
        <w:t xml:space="preserve"> Уровень покрытия не</w:t>
      </w:r>
      <w:r w:rsidR="0058640F" w:rsidRPr="00C97773">
        <w:t> </w:t>
      </w:r>
      <w:r w:rsidRPr="00C97773">
        <w:t>100% (для Клиентов, использующих модель торговли со 100%</w:t>
      </w:r>
      <w:r w:rsidR="00BE50B2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9C186C" w:rsidRPr="00C97773">
        <w:t>и</w:t>
      </w:r>
      <w:r w:rsidR="009C186C">
        <w:t> </w:t>
      </w:r>
      <w:r w:rsidR="00082D76" w:rsidRPr="00C97773">
        <w:t>(или)</w:t>
      </w:r>
      <w:r w:rsidR="009C186C">
        <w:t xml:space="preserve"> </w:t>
      </w:r>
      <w:r w:rsidR="00E10087" w:rsidRPr="00C97773">
        <w:t xml:space="preserve">обеспечить достижение положительного значения Единого лимита </w:t>
      </w:r>
      <w:r w:rsidR="003C0A0A" w:rsidRPr="00C97773">
        <w:rPr>
          <w:shd w:val="clear" w:color="auto" w:fill="FFFFFF"/>
          <w:lang w:eastAsia="ru-RU"/>
        </w:rPr>
        <w:t>(</w:t>
      </w:r>
      <w:r w:rsidR="003C0A0A" w:rsidRPr="00C97773">
        <w:t xml:space="preserve">для Клиентов, позиции </w:t>
      </w:r>
      <w:r w:rsidR="001126C5" w:rsidRPr="00C97773">
        <w:t xml:space="preserve">которых </w:t>
      </w:r>
      <w:r w:rsidR="003C0A0A" w:rsidRPr="00C97773">
        <w:t xml:space="preserve">учитываются в рамках Обособленного расчетного кода) </w:t>
      </w:r>
      <w:r w:rsidRPr="00C97773">
        <w:rPr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C97773">
        <w:rPr>
          <w:lang w:eastAsia="ru-RU"/>
        </w:rPr>
        <w:t>сделки</w:t>
      </w:r>
      <w:r w:rsidRPr="00C97773">
        <w:rPr>
          <w:lang w:eastAsia="ru-RU"/>
        </w:rPr>
        <w:t xml:space="preserve">, </w:t>
      </w:r>
      <w:r w:rsidR="00871800">
        <w:rPr>
          <w:lang w:eastAsia="ru-RU"/>
        </w:rPr>
        <w:t xml:space="preserve">сделки с драгоценными металлами, сделками своп, </w:t>
      </w:r>
      <w:r w:rsidRPr="00C97773">
        <w:rPr>
          <w:lang w:eastAsia="ru-RU"/>
        </w:rPr>
        <w:t xml:space="preserve">приводящей к увеличению СГО </w:t>
      </w:r>
      <w:r w:rsidR="00082D76" w:rsidRPr="00C97773">
        <w:rPr>
          <w:lang w:eastAsia="ru-RU"/>
        </w:rPr>
        <w:t>и (или)</w:t>
      </w:r>
      <w:r w:rsidRPr="00C97773">
        <w:rPr>
          <w:lang w:eastAsia="ru-RU"/>
        </w:rPr>
        <w:t xml:space="preserve"> снижению значения ГО </w:t>
      </w:r>
      <w:r w:rsidR="00082D76" w:rsidRPr="00C97773">
        <w:t>и (или)</w:t>
      </w:r>
      <w:r w:rsidRPr="00C97773">
        <w:t xml:space="preserve"> совершения Конверсионной сделки</w:t>
      </w:r>
      <w:r w:rsidR="00871800">
        <w:t>, сделки с драгоценными металлами, сделками своп</w:t>
      </w:r>
      <w:r w:rsidR="009C186C">
        <w:t>,</w:t>
      </w:r>
      <w:r w:rsidRPr="00C97773">
        <w:t xml:space="preserve"> в результате которой Уровня покрытия достигнет размера не ниже 100% (для Клиентов использующих модель торговли со</w:t>
      </w:r>
      <w:r w:rsidR="00674EDF" w:rsidRPr="00C97773">
        <w:t> </w:t>
      </w:r>
      <w:r w:rsidRPr="00C97773">
        <w:t>100%</w:t>
      </w:r>
      <w:r w:rsidR="0058640F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082D76" w:rsidRPr="00C97773">
        <w:t>и (или)</w:t>
      </w:r>
      <w:r w:rsidR="00E10087" w:rsidRPr="00C97773">
        <w:t xml:space="preserve"> совершения Конверсионной сделки</w:t>
      </w:r>
      <w:r w:rsidR="00871800">
        <w:t>, сделки с драгоценными металлами, сделки своп</w:t>
      </w:r>
      <w:r w:rsidR="00E10087" w:rsidRPr="00C97773">
        <w:t xml:space="preserve"> в результате которой Единый лимит достигнет положительного значения</w:t>
      </w:r>
      <w:r w:rsidR="003C0A0A" w:rsidRPr="00C97773">
        <w:t xml:space="preserve"> </w:t>
      </w:r>
      <w:r w:rsidR="003C0A0A" w:rsidRPr="00C97773">
        <w:rPr>
          <w:shd w:val="clear" w:color="auto" w:fill="FFFFFF"/>
          <w:lang w:eastAsia="ru-RU"/>
        </w:rPr>
        <w:t>(</w:t>
      </w:r>
      <w:r w:rsidR="009C186C" w:rsidRPr="00C97773">
        <w:t>для</w:t>
      </w:r>
      <w:r w:rsidR="009C186C">
        <w:t> </w:t>
      </w:r>
      <w:r w:rsidR="003C0A0A" w:rsidRPr="00C97773">
        <w:t xml:space="preserve">Клиентов, позиции </w:t>
      </w:r>
      <w:r w:rsidR="001126C5" w:rsidRPr="00C97773">
        <w:t xml:space="preserve">которых </w:t>
      </w:r>
      <w:r w:rsidR="003C0A0A" w:rsidRPr="00C97773">
        <w:t>учитываются в</w:t>
      </w:r>
      <w:r w:rsidR="0058640F" w:rsidRPr="00C97773">
        <w:t> </w:t>
      </w:r>
      <w:r w:rsidR="003C0A0A" w:rsidRPr="00C97773">
        <w:t>рамках Обособленного расчетного кода)</w:t>
      </w:r>
      <w:r w:rsidR="00E10087" w:rsidRPr="00C97773">
        <w:t>.</w:t>
      </w:r>
    </w:p>
    <w:p w14:paraId="10475638" w14:textId="24215B73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случае если СГО Портфеля Клиента стали меньше размера ГО </w:t>
      </w:r>
      <w:r w:rsidR="00082D76" w:rsidRPr="00C97773">
        <w:t>и (или)</w:t>
      </w:r>
      <w:r w:rsidRPr="00C97773">
        <w:t xml:space="preserve"> если Уровень покрытия стал ниже 100</w:t>
      </w:r>
      <w:r w:rsidR="006E3AB7" w:rsidRPr="00C97773">
        <w:t xml:space="preserve">% </w:t>
      </w:r>
      <w:r w:rsidR="00082D76" w:rsidRPr="00C97773">
        <w:t>и (или)</w:t>
      </w:r>
      <w:r w:rsidR="00E10087" w:rsidRPr="00C97773">
        <w:t xml:space="preserve"> если значение Единого лимита приняло </w:t>
      </w:r>
      <w:r w:rsidR="00902207" w:rsidRPr="00C97773">
        <w:t xml:space="preserve">отрицательное </w:t>
      </w:r>
      <w:r w:rsidR="00E10087" w:rsidRPr="00C97773">
        <w:t xml:space="preserve">значение, </w:t>
      </w:r>
      <w:r w:rsidRPr="00C97773">
        <w:t>Брокер вправе направить Клиенту уведомление об этом</w:t>
      </w:r>
      <w:r w:rsidR="00055460" w:rsidRPr="00C97773">
        <w:t xml:space="preserve"> обстоятельстве</w:t>
      </w:r>
      <w:r w:rsidRPr="00C97773">
        <w:t xml:space="preserve"> по</w:t>
      </w:r>
      <w:r w:rsidR="0058640F" w:rsidRPr="00C97773">
        <w:t> </w:t>
      </w:r>
      <w:r w:rsidRPr="00C97773">
        <w:t>электронному адресу Клиента. В</w:t>
      </w:r>
      <w:r w:rsidR="00CA364C" w:rsidRPr="00C97773">
        <w:rPr>
          <w:lang w:val="en-US"/>
        </w:rPr>
        <w:t> </w:t>
      </w:r>
      <w:r w:rsidRPr="00C97773">
        <w:t>случае возникновения обстоятельств, препятствующих доступу Клиента</w:t>
      </w:r>
      <w:r w:rsidR="00D03E44" w:rsidRPr="00C97773">
        <w:t xml:space="preserve"> </w:t>
      </w:r>
      <w:r w:rsidR="00DE53C9" w:rsidRPr="00C97773">
        <w:t xml:space="preserve">с использованием </w:t>
      </w:r>
      <w:r w:rsidR="001700E5" w:rsidRPr="00C97773">
        <w:t>ЭБС</w:t>
      </w:r>
      <w:r w:rsidR="00DE53C9" w:rsidRPr="00C97773">
        <w:t>, в</w:t>
      </w:r>
      <w:r w:rsidR="0058640F" w:rsidRPr="00C97773">
        <w:t> </w:t>
      </w:r>
      <w:r w:rsidR="00DE53C9" w:rsidRPr="00C97773">
        <w:t xml:space="preserve">том числе </w:t>
      </w:r>
      <w:r w:rsidR="00D03E44" w:rsidRPr="00C97773">
        <w:t>Системы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Pr="00C97773">
        <w:t>, к информации о СГО, ГО и</w:t>
      </w:r>
      <w:r w:rsidR="00674EDF" w:rsidRPr="00C97773">
        <w:t> </w:t>
      </w:r>
      <w:r w:rsidRPr="00C97773">
        <w:t>возникновению отрицательной разницы между СГО и ГО</w:t>
      </w:r>
      <w:r w:rsidR="006E3AB7" w:rsidRPr="00C97773">
        <w:t xml:space="preserve">, </w:t>
      </w:r>
      <w:r w:rsidR="00082D76" w:rsidRPr="00C97773">
        <w:t>и (или)</w:t>
      </w:r>
      <w:r w:rsidR="006E3AB7" w:rsidRPr="00C97773">
        <w:t xml:space="preserve"> информации о размере Уровня покрытия</w:t>
      </w:r>
      <w:r w:rsidRPr="00C97773">
        <w:t xml:space="preserve"> </w:t>
      </w:r>
      <w:r w:rsidR="00082D76" w:rsidRPr="00C97773">
        <w:t>и (или)</w:t>
      </w:r>
      <w:r w:rsidR="00E10087" w:rsidRPr="00C97773">
        <w:t xml:space="preserve"> информации о значении Единого лимита </w:t>
      </w:r>
      <w:r w:rsidR="004367E0" w:rsidRPr="00C97773">
        <w:t xml:space="preserve">Брокер </w:t>
      </w:r>
      <w:r w:rsidRPr="00C97773">
        <w:t>направляет Клиенту на электронный адрес Клиента уведомление, содержащее сведения о СГО Портфеля Клиента, ГО</w:t>
      </w:r>
      <w:r w:rsidR="006E3AB7" w:rsidRPr="00C97773">
        <w:t xml:space="preserve"> </w:t>
      </w:r>
      <w:r w:rsidR="00082D76" w:rsidRPr="00C97773">
        <w:t>и (или)</w:t>
      </w:r>
      <w:r w:rsidR="006E3AB7" w:rsidRPr="00C97773">
        <w:t xml:space="preserve"> об Уровне покрытия Портфеля Клиента, </w:t>
      </w:r>
      <w:r w:rsidRPr="00C97773">
        <w:t>а также информацию о</w:t>
      </w:r>
      <w:r w:rsidR="00135127" w:rsidRPr="00C97773">
        <w:t> </w:t>
      </w:r>
      <w:r w:rsidRPr="00C97773">
        <w:t xml:space="preserve">дальнейших действиях Брокера в срок не позднее </w:t>
      </w:r>
      <w:r w:rsidR="002E5A1C" w:rsidRPr="00C97773"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C97773">
        <w:t>.</w:t>
      </w:r>
      <w:r w:rsidRPr="00C97773">
        <w:t xml:space="preserve"> </w:t>
      </w:r>
    </w:p>
    <w:p w14:paraId="1BC36AA7" w14:textId="65D8E5E9" w:rsidR="00395901" w:rsidRPr="00C97773" w:rsidRDefault="00B723C8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Брокер</w:t>
      </w:r>
      <w:r w:rsidR="00FA5773" w:rsidRPr="00C97773">
        <w:t xml:space="preserve"> имеет право в одностороннем порядке изменить ставки риска, применяемые </w:t>
      </w:r>
      <w:r w:rsidRPr="00C97773">
        <w:t>Брокером</w:t>
      </w:r>
      <w:r w:rsidR="00FA5773" w:rsidRPr="00C97773">
        <w:t xml:space="preserve"> при расч</w:t>
      </w:r>
      <w:r w:rsidR="00040B09" w:rsidRPr="00C97773">
        <w:t>е</w:t>
      </w:r>
      <w:r w:rsidR="00FA5773" w:rsidRPr="00C97773">
        <w:t>те Уровн</w:t>
      </w:r>
      <w:r w:rsidR="00D50704" w:rsidRPr="00C97773">
        <w:t>я</w:t>
      </w:r>
      <w:r w:rsidR="00FA5773" w:rsidRPr="00C97773">
        <w:t xml:space="preserve"> покрытия</w:t>
      </w:r>
      <w:r w:rsidR="00DE72AE" w:rsidRPr="00C97773">
        <w:t xml:space="preserve"> </w:t>
      </w:r>
      <w:r w:rsidR="00082D76" w:rsidRPr="00C97773">
        <w:t>и (или)</w:t>
      </w:r>
      <w:r w:rsidR="00DE72AE" w:rsidRPr="00C97773">
        <w:t xml:space="preserve"> размера Гарантийного обеспечения</w:t>
      </w:r>
      <w:r w:rsidR="00D03E44" w:rsidRPr="00C97773">
        <w:t xml:space="preserve"> </w:t>
      </w:r>
      <w:r w:rsidR="00FA5773" w:rsidRPr="00C97773">
        <w:t>Клиенту</w:t>
      </w:r>
      <w:r w:rsidR="003C0A0A" w:rsidRPr="00C97773">
        <w:t xml:space="preserve">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72AE" w:rsidRPr="00C97773">
        <w:t xml:space="preserve">, </w:t>
      </w:r>
      <w:r w:rsidR="00DE53C9" w:rsidRPr="00C97773">
        <w:t>информация об измененных ставках риска доступна в</w:t>
      </w:r>
      <w:r w:rsidR="0058640F" w:rsidRPr="00C97773">
        <w:t> 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4367E0" w:rsidRPr="00C97773">
        <w:t xml:space="preserve">; </w:t>
      </w:r>
      <w:r w:rsidR="00DE53C9" w:rsidRPr="00C97773">
        <w:t xml:space="preserve">Брокер вправе направить Клиенту уведомление об этом </w:t>
      </w:r>
      <w:r w:rsidR="00153CC3" w:rsidRPr="00C97773">
        <w:t xml:space="preserve">обстоятельстве </w:t>
      </w:r>
      <w:r w:rsidR="00DE53C9" w:rsidRPr="00C97773">
        <w:t>по</w:t>
      </w:r>
      <w:r w:rsidR="0058640F" w:rsidRPr="00C97773">
        <w:t> </w:t>
      </w:r>
      <w:r w:rsidR="00DE53C9" w:rsidRPr="00C97773"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C97773">
        <w:t>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DE53C9" w:rsidRPr="00C97773">
        <w:t xml:space="preserve">, Брокер направляет </w:t>
      </w:r>
      <w:r w:rsidR="00DE53C9" w:rsidRPr="00C97773">
        <w:lastRenderedPageBreak/>
        <w:t>информацию об изменении ставок риска, применяемы</w:t>
      </w:r>
      <w:r w:rsidR="004367E0" w:rsidRPr="00C97773">
        <w:t>х</w:t>
      </w:r>
      <w:r w:rsidR="00DE53C9" w:rsidRPr="00C97773">
        <w:t xml:space="preserve"> Брокером при расчете Уровня покрытия </w:t>
      </w:r>
      <w:r w:rsidR="00082D76" w:rsidRPr="00C97773">
        <w:t>и (или)</w:t>
      </w:r>
      <w:r w:rsidR="00DE53C9" w:rsidRPr="00C97773">
        <w:t xml:space="preserve"> размера Гарантийного обеспечения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53C9" w:rsidRPr="00C97773">
        <w:t xml:space="preserve"> Клиенту</w:t>
      </w:r>
      <w:r w:rsidR="00DD6FE8" w:rsidRPr="00C97773">
        <w:t>,</w:t>
      </w:r>
      <w:r w:rsidR="00DE53C9" w:rsidRPr="00C97773">
        <w:t xml:space="preserve"> по электронному адресу Клиента</w:t>
      </w:r>
      <w:r w:rsidR="00FA5773" w:rsidRPr="00C97773">
        <w:t xml:space="preserve">. </w:t>
      </w:r>
    </w:p>
    <w:p w14:paraId="32DF4702" w14:textId="77777777" w:rsidR="006E3AB7" w:rsidRPr="00C97773" w:rsidRDefault="006E3AB7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Основанием закрытия позиций Клиента является наступление любого из следующих обстоятельств:</w:t>
      </w:r>
    </w:p>
    <w:p w14:paraId="3AB3F65D" w14:textId="053B5A2A" w:rsidR="006E3AB7" w:rsidRPr="00C97773" w:rsidRDefault="006E3AB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</w:rPr>
        <w:t xml:space="preserve">снижение </w:t>
      </w:r>
      <w:r w:rsidRPr="00C97773">
        <w:rPr>
          <w:rFonts w:ascii="Times New Roman" w:hAnsi="Times New Roman"/>
          <w:lang w:val="ru-RU"/>
        </w:rPr>
        <w:t>СГО</w:t>
      </w:r>
      <w:r w:rsidRPr="00C97773">
        <w:rPr>
          <w:rFonts w:ascii="Times New Roman" w:hAnsi="Times New Roman"/>
        </w:rPr>
        <w:t xml:space="preserve"> Портфеля Клиента ниже размера </w:t>
      </w:r>
      <w:r w:rsidRPr="00C97773">
        <w:rPr>
          <w:rFonts w:ascii="Times New Roman" w:hAnsi="Times New Roman"/>
          <w:lang w:val="ru-RU"/>
        </w:rPr>
        <w:t>ГО</w:t>
      </w:r>
      <w:r w:rsidRPr="00C97773">
        <w:rPr>
          <w:rFonts w:ascii="Times New Roman" w:hAnsi="Times New Roman"/>
        </w:rPr>
        <w:t>, рассчитываемых Брокером в</w:t>
      </w:r>
      <w:r w:rsidR="002C4549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отношении Портфеля Клиента по правилам, </w:t>
      </w:r>
      <w:r w:rsidRPr="00C97773">
        <w:rPr>
          <w:rFonts w:ascii="Times New Roman" w:hAnsi="Times New Roman"/>
          <w:lang w:val="ru-RU"/>
        </w:rPr>
        <w:t xml:space="preserve">согласно Приложению </w:t>
      </w:r>
      <w:r w:rsidR="00DD6FE8" w:rsidRPr="00C97773">
        <w:rPr>
          <w:rFonts w:ascii="Times New Roman" w:hAnsi="Times New Roman"/>
          <w:lang w:val="ru-RU"/>
        </w:rPr>
        <w:t>№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  <w:lang w:val="ru-RU"/>
        </w:rPr>
        <w:t>5</w:t>
      </w:r>
      <w:r w:rsidR="00DD6FE8" w:rsidRPr="00C97773">
        <w:rPr>
          <w:rFonts w:ascii="Times New Roman" w:hAnsi="Times New Roman"/>
          <w:lang w:val="ru-RU"/>
        </w:rPr>
        <w:t xml:space="preserve"> к Регламенту</w:t>
      </w:r>
      <w:r w:rsidRPr="00C97773">
        <w:rPr>
          <w:rFonts w:ascii="Times New Roman" w:hAnsi="Times New Roman"/>
        </w:rPr>
        <w:t xml:space="preserve">; </w:t>
      </w:r>
    </w:p>
    <w:p w14:paraId="24FF1113" w14:textId="77777777" w:rsidR="006E3AB7" w:rsidRPr="00C97773" w:rsidRDefault="002E5A1C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>снижение</w:t>
      </w:r>
      <w:r w:rsidR="006E3AB7" w:rsidRPr="00C97773">
        <w:rPr>
          <w:rFonts w:ascii="Times New Roman" w:hAnsi="Times New Roman"/>
          <w:lang w:val="ru-RU"/>
        </w:rPr>
        <w:t xml:space="preserve"> Уровня покрытия значения ниже 100% </w:t>
      </w:r>
      <w:r w:rsidR="006E3AB7" w:rsidRPr="00C97773">
        <w:rPr>
          <w:rFonts w:ascii="Times New Roman" w:hAnsi="Times New Roman"/>
        </w:rPr>
        <w:t>(для Клиентов</w:t>
      </w:r>
      <w:r w:rsidR="00E10087" w:rsidRPr="00C97773">
        <w:rPr>
          <w:rFonts w:ascii="Times New Roman" w:hAnsi="Times New Roman"/>
          <w:lang w:val="ru-RU"/>
        </w:rPr>
        <w:t xml:space="preserve">, </w:t>
      </w:r>
      <w:r w:rsidR="006E3AB7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  <w:lang w:val="ru-RU"/>
        </w:rPr>
        <w:t>-м</w:t>
      </w:r>
      <w:r w:rsidR="006E3AB7" w:rsidRPr="00C97773">
        <w:rPr>
          <w:rFonts w:ascii="Times New Roman" w:hAnsi="Times New Roman"/>
        </w:rPr>
        <w:t xml:space="preserve"> обеспечением)</w:t>
      </w:r>
      <w:r w:rsidR="006E3AB7" w:rsidRPr="00C97773">
        <w:rPr>
          <w:rFonts w:ascii="Times New Roman" w:hAnsi="Times New Roman"/>
          <w:lang w:val="ru-RU"/>
        </w:rPr>
        <w:t>;</w:t>
      </w:r>
    </w:p>
    <w:p w14:paraId="683EBDB9" w14:textId="08F93DDE" w:rsidR="00DE53C9" w:rsidRPr="00C97773" w:rsidRDefault="00E1008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 xml:space="preserve">возникновение </w:t>
      </w:r>
      <w:r w:rsidR="00902207" w:rsidRPr="00C97773">
        <w:rPr>
          <w:rFonts w:ascii="Times New Roman" w:hAnsi="Times New Roman"/>
          <w:lang w:val="ru-RU"/>
        </w:rPr>
        <w:t>отрицательного значения</w:t>
      </w:r>
      <w:r w:rsidRPr="00C97773">
        <w:rPr>
          <w:rFonts w:ascii="Times New Roman" w:hAnsi="Times New Roman"/>
          <w:lang w:val="ru-RU"/>
        </w:rPr>
        <w:t xml:space="preserve"> Единого лимита (для </w:t>
      </w:r>
      <w:r w:rsidR="0007673A" w:rsidRPr="00C97773">
        <w:rPr>
          <w:rFonts w:ascii="Times New Roman" w:hAnsi="Times New Roman"/>
          <w:lang w:val="ru-RU"/>
        </w:rPr>
        <w:t>Клиентов</w:t>
      </w:r>
      <w:r w:rsidRPr="00C97773">
        <w:rPr>
          <w:rFonts w:ascii="Times New Roman" w:hAnsi="Times New Roman"/>
          <w:lang w:val="ru-RU"/>
        </w:rPr>
        <w:t>, рассчитанного</w:t>
      </w:r>
      <w:r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  <w:lang w:val="ru-RU"/>
        </w:rPr>
        <w:t>согласно Приложению №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  <w:lang w:val="ru-RU"/>
        </w:rPr>
        <w:t>5</w:t>
      </w:r>
      <w:r w:rsidR="001A4843" w:rsidRPr="00C97773">
        <w:rPr>
          <w:rFonts w:ascii="Times New Roman" w:hAnsi="Times New Roman"/>
          <w:lang w:val="ru-RU"/>
        </w:rPr>
        <w:t xml:space="preserve"> к Регламенту</w:t>
      </w:r>
      <w:r w:rsidR="0058640F" w:rsidRPr="00C97773">
        <w:rPr>
          <w:rFonts w:ascii="Times New Roman" w:hAnsi="Times New Roman"/>
          <w:lang w:val="ru-RU"/>
        </w:rPr>
        <w:t>)</w:t>
      </w:r>
      <w:r w:rsidR="001A4843" w:rsidRPr="00C97773">
        <w:rPr>
          <w:rFonts w:ascii="Times New Roman" w:hAnsi="Times New Roman"/>
          <w:lang w:val="ru-RU"/>
        </w:rPr>
        <w:t>;</w:t>
      </w:r>
    </w:p>
    <w:p w14:paraId="4A014869" w14:textId="77777777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0ED8B349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77CE41" w14:textId="789D8849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Настоящим Клиент </w:t>
      </w:r>
      <w:r w:rsidR="00BE50B2" w:rsidRPr="00C97773">
        <w:rPr>
          <w:rFonts w:ascii="Times New Roman" w:hAnsi="Times New Roman"/>
        </w:rPr>
        <w:t xml:space="preserve">в </w:t>
      </w:r>
      <w:r w:rsidRPr="00C97773">
        <w:rPr>
          <w:rFonts w:ascii="Times New Roman" w:hAnsi="Times New Roman"/>
        </w:rPr>
        <w:t>безотзывно</w:t>
      </w:r>
      <w:r w:rsidR="00BE50B2" w:rsidRPr="00C97773">
        <w:rPr>
          <w:rFonts w:ascii="Times New Roman" w:hAnsi="Times New Roman"/>
        </w:rPr>
        <w:t>м порядке</w:t>
      </w:r>
      <w:r w:rsidRPr="00C97773">
        <w:rPr>
          <w:rFonts w:ascii="Times New Roman" w:hAnsi="Times New Roman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</w:t>
      </w:r>
      <w:r w:rsidR="009C186C">
        <w:rPr>
          <w:rFonts w:ascii="Times New Roman" w:hAnsi="Times New Roman"/>
        </w:rPr>
        <w:t>,</w:t>
      </w:r>
      <w:r w:rsidRPr="00C97773">
        <w:rPr>
          <w:rFonts w:ascii="Times New Roman" w:hAnsi="Times New Roman"/>
        </w:rPr>
        <w:t xml:space="preserve"> в том числе сделок своп, приводящих к закрытию позиции Клиента</w:t>
      </w:r>
      <w:r w:rsidR="00E10087" w:rsidRPr="00C97773">
        <w:rPr>
          <w:rFonts w:ascii="Times New Roman" w:hAnsi="Times New Roman"/>
        </w:rPr>
        <w:t xml:space="preserve"> для целей </w:t>
      </w:r>
      <w:r w:rsidRPr="00C97773">
        <w:rPr>
          <w:rFonts w:ascii="Times New Roman" w:hAnsi="Times New Roman"/>
        </w:rPr>
        <w:t>снижения размера ГО Портфеля Клиента, или достижения Уровня покрытия значения не менее 100%</w:t>
      </w:r>
      <w:r w:rsidR="0001230D" w:rsidRPr="00C97773">
        <w:rPr>
          <w:rFonts w:ascii="Times New Roman" w:hAnsi="Times New Roman"/>
        </w:rPr>
        <w:t xml:space="preserve"> (для Клиентов</w:t>
      </w:r>
      <w:r w:rsidR="00426F23" w:rsidRPr="00C97773">
        <w:rPr>
          <w:rFonts w:ascii="Times New Roman" w:hAnsi="Times New Roman"/>
        </w:rPr>
        <w:t xml:space="preserve">, </w:t>
      </w:r>
      <w:r w:rsidR="0001230D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E10087" w:rsidRPr="00C97773">
        <w:rPr>
          <w:rFonts w:ascii="Times New Roman" w:hAnsi="Times New Roman"/>
        </w:rPr>
        <w:t xml:space="preserve"> или возникновения положительной величины Единого лимита</w:t>
      </w:r>
      <w:r w:rsidRPr="00C97773">
        <w:rPr>
          <w:rFonts w:ascii="Times New Roman" w:hAnsi="Times New Roman"/>
        </w:rPr>
        <w:t>.</w:t>
      </w:r>
    </w:p>
    <w:p w14:paraId="6D30794A" w14:textId="5413ABC0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металлами,</w:t>
      </w:r>
      <w:r w:rsidRPr="00C97773">
        <w:rPr>
          <w:rFonts w:ascii="Times New Roman" w:hAnsi="Times New Roman"/>
        </w:rPr>
        <w:t xml:space="preserve"> в том числе Сделок своп, приводящие </w:t>
      </w:r>
      <w:r w:rsidR="009C186C" w:rsidRPr="00C97773">
        <w:rPr>
          <w:rFonts w:ascii="Times New Roman" w:hAnsi="Times New Roman"/>
        </w:rPr>
        <w:t>к</w:t>
      </w:r>
      <w:r w:rsidR="009C186C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снижению размера ГО Портфеля Клиента</w:t>
      </w:r>
      <w:r w:rsidR="0001230D" w:rsidRPr="00C97773">
        <w:rPr>
          <w:rFonts w:ascii="Times New Roman" w:hAnsi="Times New Roman"/>
        </w:rPr>
        <w:t>, или достижения Уровня покрытия значения не менее 100%</w:t>
      </w:r>
      <w:r w:rsidR="00DD6FE8" w:rsidRPr="00C97773">
        <w:rPr>
          <w:rFonts w:ascii="Times New Roman" w:hAnsi="Times New Roman"/>
        </w:rPr>
        <w:t xml:space="preserve"> </w:t>
      </w:r>
      <w:r w:rsidR="0001230D" w:rsidRPr="00C97773">
        <w:rPr>
          <w:rFonts w:ascii="Times New Roman" w:hAnsi="Times New Roman"/>
        </w:rPr>
        <w:t>(для Клиентов 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или</w:t>
      </w:r>
      <w:r w:rsidR="00395901" w:rsidRPr="00C97773">
        <w:rPr>
          <w:rFonts w:ascii="Times New Roman" w:hAnsi="Times New Roman"/>
        </w:rPr>
        <w:t> </w:t>
      </w:r>
      <w:r w:rsidR="009B64EF" w:rsidRPr="00C97773">
        <w:rPr>
          <w:rFonts w:ascii="Times New Roman" w:hAnsi="Times New Roman"/>
        </w:rPr>
        <w:t>возникновения положительной величины Единого лимита</w:t>
      </w:r>
      <w:r w:rsidR="0001230D" w:rsidRPr="00C97773">
        <w:rPr>
          <w:rFonts w:ascii="Times New Roman" w:hAnsi="Times New Roman"/>
        </w:rPr>
        <w:t>.</w:t>
      </w:r>
    </w:p>
    <w:p w14:paraId="77A9F873" w14:textId="77777777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C97773">
        <w:rPr>
          <w:rFonts w:ascii="Times New Roman" w:hAnsi="Times New Roman"/>
        </w:rPr>
        <w:t>ли</w:t>
      </w:r>
      <w:r w:rsidRPr="00C97773">
        <w:rPr>
          <w:rFonts w:ascii="Times New Roman" w:hAnsi="Times New Roman"/>
        </w:rPr>
        <w:t xml:space="preserve"> на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основании Приказов Клиента.</w:t>
      </w:r>
    </w:p>
    <w:p w14:paraId="4EAD5B9F" w14:textId="3D907E4B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lastRenderedPageBreak/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C97773">
        <w:rPr>
          <w:rFonts w:ascii="Times New Roman" w:hAnsi="Times New Roman"/>
        </w:rPr>
        <w:t>совершения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металлами,</w:t>
      </w:r>
      <w:r w:rsidR="0001230D" w:rsidRPr="00C97773">
        <w:rPr>
          <w:rFonts w:ascii="Times New Roman" w:hAnsi="Times New Roman"/>
        </w:rPr>
        <w:t xml:space="preserve"> в том числе Сделок своп</w:t>
      </w:r>
      <w:r w:rsidRPr="00C97773">
        <w:rPr>
          <w:rFonts w:ascii="Times New Roman" w:hAnsi="Times New Roman"/>
        </w:rPr>
        <w:t>.</w:t>
      </w:r>
    </w:p>
    <w:p w14:paraId="6BA0C8BD" w14:textId="6771953B" w:rsidR="00395901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размер Уров</w:t>
      </w:r>
      <w:r w:rsidR="00AF1074" w:rsidRPr="00C97773">
        <w:rPr>
          <w:rFonts w:ascii="Times New Roman" w:hAnsi="Times New Roman"/>
        </w:rPr>
        <w:t>ня</w:t>
      </w:r>
      <w:r w:rsidRPr="00C97773">
        <w:rPr>
          <w:rFonts w:ascii="Times New Roman" w:hAnsi="Times New Roman"/>
        </w:rPr>
        <w:t xml:space="preserve"> покрытия достиг значения не менее 100%</w:t>
      </w:r>
      <w:r w:rsidR="00DC3491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9B64EF" w:rsidRPr="00C97773">
        <w:rPr>
          <w:rFonts w:ascii="Times New Roman" w:hAnsi="Times New Roman"/>
        </w:rPr>
        <w:t xml:space="preserve"> величина Единого лимита достигла положительного значения</w:t>
      </w:r>
      <w:r w:rsidR="00395901" w:rsidRPr="00C97773">
        <w:rPr>
          <w:rFonts w:ascii="Times New Roman" w:hAnsi="Times New Roman"/>
        </w:rPr>
        <w:t>.</w:t>
      </w:r>
    </w:p>
    <w:p w14:paraId="1241DCAB" w14:textId="11B0C855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9B64EF" w:rsidRPr="00C97773">
        <w:rPr>
          <w:rFonts w:ascii="Times New Roman" w:hAnsi="Times New Roman"/>
        </w:rPr>
        <w:t>К</w:t>
      </w:r>
      <w:r w:rsidRPr="00C97773">
        <w:rPr>
          <w:rFonts w:ascii="Times New Roman" w:hAnsi="Times New Roman"/>
        </w:rPr>
        <w:t xml:space="preserve">лиента при снижении СГО ниже ГО </w:t>
      </w:r>
      <w:r w:rsidR="00082D76" w:rsidRPr="00C97773">
        <w:rPr>
          <w:rFonts w:ascii="Times New Roman" w:hAnsi="Times New Roman"/>
        </w:rPr>
        <w:t>и</w:t>
      </w:r>
      <w:r w:rsidR="003C1476" w:rsidRPr="00C97773">
        <w:rPr>
          <w:rFonts w:ascii="Times New Roman" w:hAnsi="Times New Roman"/>
        </w:rPr>
        <w:t> </w:t>
      </w:r>
      <w:r w:rsidR="00082D76" w:rsidRPr="00C97773">
        <w:rPr>
          <w:rFonts w:ascii="Times New Roman" w:hAnsi="Times New Roman"/>
        </w:rPr>
        <w:t>(или)</w:t>
      </w:r>
      <w:r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>при</w:t>
      </w:r>
      <w:r w:rsidR="00395901" w:rsidRPr="00C97773">
        <w:rPr>
          <w:rFonts w:ascii="Times New Roman" w:hAnsi="Times New Roman"/>
        </w:rPr>
        <w:t> </w:t>
      </w:r>
      <w:r w:rsidR="00E62732" w:rsidRPr="00C97773">
        <w:rPr>
          <w:rFonts w:ascii="Times New Roman" w:hAnsi="Times New Roman"/>
        </w:rPr>
        <w:t xml:space="preserve">снижении </w:t>
      </w:r>
      <w:r w:rsidRPr="00C97773">
        <w:rPr>
          <w:rFonts w:ascii="Times New Roman" w:hAnsi="Times New Roman"/>
        </w:rPr>
        <w:t>Уровня покрытия ниже 100%</w:t>
      </w:r>
      <w:r w:rsidR="009B64EF" w:rsidRPr="00C97773">
        <w:rPr>
          <w:rFonts w:ascii="Times New Roman" w:hAnsi="Times New Roman"/>
        </w:rPr>
        <w:t xml:space="preserve"> или </w:t>
      </w:r>
      <w:r w:rsidR="00E62732" w:rsidRPr="00C97773">
        <w:rPr>
          <w:rFonts w:ascii="Times New Roman" w:hAnsi="Times New Roman"/>
        </w:rPr>
        <w:t>при снижении Единого лимита до</w:t>
      </w:r>
      <w:r w:rsidR="0097138E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 xml:space="preserve">значения </w:t>
      </w:r>
      <w:r w:rsidR="002F1376" w:rsidRPr="00C97773">
        <w:rPr>
          <w:rFonts w:ascii="Times New Roman" w:hAnsi="Times New Roman"/>
        </w:rPr>
        <w:t>с 14</w:t>
      </w:r>
      <w:r w:rsidR="001A4843" w:rsidRPr="00C97773">
        <w:rPr>
          <w:rFonts w:ascii="Times New Roman" w:hAnsi="Times New Roman"/>
        </w:rPr>
        <w:t>:</w:t>
      </w:r>
      <w:r w:rsidR="002F1376" w:rsidRPr="00C97773">
        <w:rPr>
          <w:rFonts w:ascii="Times New Roman" w:hAnsi="Times New Roman"/>
        </w:rPr>
        <w:t>30 по московскому</w:t>
      </w:r>
      <w:r w:rsidRPr="00C97773">
        <w:rPr>
          <w:rFonts w:ascii="Times New Roman" w:hAnsi="Times New Roman"/>
        </w:rPr>
        <w:t xml:space="preserve"> </w:t>
      </w:r>
      <w:r w:rsidR="002F1376" w:rsidRPr="00C97773">
        <w:rPr>
          <w:rFonts w:ascii="Times New Roman" w:hAnsi="Times New Roman"/>
        </w:rPr>
        <w:t xml:space="preserve">времени </w:t>
      </w:r>
      <w:r w:rsidRPr="00C97773">
        <w:rPr>
          <w:rFonts w:ascii="Times New Roman" w:hAnsi="Times New Roman"/>
        </w:rPr>
        <w:t>этого торгового дня.</w:t>
      </w:r>
    </w:p>
    <w:p w14:paraId="03BB5614" w14:textId="7777777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СГО ниже ГО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достижения СГО уровня ГО.</w:t>
      </w:r>
    </w:p>
    <w:p w14:paraId="44E1FB7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Уровня покрытия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 xml:space="preserve">достижения Уровня покрытия значения не менее 100%. </w:t>
      </w:r>
    </w:p>
    <w:p w14:paraId="2C788834" w14:textId="77777777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осуществляет закрытие позиций Клиента при снижении Единого лимита до</w:t>
      </w:r>
      <w:r w:rsidR="00395901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 xml:space="preserve">отрицательного </w:t>
      </w:r>
      <w:r w:rsidRPr="00C97773">
        <w:rPr>
          <w:rFonts w:ascii="Times New Roman" w:hAnsi="Times New Roman"/>
        </w:rPr>
        <w:t>значения до достижения Единым лимитом положительного значения.</w:t>
      </w:r>
    </w:p>
    <w:p w14:paraId="270DFE6C" w14:textId="164188B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осуществлении Брокером закрытия позиции Клиента допускается снижение разницы СГО и ГО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2E5A1C" w:rsidRPr="00C97773">
        <w:rPr>
          <w:rFonts w:ascii="Times New Roman" w:hAnsi="Times New Roman"/>
        </w:rPr>
        <w:t xml:space="preserve"> снижение Уровня покрытия</w:t>
      </w:r>
      <w:r w:rsidR="00E62732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E62732" w:rsidRPr="00C97773">
        <w:rPr>
          <w:rFonts w:ascii="Times New Roman" w:hAnsi="Times New Roman"/>
        </w:rPr>
        <w:t xml:space="preserve"> снижение значения Единого лимита</w:t>
      </w:r>
      <w:r w:rsidR="002E5A1C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относительно своего предыдущего отрицательного значения.</w:t>
      </w:r>
    </w:p>
    <w:p w14:paraId="5EE62C4E" w14:textId="66A63FCA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</w:t>
      </w:r>
      <w:r w:rsidR="003C1476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превышения СГО над ГО.</w:t>
      </w:r>
    </w:p>
    <w:p w14:paraId="3F3E999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C97773">
        <w:rPr>
          <w:rFonts w:ascii="Times New Roman" w:hAnsi="Times New Roman"/>
        </w:rPr>
        <w:t>ем</w:t>
      </w:r>
      <w:r w:rsidRPr="00C97773">
        <w:rPr>
          <w:rFonts w:ascii="Times New Roman" w:hAnsi="Times New Roman"/>
        </w:rPr>
        <w:t xml:space="preserve"> покрытия не менее 100%.</w:t>
      </w:r>
    </w:p>
    <w:p w14:paraId="5F96BC86" w14:textId="3B467E1F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Единого лимита до</w:t>
      </w:r>
      <w:r w:rsidR="003C1476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достижения Единым лимитом положительного значения.</w:t>
      </w:r>
    </w:p>
    <w:p w14:paraId="34CB40E3" w14:textId="38F8E365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lastRenderedPageBreak/>
        <w:t xml:space="preserve">В случае невозможности со стороны Брокера осуществить предусмотренные </w:t>
      </w:r>
      <w:r w:rsidR="0033166F" w:rsidRPr="00C97773">
        <w:rPr>
          <w:rFonts w:ascii="Times New Roman" w:hAnsi="Times New Roman"/>
        </w:rPr>
        <w:t>пунктом</w:t>
      </w:r>
      <w:r w:rsidR="0033166F">
        <w:rPr>
          <w:rFonts w:ascii="Times New Roman" w:hAnsi="Times New Roman"/>
        </w:rPr>
        <w:t> </w:t>
      </w:r>
      <w:r w:rsidR="00E37EDC" w:rsidRPr="00C97773">
        <w:rPr>
          <w:rFonts w:ascii="Times New Roman" w:hAnsi="Times New Roman"/>
        </w:rPr>
        <w:t>3.</w:t>
      </w:r>
      <w:r w:rsidR="00DB7D85">
        <w:rPr>
          <w:rFonts w:ascii="Times New Roman" w:hAnsi="Times New Roman"/>
        </w:rPr>
        <w:t>6</w:t>
      </w:r>
      <w:r w:rsidR="00E37EDC" w:rsidRPr="00C97773">
        <w:rPr>
          <w:rFonts w:ascii="Times New Roman" w:hAnsi="Times New Roman"/>
        </w:rPr>
        <w:t xml:space="preserve"> Условий действия </w:t>
      </w:r>
      <w:r w:rsidRPr="00C97773">
        <w:rPr>
          <w:rFonts w:ascii="Times New Roman" w:hAnsi="Times New Roman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/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 xml:space="preserve">процентные ставки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иные убытки, которые уплатил Брокер в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результате неисполнения Клиентом открытых позиций.</w:t>
      </w:r>
    </w:p>
    <w:p w14:paraId="748526FE" w14:textId="4711511B" w:rsidR="00E62732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</w:t>
      </w:r>
      <w:r w:rsidR="005059E2" w:rsidRPr="00C97773">
        <w:rPr>
          <w:rFonts w:ascii="Times New Roman" w:hAnsi="Times New Roman"/>
        </w:rPr>
        <w:t>вправе осуществить иные действия для целей исполнения Конверсионных сделок</w:t>
      </w:r>
      <w:r w:rsidR="0032403C">
        <w:rPr>
          <w:rFonts w:ascii="Times New Roman" w:hAnsi="Times New Roman"/>
        </w:rPr>
        <w:t>, сделок с драгоценными металлами, в том числе сделок своп,</w:t>
      </w:r>
      <w:r w:rsidR="005059E2" w:rsidRPr="00C97773">
        <w:rPr>
          <w:rFonts w:ascii="Times New Roman" w:hAnsi="Times New Roman"/>
        </w:rPr>
        <w:t xml:space="preserve"> и</w:t>
      </w:r>
      <w:r w:rsidR="00CA364C" w:rsidRPr="00C97773">
        <w:rPr>
          <w:rFonts w:ascii="Times New Roman" w:hAnsi="Times New Roman"/>
          <w:lang w:val="en-US"/>
        </w:rPr>
        <w:t> </w:t>
      </w:r>
      <w:r w:rsidR="005059E2" w:rsidRPr="00C97773">
        <w:rPr>
          <w:rFonts w:ascii="Times New Roman" w:hAnsi="Times New Roman"/>
        </w:rPr>
        <w:t>закрытия позиций Клиента.</w:t>
      </w:r>
    </w:p>
    <w:p w14:paraId="79361235" w14:textId="5BBA7238" w:rsidR="00A341EE" w:rsidRPr="00C97773" w:rsidRDefault="00A341EE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bookmarkStart w:id="1" w:name="_Hlk115782849"/>
      <w:r>
        <w:rPr>
          <w:rFonts w:ascii="Times New Roman" w:hAnsi="Times New Roman"/>
        </w:rPr>
        <w:t>Для Клиентов КСУР и КПУР</w:t>
      </w:r>
      <w:r w:rsidR="002968CC">
        <w:rPr>
          <w:rFonts w:ascii="Times New Roman" w:hAnsi="Times New Roman"/>
        </w:rPr>
        <w:t>, определяемых в соответствии с законодательством Российской Федерации и Приложением №</w:t>
      </w:r>
      <w:r w:rsidR="009C186C">
        <w:rPr>
          <w:rFonts w:ascii="Times New Roman" w:hAnsi="Times New Roman"/>
        </w:rPr>
        <w:t> </w:t>
      </w:r>
      <w:r w:rsidR="002968CC">
        <w:rPr>
          <w:rFonts w:ascii="Times New Roman" w:hAnsi="Times New Roman"/>
        </w:rPr>
        <w:t>3 к Регламенту,</w:t>
      </w:r>
      <w:r>
        <w:rPr>
          <w:rFonts w:ascii="Times New Roman" w:hAnsi="Times New Roman"/>
        </w:rPr>
        <w:t xml:space="preserve"> порядок </w:t>
      </w:r>
      <w:r w:rsidR="00016B33">
        <w:rPr>
          <w:rFonts w:ascii="Times New Roman" w:hAnsi="Times New Roman"/>
        </w:rPr>
        <w:t xml:space="preserve">урегулирования и </w:t>
      </w:r>
      <w:r>
        <w:rPr>
          <w:rFonts w:ascii="Times New Roman" w:hAnsi="Times New Roman"/>
        </w:rPr>
        <w:t xml:space="preserve">закрытия </w:t>
      </w:r>
      <w:r w:rsidR="000D33AF">
        <w:rPr>
          <w:rFonts w:ascii="Times New Roman" w:hAnsi="Times New Roman"/>
        </w:rPr>
        <w:t>позиций по</w:t>
      </w:r>
      <w:r w:rsidR="009C186C">
        <w:rPr>
          <w:rFonts w:ascii="Times New Roman" w:hAnsi="Times New Roman"/>
        </w:rPr>
        <w:t> </w:t>
      </w:r>
      <w:r w:rsidR="000D33AF">
        <w:rPr>
          <w:rFonts w:ascii="Times New Roman" w:hAnsi="Times New Roman"/>
        </w:rPr>
        <w:t>С</w:t>
      </w:r>
      <w:r>
        <w:rPr>
          <w:rFonts w:ascii="Times New Roman" w:hAnsi="Times New Roman"/>
        </w:rPr>
        <w:t>делк</w:t>
      </w:r>
      <w:r w:rsidR="000D33AF">
        <w:rPr>
          <w:rFonts w:ascii="Times New Roman" w:hAnsi="Times New Roman"/>
        </w:rPr>
        <w:t>ам</w:t>
      </w:r>
      <w:r>
        <w:rPr>
          <w:rFonts w:ascii="Times New Roman" w:hAnsi="Times New Roman"/>
        </w:rPr>
        <w:t xml:space="preserve"> с неполным покрытием определяется в соответствии с Приложением № 3 к Регламенту </w:t>
      </w:r>
    </w:p>
    <w:bookmarkEnd w:id="1"/>
    <w:p w14:paraId="3335D902" w14:textId="77777777" w:rsidR="00D539DB" w:rsidRPr="00C97773" w:rsidRDefault="00D539DB" w:rsidP="00EE0AD8">
      <w:pPr>
        <w:spacing w:line="360" w:lineRule="auto"/>
        <w:jc w:val="both"/>
      </w:pPr>
    </w:p>
    <w:p w14:paraId="226351E9" w14:textId="4F5D73AF" w:rsidR="00626DD3" w:rsidRPr="00F72971" w:rsidRDefault="00626DD3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Исполнение </w:t>
      </w:r>
      <w:r w:rsidRPr="00F72971">
        <w:rPr>
          <w:rFonts w:ascii="Times New Roman" w:hAnsi="Times New Roman"/>
          <w:szCs w:val="24"/>
          <w:lang w:val="ru-RU"/>
        </w:rPr>
        <w:t xml:space="preserve">Сделок на </w:t>
      </w:r>
      <w:r>
        <w:rPr>
          <w:rFonts w:ascii="Times New Roman" w:hAnsi="Times New Roman"/>
          <w:szCs w:val="24"/>
          <w:lang w:val="ru-RU"/>
        </w:rPr>
        <w:t>ВАЛЮТНОМ</w:t>
      </w:r>
      <w:r w:rsidRPr="00F72971">
        <w:rPr>
          <w:rFonts w:ascii="Times New Roman" w:hAnsi="Times New Roman"/>
          <w:szCs w:val="24"/>
          <w:lang w:val="ru-RU"/>
        </w:rPr>
        <w:t xml:space="preserve"> рынке </w:t>
      </w:r>
    </w:p>
    <w:p w14:paraId="574A20B3" w14:textId="182122D8" w:rsidR="00626DD3" w:rsidRPr="00F72971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Исполнение </w:t>
      </w:r>
      <w:r w:rsidRPr="00F72971">
        <w:rPr>
          <w:rFonts w:ascii="Times New Roman" w:hAnsi="Times New Roman"/>
          <w:lang w:val="ru-RU"/>
        </w:rPr>
        <w:t xml:space="preserve">Сделок на </w:t>
      </w:r>
      <w:r>
        <w:rPr>
          <w:rFonts w:ascii="Times New Roman" w:hAnsi="Times New Roman"/>
          <w:lang w:val="ru-RU"/>
        </w:rPr>
        <w:t>Валютном</w:t>
      </w:r>
      <w:r w:rsidRPr="00F72971">
        <w:rPr>
          <w:rFonts w:ascii="Times New Roman" w:hAnsi="Times New Roman"/>
          <w:lang w:val="ru-RU"/>
        </w:rPr>
        <w:t xml:space="preserve"> рынке</w:t>
      </w:r>
      <w:r w:rsidRPr="00F72971">
        <w:rPr>
          <w:rFonts w:ascii="Times New Roman" w:hAnsi="Times New Roman"/>
        </w:rPr>
        <w:t xml:space="preserve"> осуществляется в соответствии с </w:t>
      </w:r>
      <w:r w:rsidRPr="00F72971">
        <w:rPr>
          <w:rFonts w:ascii="Times New Roman" w:hAnsi="Times New Roman"/>
          <w:lang w:val="ru-RU"/>
        </w:rPr>
        <w:t xml:space="preserve">документами Торговых систем и клиринговых (расчетных) организаций, регулирующими правила проведения торгов в Торговых системах и клиринга (расчетов) </w:t>
      </w:r>
      <w:r>
        <w:rPr>
          <w:rFonts w:ascii="Times New Roman" w:hAnsi="Times New Roman"/>
          <w:lang w:val="ru-RU"/>
        </w:rPr>
        <w:t>Валютного</w:t>
      </w:r>
      <w:r w:rsidRPr="00F72971">
        <w:rPr>
          <w:rFonts w:ascii="Times New Roman" w:hAnsi="Times New Roman"/>
          <w:lang w:val="ru-RU"/>
        </w:rPr>
        <w:t xml:space="preserve"> рынка.</w:t>
      </w:r>
    </w:p>
    <w:p w14:paraId="51D550B0" w14:textId="43C8B4EC" w:rsidR="00626DD3" w:rsidRPr="00F72971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Исполнение, перенос Сделок с неполным покрытием осуществляется в соответствии с Приложением №</w:t>
      </w:r>
      <w:r w:rsidR="009C186C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3 к Регламенту.</w:t>
      </w:r>
    </w:p>
    <w:p w14:paraId="5CF1F2A6" w14:textId="77777777" w:rsidR="00626DD3" w:rsidRDefault="00626DD3" w:rsidP="003773BF">
      <w:pPr>
        <w:pStyle w:val="BD1"/>
        <w:pageBreakBefore w:val="0"/>
        <w:numPr>
          <w:ilvl w:val="0"/>
          <w:numId w:val="0"/>
        </w:numPr>
        <w:tabs>
          <w:tab w:val="clear" w:pos="1134"/>
          <w:tab w:val="clear" w:pos="1620"/>
          <w:tab w:val="left" w:pos="851"/>
        </w:tabs>
        <w:spacing w:before="0"/>
        <w:ind w:left="851"/>
        <w:jc w:val="both"/>
        <w:rPr>
          <w:rFonts w:ascii="Times New Roman" w:hAnsi="Times New Roman"/>
          <w:szCs w:val="24"/>
          <w:lang w:val="ru-RU"/>
        </w:rPr>
      </w:pPr>
    </w:p>
    <w:p w14:paraId="33D2E995" w14:textId="5C5EE2F6" w:rsidR="003030A4" w:rsidRPr="00C97773" w:rsidRDefault="003030A4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7DD5F7EC" w:rsidR="003030A4" w:rsidRPr="00C97773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97138E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>не</w:t>
      </w:r>
      <w:r w:rsidR="00E35C2B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исполнять </w:t>
      </w:r>
      <w:r w:rsidRPr="00C97773">
        <w:rPr>
          <w:rFonts w:ascii="Times New Roman" w:hAnsi="Times New Roman"/>
          <w:lang w:val="ru-RU"/>
        </w:rPr>
        <w:t>Приказы</w:t>
      </w:r>
      <w:r w:rsidRPr="00C97773">
        <w:rPr>
          <w:rFonts w:ascii="Times New Roman" w:hAnsi="Times New Roman"/>
        </w:rPr>
        <w:t xml:space="preserve"> Клиента на совершение </w:t>
      </w:r>
      <w:r w:rsidRPr="00C97773">
        <w:rPr>
          <w:rFonts w:ascii="Times New Roman" w:hAnsi="Times New Roman"/>
          <w:lang w:val="ru-RU"/>
        </w:rPr>
        <w:t>Конверсионных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</w:t>
      </w:r>
      <w:r w:rsidRPr="00C97773">
        <w:rPr>
          <w:rFonts w:ascii="Times New Roman" w:hAnsi="Times New Roman"/>
        </w:rPr>
        <w:t xml:space="preserve">. </w:t>
      </w:r>
    </w:p>
    <w:p w14:paraId="6E61D8F6" w14:textId="52D2FE24" w:rsidR="003030A4" w:rsidRPr="00C97773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6EA11E84" w14:textId="77777777" w:rsidR="00C40551" w:rsidRPr="00C97773" w:rsidRDefault="00C40551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Вознаграждение брокера и оплата расходов</w:t>
      </w:r>
    </w:p>
    <w:p w14:paraId="361C9CB3" w14:textId="0830A1C0" w:rsidR="005F5D7F" w:rsidRPr="00C97773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Размер Вознаграждения Брокера за совершение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определяется в</w:t>
      </w:r>
      <w:r w:rsidR="00E35C2B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>соответствии с Приложением №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2 к </w:t>
      </w:r>
      <w:r w:rsidR="004217A8" w:rsidRPr="00C97773">
        <w:rPr>
          <w:rFonts w:ascii="Times New Roman" w:hAnsi="Times New Roman"/>
        </w:rPr>
        <w:t>Регламенту</w:t>
      </w:r>
      <w:r w:rsidRPr="00C97773">
        <w:rPr>
          <w:rFonts w:ascii="Times New Roman" w:hAnsi="Times New Roman"/>
        </w:rPr>
        <w:t>.</w:t>
      </w:r>
    </w:p>
    <w:p w14:paraId="02B4447D" w14:textId="59ECE912" w:rsidR="001358DA" w:rsidRPr="00C97773" w:rsidRDefault="005F5D7F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Для целей расчета Вознаграждений </w:t>
      </w:r>
      <w:r w:rsidR="00341924" w:rsidRPr="00C97773">
        <w:rPr>
          <w:rFonts w:ascii="Times New Roman" w:hAnsi="Times New Roman"/>
        </w:rPr>
        <w:t xml:space="preserve">Брокера </w:t>
      </w:r>
      <w:r w:rsidRPr="00C97773">
        <w:rPr>
          <w:rFonts w:ascii="Times New Roman" w:hAnsi="Times New Roman"/>
        </w:rPr>
        <w:t>сумма Конверсионной сделки</w:t>
      </w:r>
      <w:r w:rsidR="0032403C">
        <w:rPr>
          <w:rFonts w:ascii="Times New Roman" w:hAnsi="Times New Roman"/>
          <w:lang w:val="ru-RU"/>
        </w:rPr>
        <w:t>, сделки с</w:t>
      </w:r>
      <w:r w:rsidR="009C186C">
        <w:rPr>
          <w:rFonts w:ascii="Times New Roman" w:hAnsi="Times New Roman"/>
          <w:lang w:val="ru-RU"/>
        </w:rPr>
        <w:t> </w:t>
      </w:r>
      <w:r w:rsidR="0032403C">
        <w:rPr>
          <w:rFonts w:ascii="Times New Roman" w:hAnsi="Times New Roman"/>
          <w:lang w:val="ru-RU"/>
        </w:rPr>
        <w:t>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определяется в</w:t>
      </w:r>
      <w:r w:rsidR="005A66F3" w:rsidRPr="00C97773">
        <w:rPr>
          <w:rFonts w:ascii="Times New Roman" w:hAnsi="Times New Roman"/>
          <w:lang w:val="ru-RU"/>
        </w:rPr>
        <w:t xml:space="preserve"> российских </w:t>
      </w:r>
      <w:r w:rsidRPr="00C97773">
        <w:rPr>
          <w:rFonts w:ascii="Times New Roman" w:hAnsi="Times New Roman"/>
        </w:rPr>
        <w:t xml:space="preserve">рублях по цене </w:t>
      </w:r>
      <w:r w:rsidR="009C186C" w:rsidRPr="00C97773">
        <w:rPr>
          <w:rFonts w:ascii="Times New Roman" w:hAnsi="Times New Roman"/>
        </w:rPr>
        <w:t>ее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>совершения.</w:t>
      </w:r>
    </w:p>
    <w:p w14:paraId="58B4317F" w14:textId="70B638CB" w:rsidR="009607BD" w:rsidRPr="00C97773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C97773">
        <w:rPr>
          <w:rFonts w:ascii="Times New Roman" w:hAnsi="Times New Roman"/>
        </w:rPr>
        <w:lastRenderedPageBreak/>
        <w:t xml:space="preserve">Оплата </w:t>
      </w:r>
      <w:r w:rsidR="009D74E1" w:rsidRPr="00C97773">
        <w:rPr>
          <w:rFonts w:ascii="Times New Roman" w:hAnsi="Times New Roman"/>
        </w:rPr>
        <w:t>В</w:t>
      </w:r>
      <w:r w:rsidRPr="00C97773">
        <w:rPr>
          <w:rFonts w:ascii="Times New Roman" w:hAnsi="Times New Roman"/>
        </w:rPr>
        <w:t>ознаграждени</w:t>
      </w:r>
      <w:r w:rsidR="009D74E1" w:rsidRPr="00C97773">
        <w:rPr>
          <w:rFonts w:ascii="Times New Roman" w:hAnsi="Times New Roman"/>
        </w:rPr>
        <w:t>я</w:t>
      </w:r>
      <w:r w:rsidRPr="00C97773">
        <w:rPr>
          <w:rFonts w:ascii="Times New Roman" w:hAnsi="Times New Roman"/>
        </w:rPr>
        <w:t xml:space="preserve"> Брокера за совершение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и </w:t>
      </w:r>
      <w:r w:rsidR="001358DA" w:rsidRPr="00C97773">
        <w:rPr>
          <w:rFonts w:ascii="Times New Roman" w:hAnsi="Times New Roman"/>
        </w:rPr>
        <w:t xml:space="preserve">возмещение </w:t>
      </w:r>
      <w:r w:rsidRPr="00C97773">
        <w:rPr>
          <w:rFonts w:ascii="Times New Roman" w:hAnsi="Times New Roman"/>
        </w:rPr>
        <w:t xml:space="preserve">расходов, понесенных Брокером при исполнении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производится Клиентом в порядке, установленном </w:t>
      </w:r>
      <w:r w:rsidR="004217A8" w:rsidRPr="00C97773">
        <w:rPr>
          <w:rFonts w:ascii="Times New Roman" w:hAnsi="Times New Roman"/>
        </w:rPr>
        <w:t>Договором</w:t>
      </w:r>
      <w:r w:rsidR="00802610" w:rsidRPr="00C97773">
        <w:rPr>
          <w:rFonts w:ascii="Times New Roman" w:hAnsi="Times New Roman"/>
          <w:lang w:val="ru-RU"/>
        </w:rPr>
        <w:t>,</w:t>
      </w:r>
      <w:r w:rsidR="004217A8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 xml:space="preserve">за счет Денежных </w:t>
      </w:r>
      <w:r w:rsidR="00D03E44" w:rsidRPr="00C97773">
        <w:rPr>
          <w:rFonts w:ascii="Times New Roman" w:hAnsi="Times New Roman"/>
          <w:lang w:val="ru-RU"/>
        </w:rPr>
        <w:t>Средств</w:t>
      </w:r>
      <w:r w:rsidRPr="00C97773">
        <w:rPr>
          <w:rFonts w:ascii="Times New Roman" w:hAnsi="Times New Roman"/>
        </w:rPr>
        <w:t>,</w:t>
      </w:r>
      <w:r w:rsidR="0032403C">
        <w:rPr>
          <w:rFonts w:ascii="Times New Roman" w:hAnsi="Times New Roman"/>
          <w:lang w:val="ru-RU"/>
        </w:rPr>
        <w:t xml:space="preserve"> иных активов Клиента,</w:t>
      </w:r>
      <w:r w:rsidRPr="00C97773">
        <w:rPr>
          <w:rFonts w:ascii="Times New Roman" w:hAnsi="Times New Roman"/>
        </w:rPr>
        <w:t xml:space="preserve"> учитываемых на Брокерско</w:t>
      </w:r>
      <w:r w:rsidR="00F20C75" w:rsidRPr="00C97773">
        <w:rPr>
          <w:rFonts w:ascii="Times New Roman" w:hAnsi="Times New Roman"/>
        </w:rPr>
        <w:t>м</w:t>
      </w:r>
      <w:r w:rsidRPr="00C97773">
        <w:rPr>
          <w:rFonts w:ascii="Times New Roman" w:hAnsi="Times New Roman"/>
        </w:rPr>
        <w:t xml:space="preserve"> счет</w:t>
      </w:r>
      <w:r w:rsidR="00F20C75" w:rsidRPr="00C97773">
        <w:rPr>
          <w:rFonts w:ascii="Times New Roman" w:hAnsi="Times New Roman"/>
        </w:rPr>
        <w:t>е</w:t>
      </w:r>
      <w:r w:rsidRPr="00C97773">
        <w:rPr>
          <w:rFonts w:ascii="Times New Roman" w:hAnsi="Times New Roman"/>
        </w:rPr>
        <w:t xml:space="preserve"> Клиента.</w:t>
      </w:r>
    </w:p>
    <w:sectPr w:rsidR="009607BD" w:rsidRPr="00C97773" w:rsidSect="00342366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6837505"/>
      <w:docPartObj>
        <w:docPartGallery w:val="Page Numbers (Bottom of Page)"/>
        <w:docPartUnique/>
      </w:docPartObj>
    </w:sdtPr>
    <w:sdtEndPr/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0CE8CE44" w:rsidR="00103893" w:rsidRPr="00342366" w:rsidRDefault="00103893" w:rsidP="00103893">
        <w:pPr>
          <w:pStyle w:val="a7"/>
          <w:jc w:val="right"/>
        </w:pPr>
        <w:r w:rsidRPr="00342366">
          <w:fldChar w:fldCharType="begin"/>
        </w:r>
        <w:r w:rsidRPr="00342366">
          <w:instrText>PAGE   \* MERGEFORMAT</w:instrText>
        </w:r>
        <w:r w:rsidRPr="00342366">
          <w:fldChar w:fldCharType="separate"/>
        </w:r>
        <w:r w:rsidR="009C186C">
          <w:rPr>
            <w:noProof/>
          </w:rPr>
          <w:t>5</w:t>
        </w:r>
        <w:r w:rsidRPr="0034236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Look w:val="04A0" w:firstRow="1" w:lastRow="0" w:firstColumn="1" w:lastColumn="0" w:noHBand="0" w:noVBand="1"/>
    </w:tblPr>
    <w:tblGrid>
      <w:gridCol w:w="3246"/>
      <w:gridCol w:w="7244"/>
    </w:tblGrid>
    <w:tr w:rsidR="00A71183" w:rsidRPr="00342366" w14:paraId="5E27BF98" w14:textId="77777777" w:rsidTr="001B3349">
      <w:tc>
        <w:tcPr>
          <w:tcW w:w="2518" w:type="dxa"/>
          <w:shd w:val="clear" w:color="auto" w:fill="auto"/>
        </w:tcPr>
        <w:p w14:paraId="0CD0CB6E" w14:textId="2D3F0DCC" w:rsidR="00A71183" w:rsidRPr="00342366" w:rsidRDefault="00EC4A73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670110CA" wp14:editId="618C2E92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72" w:type="dxa"/>
          <w:shd w:val="clear" w:color="auto" w:fill="auto"/>
        </w:tcPr>
        <w:p w14:paraId="4118F362" w14:textId="511735F7" w:rsidR="00A71183" w:rsidRPr="00342366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9C186C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6 к Регламенту </w:t>
          </w:r>
          <w:r w:rsidR="00E37EDC" w:rsidRPr="00342366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1C4ECB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753DC7D2" w14:textId="2CA40AD3" w:rsidR="00A71183" w:rsidRPr="00342366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  <w:r w:rsidR="0032403C">
            <w:rPr>
              <w:rFonts w:eastAsia="Calibri"/>
              <w:i/>
              <w:sz w:val="16"/>
              <w:szCs w:val="16"/>
              <w:lang w:eastAsia="ru-RU"/>
            </w:rPr>
            <w:t xml:space="preserve"> и сделок с драгоценными металлами</w:t>
          </w:r>
        </w:p>
      </w:tc>
    </w:tr>
  </w:tbl>
  <w:p w14:paraId="35EE113F" w14:textId="77777777" w:rsidR="00A71183" w:rsidRPr="009C186C" w:rsidRDefault="00A71183" w:rsidP="00A71183">
    <w:pPr>
      <w:pStyle w:val="a5"/>
      <w:rPr>
        <w:sz w:val="8"/>
        <w:szCs w:val="8"/>
      </w:rPr>
    </w:pPr>
  </w:p>
  <w:p w14:paraId="09186E5D" w14:textId="77777777" w:rsidR="00E37EDC" w:rsidRPr="00342366" w:rsidRDefault="00E37EDC" w:rsidP="00A71183">
    <w:pPr>
      <w:pStyle w:val="a5"/>
      <w:rPr>
        <w:sz w:val="8"/>
        <w:szCs w:val="8"/>
      </w:rPr>
    </w:pPr>
  </w:p>
  <w:p w14:paraId="094E9C69" w14:textId="77777777" w:rsidR="00BD2867" w:rsidRPr="00342366" w:rsidRDefault="00BD2867" w:rsidP="00A71183">
    <w:pPr>
      <w:pStyle w:val="a5"/>
      <w:rPr>
        <w:sz w:val="8"/>
        <w:szCs w:val="8"/>
      </w:rPr>
    </w:pPr>
  </w:p>
  <w:p w14:paraId="27D32B95" w14:textId="77777777" w:rsidR="00125F6B" w:rsidRPr="00342366" w:rsidRDefault="00125F6B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2F4007D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84A0BAF"/>
    <w:multiLevelType w:val="multilevel"/>
    <w:tmpl w:val="0D7EE3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C965D53"/>
    <w:multiLevelType w:val="multilevel"/>
    <w:tmpl w:val="879A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4F7335"/>
    <w:multiLevelType w:val="multilevel"/>
    <w:tmpl w:val="FCB2D1F2"/>
    <w:numStyleLink w:val="3"/>
  </w:abstractNum>
  <w:abstractNum w:abstractNumId="14" w15:restartNumberingAfterBreak="0">
    <w:nsid w:val="71A76D97"/>
    <w:multiLevelType w:val="multilevel"/>
    <w:tmpl w:val="74BCDF9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8470551"/>
    <w:multiLevelType w:val="multilevel"/>
    <w:tmpl w:val="67D49A7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3"/>
  </w:num>
  <w:num w:numId="10">
    <w:abstractNumId w:val="17"/>
  </w:num>
  <w:num w:numId="11">
    <w:abstractNumId w:val="2"/>
  </w:num>
  <w:num w:numId="12">
    <w:abstractNumId w:val="9"/>
  </w:num>
  <w:num w:numId="13">
    <w:abstractNumId w:val="15"/>
  </w:num>
  <w:num w:numId="14">
    <w:abstractNumId w:val="11"/>
  </w:num>
  <w:num w:numId="15">
    <w:abstractNumId w:val="16"/>
  </w:num>
  <w:num w:numId="16">
    <w:abstractNumId w:val="10"/>
  </w:num>
  <w:num w:numId="17">
    <w:abstractNumId w:val="6"/>
  </w:num>
  <w:num w:numId="18">
    <w:abstractNumId w:val="18"/>
  </w:num>
  <w:num w:numId="1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1230D"/>
    <w:rsid w:val="00016B33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1315"/>
    <w:rsid w:val="0007374D"/>
    <w:rsid w:val="0007673A"/>
    <w:rsid w:val="00080175"/>
    <w:rsid w:val="00080A90"/>
    <w:rsid w:val="00081B62"/>
    <w:rsid w:val="00082D76"/>
    <w:rsid w:val="00085497"/>
    <w:rsid w:val="000A1116"/>
    <w:rsid w:val="000A243A"/>
    <w:rsid w:val="000A58A9"/>
    <w:rsid w:val="000A6C62"/>
    <w:rsid w:val="000B01B6"/>
    <w:rsid w:val="000C0EA6"/>
    <w:rsid w:val="000C21E2"/>
    <w:rsid w:val="000D1D6D"/>
    <w:rsid w:val="000D33AF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127"/>
    <w:rsid w:val="001354A1"/>
    <w:rsid w:val="001358DA"/>
    <w:rsid w:val="001414CA"/>
    <w:rsid w:val="00141AD1"/>
    <w:rsid w:val="00153CC3"/>
    <w:rsid w:val="00164F46"/>
    <w:rsid w:val="001700E5"/>
    <w:rsid w:val="00172A95"/>
    <w:rsid w:val="00173F6A"/>
    <w:rsid w:val="00187961"/>
    <w:rsid w:val="00191BF9"/>
    <w:rsid w:val="001A0842"/>
    <w:rsid w:val="001A115C"/>
    <w:rsid w:val="001A4843"/>
    <w:rsid w:val="001B3349"/>
    <w:rsid w:val="001B3AE9"/>
    <w:rsid w:val="001C37B1"/>
    <w:rsid w:val="001C4ECB"/>
    <w:rsid w:val="001D4C91"/>
    <w:rsid w:val="001D69CD"/>
    <w:rsid w:val="001E3AB8"/>
    <w:rsid w:val="001E73E7"/>
    <w:rsid w:val="001F4D86"/>
    <w:rsid w:val="001F50A4"/>
    <w:rsid w:val="001F62B2"/>
    <w:rsid w:val="002043D7"/>
    <w:rsid w:val="0020699D"/>
    <w:rsid w:val="0021447B"/>
    <w:rsid w:val="00233F6C"/>
    <w:rsid w:val="002415C2"/>
    <w:rsid w:val="002504B2"/>
    <w:rsid w:val="0025180E"/>
    <w:rsid w:val="00260B5A"/>
    <w:rsid w:val="00262091"/>
    <w:rsid w:val="00262E0E"/>
    <w:rsid w:val="00284E75"/>
    <w:rsid w:val="00285498"/>
    <w:rsid w:val="00287471"/>
    <w:rsid w:val="00287C64"/>
    <w:rsid w:val="002968CC"/>
    <w:rsid w:val="002A31F2"/>
    <w:rsid w:val="002A367E"/>
    <w:rsid w:val="002A6B9D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403C"/>
    <w:rsid w:val="0032695F"/>
    <w:rsid w:val="0033166F"/>
    <w:rsid w:val="00337395"/>
    <w:rsid w:val="00340CD5"/>
    <w:rsid w:val="00341924"/>
    <w:rsid w:val="00342366"/>
    <w:rsid w:val="00346CA0"/>
    <w:rsid w:val="003522FC"/>
    <w:rsid w:val="00360221"/>
    <w:rsid w:val="0036445B"/>
    <w:rsid w:val="0036520F"/>
    <w:rsid w:val="00374601"/>
    <w:rsid w:val="003773BF"/>
    <w:rsid w:val="00381598"/>
    <w:rsid w:val="003851AA"/>
    <w:rsid w:val="00395901"/>
    <w:rsid w:val="003A7155"/>
    <w:rsid w:val="003B6642"/>
    <w:rsid w:val="003C0A0A"/>
    <w:rsid w:val="003C1476"/>
    <w:rsid w:val="003C223C"/>
    <w:rsid w:val="003C4507"/>
    <w:rsid w:val="003C5722"/>
    <w:rsid w:val="003C5E3C"/>
    <w:rsid w:val="003D21CA"/>
    <w:rsid w:val="003D2D08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26F23"/>
    <w:rsid w:val="004367E0"/>
    <w:rsid w:val="00442218"/>
    <w:rsid w:val="00452D18"/>
    <w:rsid w:val="0046064F"/>
    <w:rsid w:val="00461F04"/>
    <w:rsid w:val="00465543"/>
    <w:rsid w:val="00470230"/>
    <w:rsid w:val="00475FED"/>
    <w:rsid w:val="0048270D"/>
    <w:rsid w:val="004A178F"/>
    <w:rsid w:val="004A66A1"/>
    <w:rsid w:val="004B6371"/>
    <w:rsid w:val="004C0417"/>
    <w:rsid w:val="004C0475"/>
    <w:rsid w:val="004D36F7"/>
    <w:rsid w:val="004D7726"/>
    <w:rsid w:val="004E2398"/>
    <w:rsid w:val="004E5FBB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A66F3"/>
    <w:rsid w:val="005C58BC"/>
    <w:rsid w:val="005D2BB7"/>
    <w:rsid w:val="005E43FC"/>
    <w:rsid w:val="005F1633"/>
    <w:rsid w:val="005F57BF"/>
    <w:rsid w:val="005F5D7F"/>
    <w:rsid w:val="00607270"/>
    <w:rsid w:val="0061541F"/>
    <w:rsid w:val="00626DD3"/>
    <w:rsid w:val="006372F9"/>
    <w:rsid w:val="006430DF"/>
    <w:rsid w:val="00651F5D"/>
    <w:rsid w:val="00654216"/>
    <w:rsid w:val="00661C9A"/>
    <w:rsid w:val="00665328"/>
    <w:rsid w:val="00674EDF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36640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1127"/>
    <w:rsid w:val="007A6869"/>
    <w:rsid w:val="007A7E05"/>
    <w:rsid w:val="007B2186"/>
    <w:rsid w:val="007B426A"/>
    <w:rsid w:val="007C4647"/>
    <w:rsid w:val="007C6CE4"/>
    <w:rsid w:val="007D6BFC"/>
    <w:rsid w:val="007E2A67"/>
    <w:rsid w:val="007E58F0"/>
    <w:rsid w:val="007F02A9"/>
    <w:rsid w:val="007F447C"/>
    <w:rsid w:val="00802610"/>
    <w:rsid w:val="00802730"/>
    <w:rsid w:val="00804CE2"/>
    <w:rsid w:val="00806B42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1800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0DA4"/>
    <w:rsid w:val="009239A8"/>
    <w:rsid w:val="00934BC6"/>
    <w:rsid w:val="00936E73"/>
    <w:rsid w:val="009423FC"/>
    <w:rsid w:val="00943A5A"/>
    <w:rsid w:val="00947EE1"/>
    <w:rsid w:val="009542B6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373B"/>
    <w:rsid w:val="0099563C"/>
    <w:rsid w:val="009A09B7"/>
    <w:rsid w:val="009B64EF"/>
    <w:rsid w:val="009C186C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32212"/>
    <w:rsid w:val="00A341EE"/>
    <w:rsid w:val="00A40232"/>
    <w:rsid w:val="00A40615"/>
    <w:rsid w:val="00A40988"/>
    <w:rsid w:val="00A44EEA"/>
    <w:rsid w:val="00A6258A"/>
    <w:rsid w:val="00A6707D"/>
    <w:rsid w:val="00A675BF"/>
    <w:rsid w:val="00A71183"/>
    <w:rsid w:val="00A86344"/>
    <w:rsid w:val="00A86F56"/>
    <w:rsid w:val="00A9798D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32B9"/>
    <w:rsid w:val="00B566D8"/>
    <w:rsid w:val="00B57F13"/>
    <w:rsid w:val="00B60B0C"/>
    <w:rsid w:val="00B67CD6"/>
    <w:rsid w:val="00B70929"/>
    <w:rsid w:val="00B712FD"/>
    <w:rsid w:val="00B723C8"/>
    <w:rsid w:val="00B73460"/>
    <w:rsid w:val="00B773D6"/>
    <w:rsid w:val="00B93013"/>
    <w:rsid w:val="00B93492"/>
    <w:rsid w:val="00BB1FB1"/>
    <w:rsid w:val="00BB2F54"/>
    <w:rsid w:val="00BB4E68"/>
    <w:rsid w:val="00BD0F3E"/>
    <w:rsid w:val="00BD2867"/>
    <w:rsid w:val="00BD46DD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25507"/>
    <w:rsid w:val="00C40551"/>
    <w:rsid w:val="00C446DD"/>
    <w:rsid w:val="00C51E39"/>
    <w:rsid w:val="00C55969"/>
    <w:rsid w:val="00C56506"/>
    <w:rsid w:val="00C66267"/>
    <w:rsid w:val="00C74FD8"/>
    <w:rsid w:val="00C9110F"/>
    <w:rsid w:val="00C97773"/>
    <w:rsid w:val="00CA2C5E"/>
    <w:rsid w:val="00CA364C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CE708D"/>
    <w:rsid w:val="00D01EF2"/>
    <w:rsid w:val="00D03E44"/>
    <w:rsid w:val="00D10897"/>
    <w:rsid w:val="00D13C1F"/>
    <w:rsid w:val="00D1699B"/>
    <w:rsid w:val="00D178B9"/>
    <w:rsid w:val="00D216F3"/>
    <w:rsid w:val="00D279B0"/>
    <w:rsid w:val="00D50704"/>
    <w:rsid w:val="00D539DB"/>
    <w:rsid w:val="00D5698C"/>
    <w:rsid w:val="00D66269"/>
    <w:rsid w:val="00D84B42"/>
    <w:rsid w:val="00D85345"/>
    <w:rsid w:val="00DA0DA9"/>
    <w:rsid w:val="00DA252B"/>
    <w:rsid w:val="00DB133F"/>
    <w:rsid w:val="00DB37CA"/>
    <w:rsid w:val="00DB38D2"/>
    <w:rsid w:val="00DB7D85"/>
    <w:rsid w:val="00DC0133"/>
    <w:rsid w:val="00DC20CD"/>
    <w:rsid w:val="00DC2DCF"/>
    <w:rsid w:val="00DC3491"/>
    <w:rsid w:val="00DD4B15"/>
    <w:rsid w:val="00DD6E09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0ED9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C4A73"/>
    <w:rsid w:val="00ED26F8"/>
    <w:rsid w:val="00EE05D4"/>
    <w:rsid w:val="00EE0AD8"/>
    <w:rsid w:val="00EE4925"/>
    <w:rsid w:val="00EF1479"/>
    <w:rsid w:val="00EF24C1"/>
    <w:rsid w:val="00EF3CC2"/>
    <w:rsid w:val="00F0011C"/>
    <w:rsid w:val="00F01E26"/>
    <w:rsid w:val="00F04EA5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  <w:style w:type="paragraph" w:styleId="aff9">
    <w:name w:val="List Paragraph"/>
    <w:basedOn w:val="a0"/>
    <w:uiPriority w:val="34"/>
    <w:qFormat/>
    <w:rsid w:val="00426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BC46A-7D97-497E-B4FC-FD62AFF6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82</TotalTime>
  <Pages>7</Pages>
  <Words>1800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13681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Худякова Галина Сергеевна</cp:lastModifiedBy>
  <cp:revision>48</cp:revision>
  <cp:lastPrinted>2011-03-25T08:41:00Z</cp:lastPrinted>
  <dcterms:created xsi:type="dcterms:W3CDTF">2021-03-24T11:14:00Z</dcterms:created>
  <dcterms:modified xsi:type="dcterms:W3CDTF">2023-06-16T10:50:00Z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2022-07-27T14:29:31Z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fc638992-24ce-4861-82a2-c7dd6df0cade</vt:lpwstr>
  </property>
  <property fmtid="{D5CDD505-2E9C-101B-9397-08002B2CF9AE}" pid="8" name="MSIP_Label_defa4170-0d19-0005-0001-bc88714345d2_ContentBits">
    <vt:lpwstr>0</vt:lpwstr>
  </property>
</Properties>
</file>