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28CBC" w14:textId="77777777" w:rsidR="008D3D68" w:rsidRPr="00D759C2" w:rsidRDefault="001C5AA6" w:rsidP="009C382D">
      <w:pPr>
        <w:kinsoku w:val="0"/>
        <w:overflowPunct w:val="0"/>
        <w:spacing w:line="360" w:lineRule="auto"/>
        <w:jc w:val="center"/>
        <w:rPr>
          <w:b/>
          <w:bCs/>
          <w:sz w:val="28"/>
          <w:szCs w:val="28"/>
        </w:rPr>
      </w:pPr>
      <w:r w:rsidRPr="00D759C2">
        <w:rPr>
          <w:b/>
          <w:bCs/>
          <w:sz w:val="28"/>
          <w:szCs w:val="28"/>
        </w:rPr>
        <w:t xml:space="preserve">Условия доступа </w:t>
      </w:r>
      <w:r w:rsidR="00DF23CB" w:rsidRPr="00D759C2">
        <w:rPr>
          <w:b/>
          <w:bCs/>
          <w:sz w:val="28"/>
          <w:szCs w:val="28"/>
        </w:rPr>
        <w:t>Клиентов в Электронн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Брокерск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</w:t>
      </w:r>
      <w:r w:rsidR="005A255B" w:rsidRPr="00D759C2">
        <w:rPr>
          <w:b/>
          <w:bCs/>
          <w:sz w:val="28"/>
          <w:szCs w:val="28"/>
        </w:rPr>
        <w:t>С</w:t>
      </w:r>
      <w:r w:rsidR="00DF23CB" w:rsidRPr="00D759C2">
        <w:rPr>
          <w:b/>
          <w:bCs/>
          <w:sz w:val="28"/>
          <w:szCs w:val="28"/>
        </w:rPr>
        <w:t>истем</w:t>
      </w:r>
      <w:r w:rsidR="008D76E0" w:rsidRPr="00D759C2">
        <w:rPr>
          <w:b/>
          <w:bCs/>
          <w:sz w:val="28"/>
          <w:szCs w:val="28"/>
        </w:rPr>
        <w:t>у</w:t>
      </w:r>
      <w:r w:rsidR="00C37A8C" w:rsidRPr="00D759C2">
        <w:rPr>
          <w:b/>
          <w:bCs/>
          <w:sz w:val="28"/>
          <w:szCs w:val="28"/>
        </w:rPr>
        <w:t xml:space="preserve"> </w:t>
      </w:r>
      <w:r w:rsidR="008D3D68" w:rsidRPr="00D759C2">
        <w:rPr>
          <w:b/>
          <w:bCs/>
          <w:sz w:val="28"/>
          <w:szCs w:val="28"/>
        </w:rPr>
        <w:t>через</w:t>
      </w:r>
      <w:r w:rsidR="009C382D">
        <w:rPr>
          <w:b/>
          <w:bCs/>
          <w:sz w:val="28"/>
          <w:szCs w:val="28"/>
        </w:rPr>
        <w:t> </w:t>
      </w:r>
      <w:r w:rsidR="008D3D68" w:rsidRPr="00D759C2">
        <w:rPr>
          <w:b/>
          <w:bCs/>
          <w:sz w:val="28"/>
          <w:szCs w:val="28"/>
        </w:rPr>
        <w:t>Систему</w:t>
      </w:r>
      <w:r w:rsidR="009C382D">
        <w:rPr>
          <w:b/>
          <w:bCs/>
          <w:sz w:val="28"/>
          <w:szCs w:val="28"/>
        </w:rPr>
        <w:t> </w:t>
      </w:r>
      <w:r w:rsidR="008D3D68" w:rsidRPr="00D759C2">
        <w:rPr>
          <w:b/>
          <w:bCs/>
          <w:sz w:val="28"/>
          <w:szCs w:val="28"/>
        </w:rPr>
        <w:t>ТРЕЙДЕРНЕТ</w:t>
      </w:r>
    </w:p>
    <w:p w14:paraId="2DBDBD7F" w14:textId="77777777"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14:paraId="631B89A0" w14:textId="77777777" w:rsidR="00DF23CB" w:rsidRPr="00D759C2" w:rsidRDefault="00DF23CB" w:rsidP="00300D62">
      <w:pPr>
        <w:pStyle w:val="BD0"/>
        <w:spacing w:before="0"/>
        <w:ind w:firstLine="709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Настоящ</w:t>
      </w:r>
      <w:r w:rsidR="001C5AA6" w:rsidRPr="00D759C2">
        <w:rPr>
          <w:rFonts w:ascii="Times New Roman" w:hAnsi="Times New Roman"/>
        </w:rPr>
        <w:t xml:space="preserve">ие </w:t>
      </w:r>
      <w:r w:rsidR="00EB5549" w:rsidRPr="00D759C2">
        <w:rPr>
          <w:rFonts w:ascii="Times New Roman" w:hAnsi="Times New Roman"/>
        </w:rPr>
        <w:t xml:space="preserve">Условия </w:t>
      </w:r>
      <w:r w:rsidR="001C5AA6" w:rsidRPr="00D759C2">
        <w:rPr>
          <w:rFonts w:ascii="Times New Roman" w:hAnsi="Times New Roman"/>
        </w:rPr>
        <w:t xml:space="preserve">доступа Клиентов в Электронную Брокерскую </w:t>
      </w:r>
      <w:r w:rsidR="005A255B" w:rsidRPr="00D759C2">
        <w:rPr>
          <w:rFonts w:ascii="Times New Roman" w:hAnsi="Times New Roman"/>
        </w:rPr>
        <w:t>С</w:t>
      </w:r>
      <w:r w:rsidR="001C5AA6" w:rsidRPr="00D759C2">
        <w:rPr>
          <w:rFonts w:ascii="Times New Roman" w:hAnsi="Times New Roman"/>
        </w:rPr>
        <w:t>истему через Систему ТРЕЙДЕРНЕТ</w:t>
      </w:r>
      <w:r w:rsidR="008D3D68" w:rsidRPr="00D759C2">
        <w:rPr>
          <w:rFonts w:ascii="Times New Roman" w:hAnsi="Times New Roman"/>
        </w:rPr>
        <w:t xml:space="preserve"> </w:t>
      </w:r>
      <w:r w:rsidR="00FF34AE" w:rsidRPr="00D759C2">
        <w:rPr>
          <w:rFonts w:ascii="Times New Roman" w:hAnsi="Times New Roman"/>
        </w:rPr>
        <w:t xml:space="preserve">(далее — Условия) </w:t>
      </w:r>
      <w:r w:rsidRPr="00D759C2">
        <w:rPr>
          <w:rFonts w:ascii="Times New Roman" w:hAnsi="Times New Roman"/>
        </w:rPr>
        <w:t>устанавливают порядок и условия аутентификации Клиента Брокером с использованием указанных в Условиях Средств аутентификации Клиента при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обслуживании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условия признания Сторонами Сообщений с использованием АСП SMS равнозначными Сообщениям, предъявленным Брокеру на бумажном носителе и</w:t>
      </w:r>
      <w:r w:rsidR="007B0BA4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подписанным собственноручной подписью Клиента.</w:t>
      </w:r>
    </w:p>
    <w:p w14:paraId="327BACD2" w14:textId="77777777"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4DA1CB21" w14:textId="77777777" w:rsidR="00DF23CB" w:rsidRPr="00D759C2" w:rsidRDefault="009B164C" w:rsidP="007B0BA4">
      <w:pPr>
        <w:pStyle w:val="a"/>
        <w:numPr>
          <w:ilvl w:val="0"/>
          <w:numId w:val="10"/>
        </w:numPr>
        <w:tabs>
          <w:tab w:val="clear" w:pos="1377"/>
          <w:tab w:val="left" w:pos="851"/>
        </w:tabs>
        <w:spacing w:line="360" w:lineRule="auto"/>
        <w:ind w:left="0" w:firstLine="0"/>
        <w:rPr>
          <w:rStyle w:val="BD13"/>
          <w:b/>
          <w:bCs w:val="0"/>
        </w:rPr>
      </w:pPr>
      <w:r w:rsidRPr="00D759C2">
        <w:rPr>
          <w:rStyle w:val="BD13"/>
          <w:b/>
          <w:bCs w:val="0"/>
        </w:rPr>
        <w:t>ТЕРМИНЫ И ОПРЕДЕЛЕНИЯ</w:t>
      </w:r>
    </w:p>
    <w:p w14:paraId="52FA9ED5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Если в тексте явно не оговорено иное, термины и определения, используемые в Условиях, имеют следующие значения:</w:t>
      </w:r>
    </w:p>
    <w:p w14:paraId="73AC3628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АСП Клиента означает один из видов простой электронной подписи Клиента, в том числе АСП SMS, АСП WebToken.</w:t>
      </w:r>
    </w:p>
    <w:p w14:paraId="30A68223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Средства Аутентификации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средства, используемые Брокером и Клиентом для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идентификации и аутентификации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 Средствами Аутентификации признаются АСП SMS, АСП WebToken.</w:t>
      </w:r>
    </w:p>
    <w:p w14:paraId="7EDB37E0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Аналог собственноручной подписи SMS (АСП SMS)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простая электронная подпись Клиента, представленная в виде одноразового пароля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известной только Клиенту последовательности цифровых символов, позволяющей однозначно идентифицировать и аутентифицировать Клиента Брокером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. Одноразовый пароль отправляется Брокером в виде </w:t>
      </w:r>
      <w:r w:rsidR="00835379" w:rsidRPr="00D759C2">
        <w:rPr>
          <w:rFonts w:ascii="Times New Roman" w:hAnsi="Times New Roman"/>
        </w:rPr>
        <w:t>короткого текстового сообщения (</w:t>
      </w:r>
      <w:r w:rsidRPr="00D759C2">
        <w:rPr>
          <w:rFonts w:ascii="Times New Roman" w:hAnsi="Times New Roman"/>
        </w:rPr>
        <w:t>SMS сообщения</w:t>
      </w:r>
      <w:r w:rsidR="00835379" w:rsidRPr="00D759C2">
        <w:rPr>
          <w:rFonts w:ascii="Times New Roman" w:hAnsi="Times New Roman"/>
        </w:rPr>
        <w:t>)</w:t>
      </w:r>
      <w:r w:rsidRPr="00D759C2">
        <w:rPr>
          <w:rFonts w:ascii="Times New Roman" w:hAnsi="Times New Roman"/>
        </w:rPr>
        <w:t xml:space="preserve"> на Телефонный номер Клиента. Условия и порядок электронного документооборота с использованием АСП SMS, а также порядок урегулирования разногласий в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случае возникновения споров о факте направления либо содержания документов, подписанных АСП SMS, определяются </w:t>
      </w:r>
      <w:r w:rsidR="00835379" w:rsidRPr="00D759C2">
        <w:rPr>
          <w:rFonts w:ascii="Times New Roman" w:hAnsi="Times New Roman"/>
        </w:rPr>
        <w:t>Условиями</w:t>
      </w:r>
      <w:r w:rsidRPr="00D759C2">
        <w:rPr>
          <w:rFonts w:ascii="Times New Roman" w:hAnsi="Times New Roman"/>
        </w:rPr>
        <w:t>.</w:t>
      </w:r>
    </w:p>
    <w:p w14:paraId="3AFB914C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Аналог собственноручной подписи WebToken (АСП WebToken)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простая электронная подпись Клиента, представленная в виде последовательности символов, сгенерированный с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использованием Секретного ключа АСП WebToken, которая позволяет Брокеру однозначно идентифицировать и аутентифицировать Клиента Брокером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. Условия и порядок электронного документооборота с использованием АСП WebToken, а также порядок урегулирования разногласий в случае возникновения споров о факте направления либо содержания документов, подписанных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, определяются Приложением №</w:t>
      </w:r>
      <w:r w:rsidR="003473EE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1</w:t>
      </w:r>
      <w:r w:rsidR="0019148C" w:rsidRPr="00D759C2">
        <w:rPr>
          <w:rFonts w:ascii="Times New Roman" w:hAnsi="Times New Roman"/>
        </w:rPr>
        <w:t>1</w:t>
      </w:r>
      <w:r w:rsidRPr="00D759C2">
        <w:rPr>
          <w:rFonts w:ascii="Times New Roman" w:hAnsi="Times New Roman"/>
        </w:rPr>
        <w:t xml:space="preserve"> «Порядок взаимодействия Брокера и Клиента при использовании Электронной Брокерской Системы».</w:t>
      </w:r>
    </w:p>
    <w:p w14:paraId="6001F370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Аутентификация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удостоверение правомочности обращения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для</w:t>
      </w:r>
      <w:r w:rsidR="002174CC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направления Брокеру сообщений.</w:t>
      </w:r>
    </w:p>
    <w:p w14:paraId="45E4FFEE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Телефонный номер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абонентский номер Клиента в сети телефонной сотовой связи, указанный Клиентом в наиболее позднем по времени получения (исполнения) Брокером сообщении, используемый Клиентом для получения одноразовых паролей для аутентификации в</w:t>
      </w:r>
      <w:r w:rsidR="002174CC">
        <w:rPr>
          <w:rFonts w:ascii="Times New Roman" w:hAnsi="Times New Roman"/>
        </w:rPr>
        <w:t> 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</w:t>
      </w:r>
    </w:p>
    <w:p w14:paraId="7D3B2B0B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одноразовый пароль, дающий положительный результат при его проверке на соответствие одноразовому паролю, отправленному на Телефонный номер Клиента.</w:t>
      </w:r>
    </w:p>
    <w:p w14:paraId="61EF402D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Некорректный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одноразовый пароль, дающий отрицательный результат при его проверке на соответствие одноразовому паролю, отправленному на Телефонный номер Клиента.</w:t>
      </w:r>
    </w:p>
    <w:p w14:paraId="327DEFDD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Телефонного номера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утрата доверия к тому, что Телефонный номер Клиента недоступен посторонним лицам. Факт компрометации Телефонного номера Клиента устанавливается на основании Сообщений, поданных Клиентом Брокеру в произвольной форме. Сообщение о Компрометации Телефонного номера Клиента может быть подано путем направления Брокеру с использованием 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Поручения на блокировку или Сообщения типа Запросы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пожелания; либо передачи устного Сообщения в порядке с указанием Клиентом 1)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14:paraId="2467D23F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Открытый ключ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последовательность символов, однозначно связанная с</w:t>
      </w:r>
      <w:r w:rsidR="002E4342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соответствующим Секретным ключом АСП WebToken, предназначенная для проверки АСП WebToken и доступная Брокеру.</w:t>
      </w:r>
    </w:p>
    <w:p w14:paraId="3DF97003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Секретный ключ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последовательность символов, предназначенная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выработки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и известная только Клиенту.</w:t>
      </w:r>
    </w:p>
    <w:p w14:paraId="254AF49D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АСП WebToken, дающий положительный результат при его проверке с использованием действующего на момент проверки Открытого ключа АСП WebToken, соответствующего Секретному ключу АСП WebToken, с использованием которого сформирован проверяемый АСП.</w:t>
      </w:r>
    </w:p>
    <w:p w14:paraId="4796F67D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Некорректный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АСП WebToken, дающий отрицательный результат при его проверке с использованием действующего на момент проверки Открытого ключа АСП WebToken, соответствующего Секретному ключу АСП WebToken, с использованием которого сформирован проверяемый АСП.</w:t>
      </w:r>
    </w:p>
    <w:p w14:paraId="057AEFE2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Секретного ключа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утрата доверия к тому, что Секретный ключ АСП WebToken недоступен посторонним лицам.</w:t>
      </w:r>
    </w:p>
    <w:p w14:paraId="585155BE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Период доступа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промежуток времени с момента положительной аутентификации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осуществленной путем проверки Брокером указанного Клиентом Отдельного логина, Пароля и Корректного АСП SMS, либо Корректного АСП WebToken, в течение которого Сообщения, принятые Брокером от УРМ пользователя 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 совершения операций или заключения Сделок в интересах и за счет Клиента. Период доступа составляет 5 часов с наиболее позднего события: положительная аутентификация Клиента; подача Брокеру торгового или неторгового Поручения с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УРМ Пользователя.</w:t>
      </w:r>
    </w:p>
    <w:p w14:paraId="43532D0B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УРМ пользователя (Удаленное рабочее место пользователя)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совокупность аппаратных средств и программного обеспечения Клиента в течение периода Доступа, имеющая определенный и фиксируемый Брокером </w:t>
      </w:r>
      <w:r w:rsidR="00D618B2" w:rsidRPr="00D759C2">
        <w:rPr>
          <w:rFonts w:ascii="Times New Roman" w:hAnsi="Times New Roman"/>
          <w:lang w:val="en-US"/>
        </w:rPr>
        <w:t>IP</w:t>
      </w:r>
      <w:r w:rsidRPr="00D759C2">
        <w:rPr>
          <w:rFonts w:ascii="Times New Roman" w:hAnsi="Times New Roman"/>
        </w:rPr>
        <w:t>-адрес в сети интернет, с которого Клиентом были предъявлены Брокеру для Аутентификации Клиента Отдельный логин, Пароль и Корректный АСП SMS либо Корректный АСП WebToken;</w:t>
      </w:r>
    </w:p>
    <w:p w14:paraId="68F3E2B9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Протокол соединения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подтверждающая:</w:t>
      </w:r>
    </w:p>
    <w:p w14:paraId="6F4DCA57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аутентификации Клиента с использованием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 факт, дату и время подачи Клиентом Сообщений, содержащих указание на назначение Телефонного номера Клиента, предъявления Брокеру Отдельного логина, Пароля, Корректного/Некорректного АСП SMS, положительной/отрицательной проверки Брокером Отдельного логина, Пароля и АСП SMS, получения Брокером в Период доступа от УРМ пользователя Сообщений, их содержание и порядок исполнения Брокером, факт, дату и время завершения Периода доступа.</w:t>
      </w:r>
    </w:p>
    <w:p w14:paraId="16586478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аутентификации Клиента с использованием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 факт, дату и время подачи Клиентом Сообщений, содержащих указание на назначение Клиентом АСП WebToken, предъявление Брокеру Открытого ключа назначаемого Клиентом АСП WebToken, предъявления Брокеру Отдельного логина, Пароля, Корректного/Некорректного АСП WebToken, положительной/отрицательной проверки Брокером Отдельного логина, Пароля и АСП WebToken, получения Брокером в Период доступа от УРМ пользователя Сообщений, их содержание и порядок исполнения Брокером, факт, дату и время завершения Периода доступа.</w:t>
      </w:r>
    </w:p>
    <w:p w14:paraId="5813029E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Электронный документ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совокупность данных в электронном представлении, передаваемых посредством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содержащая все обязательные реквизиты, предусмотренные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составления данного вида Сообщения Условиями и Регламентом.</w:t>
      </w:r>
    </w:p>
    <w:p w14:paraId="6C585BFC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Термины и определения, указанные в Условиях, употребляются в соответствующих значениях только в целях Условий. В случае если термины и определения, встречающиеся в тексте Условий, не расшифрованы в Условиях, они употребляются в соответствии со значениями, указанными в Договоре и Регламенте.</w:t>
      </w:r>
    </w:p>
    <w:p w14:paraId="14CDC4AA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Иные термины, специально не определенные Условиями, Договором и Регламентом, используются в значениях, установленных нормативно-правовыми актами Российской Федерации.</w:t>
      </w:r>
    </w:p>
    <w:p w14:paraId="34FE79D0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Условиях, если иное не следует из контекста, слова в единственном числе означают также множественное число и наоборот, заголовки приводятся исключительно для удобства ссылки на них и не могут использоваться для толкования Условий.</w:t>
      </w:r>
    </w:p>
    <w:p w14:paraId="2193E20D" w14:textId="77777777"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4153DD1F" w14:textId="77777777" w:rsidR="00DF23CB" w:rsidRPr="00D759C2" w:rsidRDefault="00DF23CB" w:rsidP="002E4342">
      <w:pPr>
        <w:pStyle w:val="BD1"/>
      </w:pPr>
      <w:r w:rsidRPr="00D759C2">
        <w:t>Статус Аналога собств</w:t>
      </w:r>
      <w:r w:rsidR="00B03885" w:rsidRPr="00D759C2">
        <w:t>енноручной подписи SMS</w:t>
      </w:r>
    </w:p>
    <w:p w14:paraId="4956C447" w14:textId="77777777"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Статус Аналога собственноручной подписи SMS.</w:t>
      </w:r>
    </w:p>
    <w:p w14:paraId="20B4C5B7" w14:textId="77777777"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14:paraId="5211C2DD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SMS является аналогом собственноручной подписи Клиента.</w:t>
      </w:r>
    </w:p>
    <w:p w14:paraId="0E6D79C5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Все Сообщения, принятые Брокером в течение Периода доступа от УРМ пользователя являются подписанными аналогом собственноручной подписи Клиента (АСП SMS заменяет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равнозначно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физического лица, а в случае если Сообщение направлено Клиентом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юридическим лицом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заменяет и равнозначно собственноручной подписи уполномоченного лица юридического лица и печати юридического лица), подлинными, тождественными и целостными поручениями, исходящими от Клиента, и являются основанием для совершения операций или заключения Сделок в интересах и за счет Клиента, удовлетворяют требованию совершения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14:paraId="18E53A1C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Сделки и иные действия, совершенные Брокером за счет и в интересах Клиента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Сообщений, принятых Брокером в течение Периода доступа от УРМ пользователя, влекут правовые последствия, аналогичные последствиям сделок, совершенных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14:paraId="2CF2F8D9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Аутентификация Клиента на основании АСП SMS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средствах, используемых Клиентом или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третьими лицами, которые могут считаться достоверными и достаточными доказательствами </w:t>
      </w:r>
      <w:r w:rsidRPr="00D759C2">
        <w:rPr>
          <w:rFonts w:ascii="Times New Roman" w:hAnsi="Times New Roman"/>
        </w:rPr>
        <w:lastRenderedPageBreak/>
        <w:t>при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разрешении спора в претензионном или судебном порядке. В целях разрешения разногласий Сторонами используется информация, отраженная в Протоколе соединения, архиве Электронных документов, принятых Брокером, и архиве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 xml:space="preserve">, хранящихся на сервере Брокера и </w:t>
      </w:r>
      <w:r w:rsidR="00300D62">
        <w:rPr>
          <w:rFonts w:ascii="Times New Roman" w:hAnsi="Times New Roman"/>
        </w:rPr>
        <w:t>(или)</w:t>
      </w:r>
      <w:r w:rsidRPr="00D759C2">
        <w:rPr>
          <w:rFonts w:ascii="Times New Roman" w:hAnsi="Times New Roman"/>
        </w:rPr>
        <w:t xml:space="preserve"> оформленных в письменном виде.</w:t>
      </w:r>
    </w:p>
    <w:p w14:paraId="00416AE9" w14:textId="77777777"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Статус Аналога собственноручной подписи </w:t>
      </w:r>
      <w:proofErr w:type="spellStart"/>
      <w:r w:rsidR="007925AA"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14:paraId="68AF2A75" w14:textId="77777777"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14:paraId="22FCC517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Корректный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является аналогом собственноручной подписи Клиента.</w:t>
      </w:r>
    </w:p>
    <w:p w14:paraId="5621CB83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Все Сообщения, принятые Брокером в течение Периода доступа от УРМ пользователя являются подписанными аналогом собственноручной подписи Клиента (АСП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заменяет и равнозначно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физического лица, а в случае если Сообщение направлено Клиентом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юридическим лицом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заменяет и равнозначно собственноручной подписи уполномоченного лица юридического лица и печати юридического лица), подлинными, тождественными и целостными поручениями, исходящими от Клиента, и являются основанием для совершения операций или заключения Сделок в интересах и за счет Клиента, удовлетворяют требованию совершения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14:paraId="6989375B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Сделки и иные действия, совершенные Брокером за счет и в интересах Клиента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Сообщений, принятых Брокером в течение Периода доступа от УРМ пользователя, влекут правовые последствия, аналогичные последствиям сделок, совершенных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14:paraId="501D84EF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Аутентификация Клиента на основании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средствах, используемых Клиентом или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третьими лицами, которые могут считаться достоверными и достаточными доказательствами при разрешении спора в претензионном или судебном порядке. В целях разрешения разногласий Сторонами используется информация, отраженная в Протоколе соединения, архиве Электронных документов, принятых Брокером, хранящихся на сервере Брокера или оформленных в письменном виде.</w:t>
      </w:r>
    </w:p>
    <w:p w14:paraId="1781ADBA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Используя Аналог собственноручной подписи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в качестве средства аутентификации, Клиент принимает на себя риски, связанные с возможным доступом третьих лиц к содержанию Секретного ключа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14:paraId="64F2776F" w14:textId="77777777" w:rsidR="00DF23CB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44DCC660" w14:textId="77777777" w:rsidR="00300D62" w:rsidRPr="00D759C2" w:rsidRDefault="00300D62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64B31DAD" w14:textId="77777777" w:rsidR="00DF23CB" w:rsidRPr="00D759C2" w:rsidRDefault="00DF23CB" w:rsidP="002E4342">
      <w:pPr>
        <w:pStyle w:val="BD1"/>
      </w:pPr>
      <w:r w:rsidRPr="00D759C2">
        <w:t>Порядок использования средств аутентификации</w:t>
      </w:r>
    </w:p>
    <w:p w14:paraId="468656A8" w14:textId="77777777" w:rsidR="00DF23CB" w:rsidRPr="00D759C2" w:rsidRDefault="00DF23CB" w:rsidP="002E4342">
      <w:pPr>
        <w:pStyle w:val="BD11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Порядок взаимоотношений сторон при использовании в качестве средства аутентификации одноразовых SMS паролей.</w:t>
      </w:r>
    </w:p>
    <w:p w14:paraId="2AB73895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целях использования в качестве средства аутентификации одноразовых SMS паролей Клиентом указывается абонентский номер в сети сотовой связи путем подачи Брокеру следующих видов документов,</w:t>
      </w:r>
      <w:r w:rsidRPr="00D759C2">
        <w:rPr>
          <w:rFonts w:ascii="Times New Roman" w:hAnsi="Times New Roman"/>
          <w:spacing w:val="-16"/>
        </w:rPr>
        <w:t xml:space="preserve"> </w:t>
      </w:r>
      <w:r w:rsidRPr="00D759C2">
        <w:rPr>
          <w:rFonts w:ascii="Times New Roman" w:hAnsi="Times New Roman"/>
        </w:rPr>
        <w:t>Сообщений:</w:t>
      </w:r>
    </w:p>
    <w:p w14:paraId="520285E4" w14:textId="77777777"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Заявление о присоединении</w:t>
      </w:r>
      <w:r w:rsidR="0098629F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(Приложение №</w:t>
      </w:r>
      <w:r w:rsidR="003473EE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1 к </w:t>
      </w:r>
      <w:r w:rsidR="003B6089" w:rsidRPr="00D759C2">
        <w:rPr>
          <w:rFonts w:ascii="Times New Roman" w:hAnsi="Times New Roman"/>
        </w:rPr>
        <w:t>Договору обслуживания</w:t>
      </w:r>
      <w:r w:rsidRPr="00D759C2">
        <w:rPr>
          <w:rFonts w:ascii="Times New Roman" w:hAnsi="Times New Roman"/>
        </w:rPr>
        <w:t>), либо</w:t>
      </w:r>
    </w:p>
    <w:p w14:paraId="45D76CE5" w14:textId="77777777"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Анкета Клиента, либо</w:t>
      </w:r>
    </w:p>
    <w:p w14:paraId="74796AB3" w14:textId="77777777" w:rsidR="00DF23CB" w:rsidRPr="00D759C2" w:rsidRDefault="007925AA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Уведомление об Анкетных данных</w:t>
      </w:r>
      <w:r w:rsidR="00DF23CB" w:rsidRPr="00D759C2">
        <w:rPr>
          <w:rFonts w:ascii="Times New Roman" w:hAnsi="Times New Roman"/>
        </w:rPr>
        <w:t>, либо</w:t>
      </w:r>
    </w:p>
    <w:p w14:paraId="70FF493D" w14:textId="77777777"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Поручение на назначение Телефонного номера Клиента.</w:t>
      </w:r>
    </w:p>
    <w:p w14:paraId="0CA99EE0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Телефонным номером Клиента в целях </w:t>
      </w:r>
      <w:r w:rsidR="0098629F" w:rsidRPr="00D759C2">
        <w:rPr>
          <w:rFonts w:ascii="Times New Roman" w:hAnsi="Times New Roman"/>
        </w:rPr>
        <w:t>У</w:t>
      </w:r>
      <w:r w:rsidRPr="00D759C2">
        <w:rPr>
          <w:rFonts w:ascii="Times New Roman" w:hAnsi="Times New Roman"/>
        </w:rPr>
        <w:t>словий признается абонентский номер в сети сотовой связи, указанный Клиентом в наиболее позднем по времени исполнения Брокером документе,</w:t>
      </w:r>
      <w:r w:rsidRPr="00D759C2">
        <w:rPr>
          <w:rFonts w:ascii="Times New Roman" w:hAnsi="Times New Roman"/>
          <w:spacing w:val="-8"/>
        </w:rPr>
        <w:t xml:space="preserve"> </w:t>
      </w:r>
      <w:r w:rsidRPr="00D759C2">
        <w:rPr>
          <w:rFonts w:ascii="Times New Roman" w:hAnsi="Times New Roman"/>
        </w:rPr>
        <w:t>Сообщении.</w:t>
      </w:r>
    </w:p>
    <w:p w14:paraId="6240B8A3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Инструкция по использованию Клиентом SMS-паролей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размещается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Сайте Брокера.</w:t>
      </w:r>
    </w:p>
    <w:p w14:paraId="67F82712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Для использования одноразовых SMS-паролей в качестве аналога собственноручной подписи Клиента Клиент должен войти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указав свои Отдельный логин, Пароль, запросить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ввести одноразовый SMS- пароль, полученный Клиентом от Брокера на Телефонный номер Клиента. Момент ввода Клиентом Отдельного логина, Пароля и одноразового SMS-пароля, полученного Клиентом на Телефонный номер Клиента, является началом Периода доступа,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течение которого Клиентом через УРМ пользователя могут быть поданы Брокеру Сообщения. Сообщения, поданные Клиентом Брокеру с 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 течение Периода доступа, признаются </w:t>
      </w:r>
      <w:proofErr w:type="gramStart"/>
      <w:r w:rsidRPr="00D759C2">
        <w:rPr>
          <w:rFonts w:ascii="Times New Roman" w:hAnsi="Times New Roman"/>
        </w:rPr>
        <w:t>Сторонами</w:t>
      </w:r>
      <w:proofErr w:type="gramEnd"/>
      <w:r w:rsidRPr="00D759C2">
        <w:rPr>
          <w:rFonts w:ascii="Times New Roman" w:hAnsi="Times New Roman"/>
        </w:rPr>
        <w:t xml:space="preserve"> подписанными аналогом собственноручной подписи Клиента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равнозначными представленным Брокеру на бумажном носителе и подписанным собственноручной подписью Клиента.</w:t>
      </w:r>
    </w:p>
    <w:p w14:paraId="35FFBFEC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 истечении срока Периода доступа Клиентом вводится очередной одноразовый SMS-пароль, полученный на Телефонный номер Клиента. После ввода такого одноразового SMS-пароля, являющегося Корректным АСП SMS, начинается течение следующего Периода доступа.</w:t>
      </w:r>
    </w:p>
    <w:p w14:paraId="2F72872B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случае если по истечении Периода доступа Клиентом не будет введен очередной одноразовый SMS-пароль, подача Клиентом Сообщений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возможны только при условии использования Клиентом иных Средств Аутентификации Клиента, предусмотренных Регламентом, Порядком и Условиями.</w:t>
      </w:r>
    </w:p>
    <w:p w14:paraId="57B84C92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Брокером может быть приостановлено обслуживание Клиента в соответствии с Условиями на срок до 1 часа в случае пятикратного в течение 1 часа ввода Некорректного АСП SMS.</w:t>
      </w:r>
    </w:p>
    <w:p w14:paraId="545E4F9C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Период времени с момента отправки Клиенту SMS сообщения, содержащего одноразовый пароль, до момента ввода одноразового SMS-пароля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в течение которого такой одноразовый пароль может быть признан Корректным АСП SMS, может быть сокращен Брокером до 1 минуты.</w:t>
      </w:r>
    </w:p>
    <w:p w14:paraId="4120F3F4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обязан обеспечить отсутствие доступа третьих лиц к одноразовым паролям, отправляемым Брокером на Телефонный номер Клиента.</w:t>
      </w:r>
    </w:p>
    <w:p w14:paraId="283BC124" w14:textId="77777777" w:rsidR="00DF23CB" w:rsidRPr="00D759C2" w:rsidRDefault="00DF23CB" w:rsidP="00300D62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факта Компрометации Телефонного номера Клиента, устанавливаемого Брокером на основании Поручения на блокировку, обслуживание Клиента с использованием SMS-паролей прекращается не позднее начала ближайшей Дневной торговой сессии после момента получения Поручения на блокировку.</w:t>
      </w:r>
    </w:p>
    <w:p w14:paraId="176D5254" w14:textId="77777777" w:rsidR="00DF23CB" w:rsidRPr="00D759C2" w:rsidRDefault="00DF23CB" w:rsidP="00300D62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Обслуживание Клиента с использованием одноразовых SMS-паролей может быть возобновлено в случае подачи Клиентом документов, Сообщений, предусмотренных пунктом 3.</w:t>
      </w:r>
      <w:r w:rsidR="00E81A36" w:rsidRPr="00D759C2">
        <w:rPr>
          <w:rFonts w:ascii="Times New Roman" w:hAnsi="Times New Roman"/>
        </w:rPr>
        <w:t>1</w:t>
      </w:r>
      <w:r w:rsidRPr="00D759C2">
        <w:rPr>
          <w:rFonts w:ascii="Times New Roman" w:hAnsi="Times New Roman"/>
        </w:rPr>
        <w:t>.1 Условий.</w:t>
      </w:r>
    </w:p>
    <w:p w14:paraId="57FC2898" w14:textId="77777777" w:rsidR="00DF23CB" w:rsidRPr="00D759C2" w:rsidRDefault="00DF23CB" w:rsidP="002E4342">
      <w:pPr>
        <w:pStyle w:val="BD11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Порядок взаимоотношений сторон при использовании в качестве средства аутентификации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14:paraId="7FAE4561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Инструкция по использованию Клиентом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в </w:t>
      </w:r>
      <w:r w:rsidR="007201A7" w:rsidRPr="00D759C2">
        <w:rPr>
          <w:rFonts w:ascii="Times New Roman" w:hAnsi="Times New Roman"/>
        </w:rPr>
        <w:t xml:space="preserve">ЭБС </w:t>
      </w:r>
      <w:r w:rsidRPr="00D759C2">
        <w:rPr>
          <w:rFonts w:ascii="Times New Roman" w:hAnsi="Times New Roman"/>
        </w:rPr>
        <w:t>размещается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Сайте</w:t>
      </w:r>
      <w:r w:rsidRPr="00D759C2">
        <w:rPr>
          <w:rFonts w:ascii="Times New Roman" w:hAnsi="Times New Roman"/>
          <w:spacing w:val="-3"/>
        </w:rPr>
        <w:t xml:space="preserve"> </w:t>
      </w:r>
      <w:r w:rsidRPr="00D759C2">
        <w:rPr>
          <w:rFonts w:ascii="Times New Roman" w:hAnsi="Times New Roman"/>
        </w:rPr>
        <w:t>Брокера.</w:t>
      </w:r>
    </w:p>
    <w:p w14:paraId="5BA8853C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целях использования в качестве средства аутентификации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Клиент с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подает Брокеру Поручение на назначение АСП</w:t>
      </w:r>
      <w:r w:rsidRPr="00D759C2">
        <w:rPr>
          <w:rFonts w:ascii="Times New Roman" w:hAnsi="Times New Roman"/>
          <w:spacing w:val="-5"/>
        </w:rPr>
        <w:t xml:space="preserve">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14:paraId="6B0C3752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При подаче Клиентом Поручения на назначение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Электронная Брокерская </w:t>
      </w:r>
      <w:r w:rsidR="00B95F19" w:rsidRPr="00D759C2">
        <w:rPr>
          <w:rFonts w:ascii="Times New Roman" w:hAnsi="Times New Roman"/>
        </w:rPr>
        <w:t>Си</w:t>
      </w:r>
      <w:r w:rsidRPr="00D759C2">
        <w:rPr>
          <w:rFonts w:ascii="Times New Roman" w:hAnsi="Times New Roman"/>
        </w:rPr>
        <w:t xml:space="preserve">стема формирует Открытый ключ и Секретный ключ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. Секретный ключ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сохраняется на </w:t>
      </w:r>
      <w:r w:rsidRPr="00D759C2">
        <w:rPr>
          <w:rFonts w:ascii="Times New Roman" w:hAnsi="Times New Roman"/>
          <w:bCs/>
          <w:snapToGrid w:val="0"/>
        </w:rPr>
        <w:t>устройстве</w:t>
      </w:r>
      <w:r w:rsidRPr="00D759C2">
        <w:rPr>
          <w:rFonts w:ascii="Times New Roman" w:hAnsi="Times New Roman"/>
        </w:rPr>
        <w:t xml:space="preserve"> Клиента и может быть использован только она этом устройстве и только в браузере, использованном при формировании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, Клиент назначает пароль (</w:t>
      </w:r>
      <w:proofErr w:type="spellStart"/>
      <w:r w:rsidRPr="00D759C2">
        <w:rPr>
          <w:rFonts w:ascii="Times New Roman" w:hAnsi="Times New Roman"/>
        </w:rPr>
        <w:t>пин-код</w:t>
      </w:r>
      <w:proofErr w:type="spellEnd"/>
      <w:r w:rsidRPr="00D759C2">
        <w:rPr>
          <w:rFonts w:ascii="Times New Roman" w:hAnsi="Times New Roman"/>
        </w:rPr>
        <w:t>) для доступа к хранилищу Секретного ключа АСП WebToken. Открытый ключ назначаемого Клиентом АСП WebToken представляется Клиентом Брокеру в тексте Поручения на назначение АСП</w:t>
      </w:r>
      <w:r w:rsidRPr="00D759C2">
        <w:rPr>
          <w:rFonts w:ascii="Times New Roman" w:hAnsi="Times New Roman"/>
          <w:spacing w:val="-10"/>
        </w:rPr>
        <w:t xml:space="preserve"> </w:t>
      </w:r>
      <w:r w:rsidRPr="00D759C2">
        <w:rPr>
          <w:rFonts w:ascii="Times New Roman" w:hAnsi="Times New Roman"/>
        </w:rPr>
        <w:t>WebToken.</w:t>
      </w:r>
    </w:p>
    <w:p w14:paraId="4EB32D8A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Для использования АСП WebToken в качестве аналога собственноручной подписи Клиента Клиент должен войти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указав свои Отдельный логин, Пароль, запросить и ввести назначенный Клиентом пароль для доступа к Секретному ключу АCП WebToken. При совершении указанных действий браузер Клиента формирует и автоматически предъявляет Брокеру через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кодовую фразу и подпись этой фразы, произведенную при помощи секретного ключа АСП WebToken.</w:t>
      </w:r>
    </w:p>
    <w:p w14:paraId="4AE6DE93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Получив от Клиента кодовую фразу и подпись этой фразы, произведенную при помощи секретного ключа АСП WebToken, Брокер посредством специального программного обеспечения осуществляет проверку предъявленного АСП WebToken действующему на момент проверки Открытому ключу АСП WebToken Клиента.</w:t>
      </w:r>
    </w:p>
    <w:p w14:paraId="15F58645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Момент ввода Клиентом Отдельного логина, Пароля и получения Брокером Корректного АСП WebToken, является началом Периода доступа, в течение которого Клиентом через УРМ пользователя могут быть поданы Брокеру Сообщения. Сообщения, поданные Клиентом Брокеру с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 течение Периода доступа, признаются </w:t>
      </w:r>
      <w:proofErr w:type="gramStart"/>
      <w:r w:rsidRPr="00D759C2">
        <w:rPr>
          <w:rFonts w:ascii="Times New Roman" w:hAnsi="Times New Roman"/>
        </w:rPr>
        <w:t>Сторонами</w:t>
      </w:r>
      <w:proofErr w:type="gramEnd"/>
      <w:r w:rsidRPr="00D759C2">
        <w:rPr>
          <w:rFonts w:ascii="Times New Roman" w:hAnsi="Times New Roman"/>
        </w:rPr>
        <w:t xml:space="preserve"> подписанными аналогом собственноручной подписи Клиента и равнозначными представленным Брокеру на бумажном носителе и подписанным собственноручной подписью Клиента.</w:t>
      </w:r>
    </w:p>
    <w:p w14:paraId="072CC8E1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 истечении срока Периода доступа Клиент повторно направляет Брокеру АСП WebToken. После получения Брокером нового Корректного АСП WebToken начинается течение следующего Периода доступа.</w:t>
      </w:r>
    </w:p>
    <w:p w14:paraId="5C2321F9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случае если по истечении Периода доступа Клиентом не будет предъявлен новый Корректный АСП WebToken, подача Клиентом Сообщений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возможны только при условии использования Клиентом иных Средств Аутентификации Клиента, предусмотренных Регламентом, Порядком и Условиями.</w:t>
      </w:r>
    </w:p>
    <w:p w14:paraId="4ADB3D2D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обязан обеспечить отсутствие доступа третьих лиц к Секретному ключу АСП WebToken и паролю для доступа к Секретному ключу АСП WebToken.</w:t>
      </w:r>
    </w:p>
    <w:p w14:paraId="57C6BA84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в любое время, в том числе в случае Компрометации АСП WebToken, прекратить использование АСП WebToken в качестве аналога собственноручной подписи Клиента, направив Брокеру Поручение на отключение АСП WebToken. Клиент вправе в любое время назначить новые Секретный и Открытый ключи АСП WebToken, подав Поручение на назначение АСП WebToken, действие ранее назначенных Клиентом ключей при этом прекращается.</w:t>
      </w:r>
    </w:p>
    <w:p w14:paraId="7DEE4B9E" w14:textId="77777777" w:rsidR="00DF23CB" w:rsidRPr="00D759C2" w:rsidRDefault="00DF23CB" w:rsidP="006B1FC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39D7DB4B" w14:textId="77777777" w:rsidR="00DF23CB" w:rsidRPr="00D759C2" w:rsidRDefault="00DF23CB" w:rsidP="002E4342">
      <w:pPr>
        <w:pStyle w:val="BD1"/>
      </w:pPr>
      <w:r w:rsidRPr="00D759C2">
        <w:t>Особенности использования средств аутентификации при</w:t>
      </w:r>
      <w:r w:rsidR="002E4342">
        <w:t> </w:t>
      </w:r>
      <w:r w:rsidRPr="00D759C2">
        <w:t>заключении Клиентом нескольких Брокерских договоров</w:t>
      </w:r>
    </w:p>
    <w:p w14:paraId="29049F7E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Если Клиентом заключено более одного Брокерского договора, аутентификация клиента в</w:t>
      </w:r>
      <w:r w:rsidR="00102DC5">
        <w:rPr>
          <w:rFonts w:ascii="Times New Roman" w:hAnsi="Times New Roman"/>
        </w:rPr>
        <w:t> 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осуществляется согласно настояще</w:t>
      </w:r>
      <w:r w:rsidR="0098629F" w:rsidRPr="00D759C2">
        <w:rPr>
          <w:rFonts w:ascii="Times New Roman" w:hAnsi="Times New Roman"/>
        </w:rPr>
        <w:t>му</w:t>
      </w:r>
      <w:r w:rsidRPr="00D759C2">
        <w:rPr>
          <w:rFonts w:ascii="Times New Roman" w:hAnsi="Times New Roman"/>
        </w:rPr>
        <w:t xml:space="preserve"> Порядк</w:t>
      </w:r>
      <w:r w:rsidR="0098629F" w:rsidRPr="00D759C2">
        <w:rPr>
          <w:rFonts w:ascii="Times New Roman" w:hAnsi="Times New Roman"/>
        </w:rPr>
        <w:t>у</w:t>
      </w:r>
      <w:r w:rsidRPr="00D759C2">
        <w:rPr>
          <w:rFonts w:ascii="Times New Roman" w:hAnsi="Times New Roman"/>
        </w:rPr>
        <w:t xml:space="preserve"> с особенностями, установленными настоящей статьей.</w:t>
      </w:r>
    </w:p>
    <w:p w14:paraId="3167770C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Отдельный логин и Пароль, назначенные при исполнении одного Брокерского договора, могут использоваться Сторонами для идентификации и доступа Клиента в </w:t>
      </w:r>
      <w:r w:rsidR="007201A7" w:rsidRPr="00D759C2">
        <w:rPr>
          <w:rFonts w:ascii="Times New Roman" w:hAnsi="Times New Roman"/>
        </w:rPr>
        <w:t xml:space="preserve">ЭБС </w:t>
      </w:r>
      <w:r w:rsidRPr="00D759C2">
        <w:rPr>
          <w:rFonts w:ascii="Times New Roman" w:hAnsi="Times New Roman"/>
        </w:rPr>
        <w:t>при исполнении других Брокерских договоров, заключенным данным</w:t>
      </w:r>
      <w:r w:rsidRPr="00D759C2">
        <w:rPr>
          <w:rFonts w:ascii="Times New Roman" w:hAnsi="Times New Roman"/>
          <w:spacing w:val="-5"/>
        </w:rPr>
        <w:t xml:space="preserve"> </w:t>
      </w:r>
      <w:r w:rsidRPr="00D759C2">
        <w:rPr>
          <w:rFonts w:ascii="Times New Roman" w:hAnsi="Times New Roman"/>
        </w:rPr>
        <w:t>Клиентом.</w:t>
      </w:r>
    </w:p>
    <w:p w14:paraId="694ECBC4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Корректные АСП SMS, АСП WebToken, признаваемые Корректными при исполнении одного из заключенных им Брокерских договоров, признаются Сторонами Корректными АСП SMS, АСП WebToken при исполнении других Брокерских договоров, заключенных данным Клиентом.</w:t>
      </w:r>
    </w:p>
    <w:p w14:paraId="0EEC1831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течение Периода доступа, открытого при исполнении одного Брокерского договора, Клиент вправе с использованием УРМ пользователя подавать Брокеру торговые поручения для совершения Сделок во исполнение другого Брокерского договора данного Клиента без дополнительного предъявления Отдельного логина, Пароля и АСП SMS,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, назначенных при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исполнении другого Брокерского договора. Указанные Торговые поручения 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совершения операций или заключения Сделок в интересах и за счет Клиента при исполнении такого другого Брокерского договора.</w:t>
      </w:r>
    </w:p>
    <w:p w14:paraId="1268B831" w14:textId="77777777"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566EDF9B" w14:textId="77777777" w:rsidR="00DF23CB" w:rsidRPr="00102DC5" w:rsidRDefault="00DF23CB" w:rsidP="002E4342">
      <w:pPr>
        <w:pStyle w:val="BD1"/>
      </w:pPr>
      <w:r w:rsidRPr="00102DC5">
        <w:t>Порядок разрешения споров</w:t>
      </w:r>
    </w:p>
    <w:p w14:paraId="768512CC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Разногласия, связанные с заключением Брокером Сделок или совершения иных операций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Сообщений, полученных Брокером в соответствии с Условиями, подлежат разрешению Сторонами в претензионном порядке, предусмотренном настоящей статьей.</w:t>
      </w:r>
    </w:p>
    <w:p w14:paraId="6A2F25FA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Порядок предъявления и рассмотрения претензии, ответа на претензию определяются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соответствии со статьей </w:t>
      </w:r>
      <w:r w:rsidR="00E07A14" w:rsidRPr="00D759C2">
        <w:rPr>
          <w:rFonts w:ascii="Times New Roman" w:hAnsi="Times New Roman"/>
        </w:rPr>
        <w:t>1</w:t>
      </w:r>
      <w:r w:rsidR="00E81A36" w:rsidRPr="00D759C2">
        <w:rPr>
          <w:rFonts w:ascii="Times New Roman" w:hAnsi="Times New Roman"/>
        </w:rPr>
        <w:t>6</w:t>
      </w:r>
      <w:r w:rsidRPr="00D759C2">
        <w:rPr>
          <w:rFonts w:ascii="Times New Roman" w:hAnsi="Times New Roman"/>
        </w:rPr>
        <w:t xml:space="preserve"> Регламента.</w:t>
      </w:r>
    </w:p>
    <w:p w14:paraId="2DD0CA0E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несогласия с ответом Брокера на претензию Клиент обязан направить Брокеру письменное уведомление о своем несогласии с ответом Брокера на претензию, содержащее требование о формировании комиссии для разрешения спора. Комиссия формируется на срок до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10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рабочих дней с даты формирования, в течение которого она должна установить правомерность и обоснованность претензии Клиента.</w:t>
      </w:r>
    </w:p>
    <w:p w14:paraId="3DE43395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состав комиссии должно входить равное количество представителей (но не менее трех от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каждой из Сторон), определяемых Сторонами самостоятельно. Право представлять соответствующую Сторону в комиссии должно подтверждаться доверенностью, выданной каждому представителю на срок работы комиссии.</w:t>
      </w:r>
    </w:p>
    <w:p w14:paraId="769BB351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Состав комиссии утверждается двусторонним документом, оформленным в письменном виде. Представители Клиента включаются в состав комиссии на основании письменного заявления Клиента с обязательным приложением оригиналов документов, подтверждающих полномочия представителей Клиента, предъявленного Брокеру не позднее 1 рабочего дня с даты предъявления претензии в порядке, предусмотренном статьей 16 Регламента.</w:t>
      </w:r>
    </w:p>
    <w:p w14:paraId="4E3B229C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Работа комиссии осуществляется по месту нахождения Брокера.</w:t>
      </w:r>
    </w:p>
    <w:p w14:paraId="4DABA1FF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Комиссия определяет, включая, но, не ограничиваясь, следующее:</w:t>
      </w:r>
    </w:p>
    <w:p w14:paraId="4C729FFC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предмет разногласий на основании претензии Клиента и разъяснений Сторон;</w:t>
      </w:r>
    </w:p>
    <w:p w14:paraId="6470530C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правомерность предъявления претензии;</w:t>
      </w:r>
    </w:p>
    <w:p w14:paraId="442EDEA8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операцию, относящуюся к предмету разногласий;</w:t>
      </w:r>
    </w:p>
    <w:p w14:paraId="5520B111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 использовании Клиентом АСП SMS: факт, а также дату и время ввода Отдельного логина и Пароля, отправки одноразового пароля Брокером на Телефонный номер Клиента перед</w:t>
      </w:r>
      <w:r w:rsidR="00B61D26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началом Периода доступа, факт и результат проверки соответствия предъявленного пароля отправленному Клиенту Брокером на Телефонный номер Клиента одноразовому паролю;</w:t>
      </w:r>
    </w:p>
    <w:p w14:paraId="6235B171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 использовании Клиентом АСП WebToken: факт, а также дату и время, ввода Отдельного логина, Пароля и предъявления Корректного АСП WebToken, факт и результат проверки АСП WebToken программным обеспечением на сервере Брокера;</w:t>
      </w:r>
    </w:p>
    <w:p w14:paraId="40E514D7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факт, дату, время получения Брокером от УРМ пользователя в течение Периода доступа спорных Сообщений, содержание спорных Сообщений;</w:t>
      </w:r>
    </w:p>
    <w:p w14:paraId="2F5D5F50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дату </w:t>
      </w:r>
      <w:r w:rsidR="00B03885" w:rsidRPr="00D759C2">
        <w:rPr>
          <w:rFonts w:ascii="Times New Roman" w:hAnsi="Times New Roman"/>
        </w:rPr>
        <w:t xml:space="preserve">и время осуществления брокером спорных операций, соответствие действий брокера полученным сообщениям и условиям </w:t>
      </w:r>
      <w:r w:rsidR="003D73FE" w:rsidRPr="00D759C2">
        <w:rPr>
          <w:rFonts w:ascii="Times New Roman" w:hAnsi="Times New Roman"/>
        </w:rPr>
        <w:t>Д</w:t>
      </w:r>
      <w:r w:rsidR="00B03885" w:rsidRPr="00D759C2">
        <w:rPr>
          <w:rFonts w:ascii="Times New Roman" w:hAnsi="Times New Roman"/>
        </w:rPr>
        <w:t xml:space="preserve">оговора и </w:t>
      </w:r>
      <w:r w:rsidR="001A52DA" w:rsidRPr="00D759C2">
        <w:rPr>
          <w:rFonts w:ascii="Times New Roman" w:hAnsi="Times New Roman"/>
        </w:rPr>
        <w:t>Р</w:t>
      </w:r>
      <w:r w:rsidR="00B03885" w:rsidRPr="00D759C2">
        <w:rPr>
          <w:rFonts w:ascii="Times New Roman" w:hAnsi="Times New Roman"/>
        </w:rPr>
        <w:t>егламента.</w:t>
      </w:r>
    </w:p>
    <w:p w14:paraId="2C1E466C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договариваются, что для разрешения разногласий комиссия принимает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рассмотрение Протокол соединения, архив Электронных документов, принятых Брокером,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архив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 xml:space="preserve">, хранящихся на сервере Брокера. </w:t>
      </w:r>
    </w:p>
    <w:p w14:paraId="20806637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Протокол соединения, Электронные документы, принятые Брокером, и выписка из архива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>, хранящиеся на сервере Брокера, могут быть оформлены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письменном виде за подписью уполномоченного лица Брокера и заверены печатью Брокера.</w:t>
      </w:r>
    </w:p>
    <w:p w14:paraId="78DE22AB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Протокол соединения, Электронные документы, принятые Брокером, выписка из архива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 xml:space="preserve">, хранящиеся на сервере Брокера </w:t>
      </w:r>
      <w:r w:rsidR="00300D62">
        <w:rPr>
          <w:rFonts w:ascii="Times New Roman" w:hAnsi="Times New Roman"/>
        </w:rPr>
        <w:t>и (или)</w:t>
      </w:r>
      <w:r w:rsidRPr="00D759C2">
        <w:rPr>
          <w:rFonts w:ascii="Times New Roman" w:hAnsi="Times New Roman"/>
        </w:rPr>
        <w:t xml:space="preserve"> оформленные в письменном виде, является допустимым и достаточным доказательством отраженных в них событий, и могут быть использованы Сторонами при рассмотрении разногласий в претензионном и судебном порядке. Протокол соединения и архив Электронных документов, хранящиеся на сервере Брокера, в том числе, является подтверждением авторства Электронных документов, полученных Брокером от УРМ пользователя в Период доступа, и их принадлежности Клиенту, целостности Электронных документов, а также отсутствия искажения информации, содержащейся в Электронных документах, полученных Брокером. </w:t>
      </w:r>
    </w:p>
    <w:p w14:paraId="7CE50064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Комиссия также обязана использовать следующие, признаваемые Сторонами, эталонные данные: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программное обеспечение, используемое Брокером для аутентификации Клиента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соответствии с Условиями;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Хранимое у Брокера программное обеспечение, используемое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проверки соответствия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Секретному ключу АСП WebToken, </w:t>
      </w:r>
    </w:p>
    <w:p w14:paraId="784CE958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 xml:space="preserve">Комиссия должна удостовериться, что действия Сторон соответствовали условиям Договора, Регламента и Условий. </w:t>
      </w:r>
    </w:p>
    <w:p w14:paraId="39A0E043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Подтверждением обоснованности и правильности исполнения Брокером спорного Сообщения является одновременное выполнение следующих условий: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информация, содержащаяся в спорном Сообщении, полностью соответствует действиям Брокера по его исполнению;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установлен факт ввода Отдельного логина, Пароля, отправки Брокером на</w:t>
      </w:r>
      <w:r w:rsidR="004555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Телефонный номер Клиента одноразового пароля, ввода Клиентом Корректного АСП SMS</w:t>
      </w:r>
      <w:r w:rsidR="0059080A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/ установлен факт ввода Отдельного логина, Пароля и предъявления Корректного АСП WebToken;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установлен факт положительной проверки программным обеспечением на сервере Брокера АСП SMS / АСП WebToken, представленных Клиентом;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спорное Сообщение подано Брокеру в течение Периода доступа через УРМ пользователя;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на момент получения Брокером спорного Сообщения Брокером не установлен факт Компрометации использованного Средства Аутентификации</w:t>
      </w:r>
      <w:r w:rsidR="00554DBF" w:rsidRPr="00D759C2">
        <w:rPr>
          <w:rFonts w:ascii="Times New Roman" w:hAnsi="Times New Roman"/>
        </w:rPr>
        <w:t>.</w:t>
      </w:r>
      <w:r w:rsidRPr="00D759C2">
        <w:rPr>
          <w:rFonts w:ascii="Times New Roman" w:hAnsi="Times New Roman"/>
        </w:rPr>
        <w:t xml:space="preserve"> В</w:t>
      </w:r>
      <w:r w:rsidR="00640FD2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случае соблюдения перечисленных условий претензии Клиента к Брокеру, связанные с</w:t>
      </w:r>
      <w:r w:rsidR="00640FD2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последствиями спорного Сообщения, являются необоснованными. Невыполнение любого из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перечисленных условий означает, что обоснованность исполнения Сообщения не подтверждена.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этом случае претензии Клиента к Брокеру, связанные с последствиями исполнения указанного документа, признаются обоснованными. </w:t>
      </w:r>
    </w:p>
    <w:p w14:paraId="6BC83797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Результаты рассмотрения спорной ситуации оформляются в виде письменного заключения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Акта комиссии, подписываемого всеми членами комиссии. Акт составляется немедленно после рассмотрения спорной ситуации. В Акте указываются результаты проведенного рассмотрения спорной ситуации и выводы комиссии. Акт составляется в двух экземплярах</w:t>
      </w:r>
      <w:r w:rsidR="00102DC5">
        <w:rPr>
          <w:rFonts w:ascii="Times New Roman" w:hAnsi="Times New Roman"/>
        </w:rPr>
        <w:t>,</w:t>
      </w:r>
      <w:r w:rsidR="00EF123C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по одному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каждой из Сторон. </w:t>
      </w:r>
    </w:p>
    <w:p w14:paraId="7B09801B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Акт комиссии является окончательным и пересмотру не подлежит. </w:t>
      </w:r>
    </w:p>
    <w:p w14:paraId="36848D83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Претензионный порядок разрешения спора считается соблюденным с момента подписания уполномоченными представителями Сторон Акта комиссии. </w:t>
      </w:r>
    </w:p>
    <w:p w14:paraId="16359E41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Результат работы комиссии Стороны вправе оспорить в порядке, установленном действующим законодательством Российской Федерации. Акт, составленный комиссией, является доказательством при дальнейшем разбирательстве спора в суде. </w:t>
      </w:r>
    </w:p>
    <w:p w14:paraId="2204D7EA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Бремя доказывания несоответствия выводов, изложенных комиссией в Акте комиссии, фактическим обстоятельствам дела возлагается на заинтересованную Сторону.</w:t>
      </w:r>
    </w:p>
    <w:p w14:paraId="2EDBFD9B" w14:textId="77777777" w:rsidR="00E85189" w:rsidRPr="00D759C2" w:rsidRDefault="00E85189" w:rsidP="006B1FCC">
      <w:pPr>
        <w:pStyle w:val="BD11"/>
        <w:numPr>
          <w:ilvl w:val="0"/>
          <w:numId w:val="0"/>
        </w:numPr>
        <w:spacing w:before="0"/>
        <w:ind w:left="1080"/>
        <w:rPr>
          <w:rFonts w:ascii="Times New Roman" w:hAnsi="Times New Roman"/>
        </w:rPr>
      </w:pPr>
    </w:p>
    <w:p w14:paraId="489CF5BB" w14:textId="77777777" w:rsidR="00EF1ABA" w:rsidRPr="00D759C2" w:rsidRDefault="00EF1ABA" w:rsidP="002E4342">
      <w:pPr>
        <w:pStyle w:val="BD1"/>
      </w:pPr>
      <w:r w:rsidRPr="00D759C2">
        <w:t>Изменение, дополнение, приостановление действия, прекращение настоящих Условий</w:t>
      </w:r>
    </w:p>
    <w:p w14:paraId="488BD948" w14:textId="77777777"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 xml:space="preserve">Условия могут быть изменены </w:t>
      </w:r>
      <w:r w:rsidR="00300D62">
        <w:rPr>
          <w:rFonts w:ascii="Times New Roman" w:hAnsi="Times New Roman"/>
        </w:rPr>
        <w:t>и (или)</w:t>
      </w:r>
      <w:r w:rsidRPr="00D759C2">
        <w:rPr>
          <w:rFonts w:ascii="Times New Roman" w:hAnsi="Times New Roman"/>
        </w:rPr>
        <w:t xml:space="preserve"> дополнены Брокером в одностороннем порядке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соответствии со статьей 1</w:t>
      </w:r>
      <w:r w:rsidR="00E81A36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 xml:space="preserve"> Регламента. В случае несогласия Клиента с внесенными изменениями и дополнениями в Условия он имеет</w:t>
      </w:r>
      <w:r w:rsidR="002530E6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право полностью отказаться от исполнения Договора в полном объеме.</w:t>
      </w:r>
    </w:p>
    <w:p w14:paraId="381B6A89" w14:textId="77777777"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Если у Клиента возникли основания полагать, что Средство Аутентификации могло быть скомпрометировано, Клиент обязан немедленно направить Брокеру Поручение на блокировку. Средство Аутентификации считается скомпрометированным, в том числе, в случаях: утраты Клиентом Средства Аутентификации, доступа или предполагаемой возможности доступа к нему третьих лиц; возникновение подозрений у Клиента на утечку информации или ее искажение.</w:t>
      </w:r>
    </w:p>
    <w:p w14:paraId="0ED2D946" w14:textId="77777777"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по своему усмотрению прекратить использование Средства (Средств) Аутентификации, подав заполненное соответствующим образом Поручение на блокировку.</w:t>
      </w:r>
    </w:p>
    <w:p w14:paraId="49E5FB31" w14:textId="77777777"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Прием Поручений Клиента в соответствии с Условиями может быть приостановлен по</w:t>
      </w:r>
      <w:r w:rsidR="00984CC4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инициативе</w:t>
      </w:r>
      <w:r w:rsidR="009B164C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 xml:space="preserve">Брокера без предварительного уведомления Клиента в случае, если сумма стоимости Ценных бумаг, определенной по цене закрытия Дневной торговой сессии предшествующего Рабочего дня, и суммы Денежных средств, учитываемых на Брокерском счете Клиента на момент окончания предшествующего Рабочего дня, составляет более 1 </w:t>
      </w:r>
      <w:r w:rsidR="00047DC2" w:rsidRPr="00047DC2">
        <w:rPr>
          <w:rFonts w:ascii="Times New Roman" w:hAnsi="Times New Roman"/>
        </w:rPr>
        <w:t>(</w:t>
      </w:r>
      <w:r w:rsidR="00047DC2">
        <w:rPr>
          <w:rFonts w:ascii="Times New Roman" w:hAnsi="Times New Roman"/>
        </w:rPr>
        <w:t xml:space="preserve">одного) </w:t>
      </w:r>
      <w:r w:rsidR="009812A5">
        <w:rPr>
          <w:rFonts w:ascii="Times New Roman" w:hAnsi="Times New Roman"/>
        </w:rPr>
        <w:t>миллиона</w:t>
      </w:r>
      <w:r w:rsidRPr="00D759C2">
        <w:rPr>
          <w:rFonts w:ascii="Times New Roman" w:hAnsi="Times New Roman"/>
        </w:rPr>
        <w:t xml:space="preserve"> </w:t>
      </w:r>
      <w:r w:rsidR="00047DC2">
        <w:rPr>
          <w:rFonts w:ascii="Times New Roman" w:hAnsi="Times New Roman"/>
        </w:rPr>
        <w:t xml:space="preserve">российских </w:t>
      </w:r>
      <w:r w:rsidRPr="00D759C2">
        <w:rPr>
          <w:rFonts w:ascii="Times New Roman" w:hAnsi="Times New Roman"/>
        </w:rPr>
        <w:t>рублей.</w:t>
      </w:r>
    </w:p>
    <w:p w14:paraId="16E25973" w14:textId="77777777" w:rsidR="009B164C" w:rsidRPr="00D759C2" w:rsidRDefault="009B164C" w:rsidP="006B1FCC">
      <w:pPr>
        <w:widowControl/>
        <w:autoSpaceDE/>
        <w:autoSpaceDN/>
        <w:adjustRightInd/>
        <w:spacing w:line="360" w:lineRule="auto"/>
      </w:pPr>
    </w:p>
    <w:p w14:paraId="048E51AB" w14:textId="77777777" w:rsidR="00EF1ABA" w:rsidRPr="00D759C2" w:rsidRDefault="00EF1ABA" w:rsidP="002E4342">
      <w:pPr>
        <w:pStyle w:val="BD1"/>
      </w:pPr>
      <w:r w:rsidRPr="00D759C2">
        <w:t>Ответственность Сторон</w:t>
      </w:r>
    </w:p>
    <w:p w14:paraId="62DFCC22" w14:textId="77777777"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Клиент несет ответственность за все действия, совершенные в Период доступа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через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УРМ пользователя.</w:t>
      </w:r>
    </w:p>
    <w:p w14:paraId="3EA72B57" w14:textId="77777777"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Брокер не несет ответственности за неисполнение или ненадлежащее исполнение обязательств, предусмотренных Условиями, а также за какой-либо ущерб (включая все без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исключения случаи возникновения у Клиента убытков (реального ущерба и упущенной выгоды), прерывания деловой активности, иные потери), связанные:</w:t>
      </w:r>
    </w:p>
    <w:p w14:paraId="2E366D2B" w14:textId="77777777"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использованием Средства Аутентификации третьими лицами;</w:t>
      </w:r>
    </w:p>
    <w:p w14:paraId="7906C5D0" w14:textId="77777777"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исполнением Брокером Сообщений, поданных Брокеру третьими лицами от УРМ пользователя в период Доступа;</w:t>
      </w:r>
    </w:p>
    <w:p w14:paraId="13DFA970" w14:textId="77777777"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искажением информации, передаваемой Брокеру Клиентом по сети интернет.</w:t>
      </w:r>
    </w:p>
    <w:p w14:paraId="0673DE52" w14:textId="77777777"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задержкой или временной невозможностью подачи Сообщений Клиентом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соответствии с Условиями;</w:t>
      </w:r>
    </w:p>
    <w:p w14:paraId="26249ED9" w14:textId="77777777"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приостановления обслуживания Клиента в соответствии с Условиями в случаях, предусмотренных Условиями;</w:t>
      </w:r>
    </w:p>
    <w:p w14:paraId="65EEA101" w14:textId="77777777" w:rsidR="00EF1ABA" w:rsidRPr="00D759C2" w:rsidRDefault="009E00F0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в</w:t>
      </w:r>
      <w:r w:rsidR="00EF1ABA" w:rsidRPr="00D759C2">
        <w:rPr>
          <w:rFonts w:ascii="Times New Roman" w:hAnsi="Times New Roman"/>
        </w:rPr>
        <w:t xml:space="preserve"> иных случаях отсутствия вины Брокера в неисполнения обязательств по Брокерскому договору с учетом Условий.</w:t>
      </w:r>
    </w:p>
    <w:p w14:paraId="0EA389B8" w14:textId="77777777" w:rsidR="00626759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принимает риск возникновения убытков в результате обстоятельств, перечисленных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пункте </w:t>
      </w:r>
      <w:r w:rsidR="009E00F0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>.2 Условий.</w:t>
      </w:r>
    </w:p>
    <w:sectPr w:rsidR="00626759" w:rsidRPr="00D759C2" w:rsidSect="00C543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6B386" w14:textId="77777777" w:rsidR="00054455" w:rsidRDefault="00054455" w:rsidP="00B47F77">
      <w:r>
        <w:separator/>
      </w:r>
    </w:p>
  </w:endnote>
  <w:endnote w:type="continuationSeparator" w:id="0">
    <w:p w14:paraId="66364CD4" w14:textId="77777777" w:rsidR="00054455" w:rsidRDefault="00054455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804D2" w14:textId="77777777" w:rsidR="003110DC" w:rsidRDefault="003110D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90059" w14:textId="77777777" w:rsidR="007A3B09" w:rsidRPr="00C5431F" w:rsidRDefault="007A3B09" w:rsidP="007A3B09">
    <w:pPr>
      <w:pStyle w:val="a9"/>
      <w:jc w:val="right"/>
      <w:rPr>
        <w:sz w:val="20"/>
        <w:szCs w:val="12"/>
      </w:rPr>
    </w:pPr>
  </w:p>
  <w:sdt>
    <w:sdtPr>
      <w:id w:val="-160696074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5AF2741" w14:textId="77777777" w:rsidR="007A3B09" w:rsidRPr="007A3B09" w:rsidRDefault="007A3B09" w:rsidP="007A3B09">
        <w:pPr>
          <w:pStyle w:val="a9"/>
          <w:jc w:val="right"/>
          <w:rPr>
            <w:sz w:val="20"/>
            <w:szCs w:val="20"/>
          </w:rPr>
        </w:pPr>
        <w:r w:rsidRPr="007A3B09">
          <w:rPr>
            <w:sz w:val="20"/>
            <w:szCs w:val="20"/>
          </w:rPr>
          <w:fldChar w:fldCharType="begin"/>
        </w:r>
        <w:r w:rsidRPr="007A3B09">
          <w:rPr>
            <w:sz w:val="20"/>
            <w:szCs w:val="20"/>
          </w:rPr>
          <w:instrText>PAGE   \* MERGEFORMAT</w:instrText>
        </w:r>
        <w:r w:rsidRPr="007A3B09">
          <w:rPr>
            <w:sz w:val="20"/>
            <w:szCs w:val="20"/>
          </w:rPr>
          <w:fldChar w:fldCharType="separate"/>
        </w:r>
        <w:r w:rsidR="003473EE">
          <w:rPr>
            <w:noProof/>
            <w:sz w:val="20"/>
            <w:szCs w:val="20"/>
          </w:rPr>
          <w:t>10</w:t>
        </w:r>
        <w:r w:rsidRPr="007A3B09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839C9" w14:textId="77777777" w:rsidR="003110DC" w:rsidRDefault="003110D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70FF7" w14:textId="77777777" w:rsidR="00054455" w:rsidRDefault="00054455" w:rsidP="00B47F77">
      <w:r>
        <w:separator/>
      </w:r>
    </w:p>
  </w:footnote>
  <w:footnote w:type="continuationSeparator" w:id="0">
    <w:p w14:paraId="21D39F7B" w14:textId="77777777" w:rsidR="00054455" w:rsidRDefault="00054455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A32C2" w14:textId="77777777" w:rsidR="003110DC" w:rsidRDefault="003110D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14" w:type="dxa"/>
      <w:tblLook w:val="04A0" w:firstRow="1" w:lastRow="0" w:firstColumn="1" w:lastColumn="0" w:noHBand="0" w:noVBand="1"/>
    </w:tblPr>
    <w:tblGrid>
      <w:gridCol w:w="2856"/>
      <w:gridCol w:w="7458"/>
    </w:tblGrid>
    <w:tr w:rsidR="00A66B83" w:rsidRPr="00D759C2" w14:paraId="63998705" w14:textId="77777777" w:rsidTr="00BE320F">
      <w:tc>
        <w:tcPr>
          <w:tcW w:w="2268" w:type="dxa"/>
        </w:tcPr>
        <w:p w14:paraId="56C98219" w14:textId="77777777" w:rsidR="00A66B83" w:rsidRPr="00D759C2" w:rsidRDefault="003110DC" w:rsidP="00A66B83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sz w:val="20"/>
              <w:szCs w:val="20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322FA35F" wp14:editId="689B3585">
                <wp:simplePos x="0" y="0"/>
                <wp:positionH relativeFrom="column">
                  <wp:posOffset>0</wp:posOffset>
                </wp:positionH>
                <wp:positionV relativeFrom="paragraph">
                  <wp:posOffset>23495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46" w:type="dxa"/>
        </w:tcPr>
        <w:p w14:paraId="0B90E428" w14:textId="77777777"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>Приложение №</w:t>
          </w:r>
          <w:r w:rsidR="003473EE">
            <w:rPr>
              <w:i/>
              <w:sz w:val="16"/>
              <w:szCs w:val="16"/>
            </w:rPr>
            <w:t xml:space="preserve"> </w:t>
          </w:r>
          <w:r w:rsidRPr="00D759C2">
            <w:rPr>
              <w:i/>
              <w:sz w:val="16"/>
              <w:szCs w:val="16"/>
            </w:rPr>
            <w:t>11-</w:t>
          </w:r>
          <w:r w:rsidR="00CB5543" w:rsidRPr="00D759C2">
            <w:rPr>
              <w:i/>
              <w:sz w:val="16"/>
              <w:szCs w:val="16"/>
            </w:rPr>
            <w:t>1</w:t>
          </w:r>
          <w:r w:rsidRPr="00D759C2">
            <w:rPr>
              <w:i/>
              <w:sz w:val="16"/>
              <w:szCs w:val="16"/>
            </w:rPr>
            <w:t xml:space="preserve"> к Регламенту оказания услуг на финансовых рынках</w:t>
          </w:r>
          <w:r w:rsidR="00BE320F" w:rsidRPr="00D759C2">
            <w:rPr>
              <w:i/>
              <w:sz w:val="16"/>
              <w:szCs w:val="16"/>
            </w:rPr>
            <w:t xml:space="preserve"> ООО ИК «Фридом Финанс»</w:t>
          </w:r>
        </w:p>
        <w:p w14:paraId="508D9BA9" w14:textId="77777777"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5A255B" w:rsidRPr="00D759C2">
            <w:rPr>
              <w:i/>
              <w:sz w:val="16"/>
              <w:szCs w:val="16"/>
            </w:rPr>
            <w:t>С</w:t>
          </w:r>
          <w:r w:rsidRPr="00D759C2">
            <w:rPr>
              <w:i/>
              <w:sz w:val="16"/>
              <w:szCs w:val="16"/>
            </w:rPr>
            <w:t xml:space="preserve">истему через Систему </w:t>
          </w:r>
          <w:r w:rsidR="005800C9" w:rsidRPr="00D759C2">
            <w:rPr>
              <w:i/>
              <w:sz w:val="16"/>
              <w:szCs w:val="16"/>
            </w:rPr>
            <w:t>ТРЕЙДЕРНЕТ</w:t>
          </w:r>
        </w:p>
      </w:tc>
    </w:tr>
  </w:tbl>
  <w:p w14:paraId="13DDC8D9" w14:textId="77777777" w:rsidR="00A66B83" w:rsidRPr="002174CC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20"/>
        <w:szCs w:val="20"/>
      </w:rPr>
    </w:pPr>
  </w:p>
  <w:p w14:paraId="3E6EF43D" w14:textId="77777777" w:rsidR="002174CC" w:rsidRPr="002174CC" w:rsidRDefault="002174CC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AA26E" w14:textId="77777777" w:rsidR="003110DC" w:rsidRDefault="003110D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F85A55A0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Times New Roman" w:hAnsi="Times New Roman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0425288C"/>
    <w:multiLevelType w:val="multilevel"/>
    <w:tmpl w:val="9A5E9D70"/>
    <w:numStyleLink w:val="2"/>
  </w:abstractNum>
  <w:abstractNum w:abstractNumId="5" w15:restartNumberingAfterBreak="0">
    <w:nsid w:val="1B9B3BEF"/>
    <w:multiLevelType w:val="multilevel"/>
    <w:tmpl w:val="48DEE8E2"/>
    <w:lvl w:ilvl="0">
      <w:start w:val="1"/>
      <w:numFmt w:val="decimal"/>
      <w:pStyle w:val="BD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8EF7AEF"/>
    <w:multiLevelType w:val="multilevel"/>
    <w:tmpl w:val="9A5E9D70"/>
    <w:numStyleLink w:val="3"/>
  </w:abstractNum>
  <w:abstractNum w:abstractNumId="8" w15:restartNumberingAfterBreak="0">
    <w:nsid w:val="3CA42689"/>
    <w:multiLevelType w:val="multilevel"/>
    <w:tmpl w:val="9A5E9D70"/>
    <w:styleLink w:val="2"/>
    <w:lvl w:ilvl="0">
      <w:start w:val="3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437C2734"/>
    <w:multiLevelType w:val="multilevel"/>
    <w:tmpl w:val="27CE71E6"/>
    <w:styleLink w:val="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 w15:restartNumberingAfterBreak="0">
    <w:nsid w:val="500C21A1"/>
    <w:multiLevelType w:val="multilevel"/>
    <w:tmpl w:val="9A5E9D70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 w15:restartNumberingAfterBreak="0">
    <w:nsid w:val="5E7B55B2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12" w15:restartNumberingAfterBreak="0">
    <w:nsid w:val="6A8836AB"/>
    <w:multiLevelType w:val="multilevel"/>
    <w:tmpl w:val="9A5E9D70"/>
    <w:styleLink w:val="3"/>
    <w:lvl w:ilvl="0">
      <w:start w:val="2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702B7BF7"/>
    <w:multiLevelType w:val="multilevel"/>
    <w:tmpl w:val="27CE71E6"/>
    <w:numStyleLink w:val="10"/>
  </w:abstractNum>
  <w:num w:numId="1" w16cid:durableId="971252479">
    <w:abstractNumId w:val="3"/>
  </w:num>
  <w:num w:numId="2" w16cid:durableId="1584492205">
    <w:abstractNumId w:val="2"/>
  </w:num>
  <w:num w:numId="3" w16cid:durableId="176509751">
    <w:abstractNumId w:val="1"/>
  </w:num>
  <w:num w:numId="4" w16cid:durableId="1806385268">
    <w:abstractNumId w:val="0"/>
  </w:num>
  <w:num w:numId="5" w16cid:durableId="789282110">
    <w:abstractNumId w:val="6"/>
  </w:num>
  <w:num w:numId="6" w16cid:durableId="1439062124">
    <w:abstractNumId w:val="10"/>
  </w:num>
  <w:num w:numId="7" w16cid:durableId="16312101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3194432">
    <w:abstractNumId w:val="10"/>
  </w:num>
  <w:num w:numId="9" w16cid:durableId="1986616862">
    <w:abstractNumId w:val="11"/>
  </w:num>
  <w:num w:numId="10" w16cid:durableId="854536004">
    <w:abstractNumId w:val="5"/>
  </w:num>
  <w:num w:numId="11" w16cid:durableId="621347367">
    <w:abstractNumId w:val="9"/>
  </w:num>
  <w:num w:numId="12" w16cid:durableId="117115625">
    <w:abstractNumId w:val="13"/>
  </w:num>
  <w:num w:numId="13" w16cid:durableId="1278290651">
    <w:abstractNumId w:val="8"/>
  </w:num>
  <w:num w:numId="14" w16cid:durableId="2067289443">
    <w:abstractNumId w:val="4"/>
  </w:num>
  <w:num w:numId="15" w16cid:durableId="385908113">
    <w:abstractNumId w:val="12"/>
  </w:num>
  <w:num w:numId="16" w16cid:durableId="58307595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F77"/>
    <w:rsid w:val="00047DC2"/>
    <w:rsid w:val="00054455"/>
    <w:rsid w:val="000A01A7"/>
    <w:rsid w:val="00102DC5"/>
    <w:rsid w:val="0019148C"/>
    <w:rsid w:val="00197214"/>
    <w:rsid w:val="001A52DA"/>
    <w:rsid w:val="001B0E25"/>
    <w:rsid w:val="001C5AA6"/>
    <w:rsid w:val="002174CC"/>
    <w:rsid w:val="00233AEC"/>
    <w:rsid w:val="00245A6B"/>
    <w:rsid w:val="002530E6"/>
    <w:rsid w:val="002E4342"/>
    <w:rsid w:val="002E6981"/>
    <w:rsid w:val="00300D62"/>
    <w:rsid w:val="003110DC"/>
    <w:rsid w:val="003473EE"/>
    <w:rsid w:val="003615F4"/>
    <w:rsid w:val="00366267"/>
    <w:rsid w:val="003B0C6A"/>
    <w:rsid w:val="003B47BF"/>
    <w:rsid w:val="003B6089"/>
    <w:rsid w:val="003B6D70"/>
    <w:rsid w:val="003C30CF"/>
    <w:rsid w:val="003D73FE"/>
    <w:rsid w:val="00455590"/>
    <w:rsid w:val="00527314"/>
    <w:rsid w:val="0053073F"/>
    <w:rsid w:val="00547E82"/>
    <w:rsid w:val="00554DBF"/>
    <w:rsid w:val="00564CE0"/>
    <w:rsid w:val="005800C9"/>
    <w:rsid w:val="0059080A"/>
    <w:rsid w:val="005A255B"/>
    <w:rsid w:val="005C74A5"/>
    <w:rsid w:val="005C7B04"/>
    <w:rsid w:val="005D3D93"/>
    <w:rsid w:val="005E2F8F"/>
    <w:rsid w:val="00626759"/>
    <w:rsid w:val="0063118B"/>
    <w:rsid w:val="00640FD2"/>
    <w:rsid w:val="006B1FCC"/>
    <w:rsid w:val="006B5B4E"/>
    <w:rsid w:val="006D63C3"/>
    <w:rsid w:val="00712848"/>
    <w:rsid w:val="007162E5"/>
    <w:rsid w:val="007201A7"/>
    <w:rsid w:val="007849C7"/>
    <w:rsid w:val="007925AA"/>
    <w:rsid w:val="00797E57"/>
    <w:rsid w:val="007A3B09"/>
    <w:rsid w:val="007B0BA4"/>
    <w:rsid w:val="007E7D62"/>
    <w:rsid w:val="00835379"/>
    <w:rsid w:val="00847DD4"/>
    <w:rsid w:val="00881766"/>
    <w:rsid w:val="008D3D68"/>
    <w:rsid w:val="008D76E0"/>
    <w:rsid w:val="00917DD4"/>
    <w:rsid w:val="009812A5"/>
    <w:rsid w:val="00984CC4"/>
    <w:rsid w:val="0098629F"/>
    <w:rsid w:val="009B164C"/>
    <w:rsid w:val="009C382D"/>
    <w:rsid w:val="009E00F0"/>
    <w:rsid w:val="009E66A2"/>
    <w:rsid w:val="00A2115C"/>
    <w:rsid w:val="00A66B83"/>
    <w:rsid w:val="00B03885"/>
    <w:rsid w:val="00B47F77"/>
    <w:rsid w:val="00B61D26"/>
    <w:rsid w:val="00B677B1"/>
    <w:rsid w:val="00B75291"/>
    <w:rsid w:val="00B82469"/>
    <w:rsid w:val="00B87D88"/>
    <w:rsid w:val="00B95F19"/>
    <w:rsid w:val="00BE320F"/>
    <w:rsid w:val="00BF44CF"/>
    <w:rsid w:val="00C3380A"/>
    <w:rsid w:val="00C37A8C"/>
    <w:rsid w:val="00C5431F"/>
    <w:rsid w:val="00C63B4D"/>
    <w:rsid w:val="00C73B50"/>
    <w:rsid w:val="00C81960"/>
    <w:rsid w:val="00C87383"/>
    <w:rsid w:val="00C92F9C"/>
    <w:rsid w:val="00CB5543"/>
    <w:rsid w:val="00CD65A8"/>
    <w:rsid w:val="00D618B2"/>
    <w:rsid w:val="00D759C2"/>
    <w:rsid w:val="00DF23CB"/>
    <w:rsid w:val="00E07A14"/>
    <w:rsid w:val="00E65080"/>
    <w:rsid w:val="00E81A36"/>
    <w:rsid w:val="00E85189"/>
    <w:rsid w:val="00E931EA"/>
    <w:rsid w:val="00EB5549"/>
    <w:rsid w:val="00EF123C"/>
    <w:rsid w:val="00EF1ABA"/>
    <w:rsid w:val="00F74B9B"/>
    <w:rsid w:val="00FF0FC2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1C8E314F"/>
  <w14:defaultImageDpi w14:val="0"/>
  <w15:docId w15:val="{02CCBBA8-A14D-4E62-8167-B25E89900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1">
    <w:name w:val="heading 1"/>
    <w:basedOn w:val="a0"/>
    <w:next w:val="a0"/>
    <w:link w:val="12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0">
    <w:name w:val="heading 2"/>
    <w:basedOn w:val="a0"/>
    <w:next w:val="a0"/>
    <w:link w:val="21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0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3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">
    <w:name w:val="BD!!! ___Статья 1"/>
    <w:basedOn w:val="a"/>
    <w:link w:val="BD13"/>
    <w:autoRedefine/>
    <w:uiPriority w:val="1"/>
    <w:qFormat/>
    <w:rsid w:val="002E4342"/>
    <w:pPr>
      <w:numPr>
        <w:numId w:val="10"/>
      </w:numPr>
      <w:tabs>
        <w:tab w:val="clear" w:pos="1377"/>
        <w:tab w:val="left" w:pos="851"/>
      </w:tabs>
      <w:spacing w:line="360" w:lineRule="auto"/>
      <w:ind w:left="0" w:right="130" w:firstLine="0"/>
    </w:pPr>
    <w:rPr>
      <w:rFonts w:ascii="Times New Roman" w:hAnsi="Times New Roman"/>
      <w:bCs w:val="0"/>
      <w:szCs w:val="28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3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"/>
    <w:uiPriority w:val="1"/>
    <w:locked/>
    <w:rsid w:val="002E4342"/>
    <w:rPr>
      <w:rFonts w:ascii="Times New Roman" w:hAnsi="Times New Roman"/>
      <w:b/>
      <w:bCs w:val="0"/>
      <w:caps/>
      <w:sz w:val="24"/>
      <w:szCs w:val="28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numbering" w:customStyle="1" w:styleId="10">
    <w:name w:val="Стиль1"/>
    <w:uiPriority w:val="99"/>
    <w:rsid w:val="002E4342"/>
    <w:pPr>
      <w:numPr>
        <w:numId w:val="11"/>
      </w:numPr>
    </w:pPr>
  </w:style>
  <w:style w:type="numbering" w:customStyle="1" w:styleId="2">
    <w:name w:val="Стиль2"/>
    <w:uiPriority w:val="99"/>
    <w:rsid w:val="002E4342"/>
    <w:pPr>
      <w:numPr>
        <w:numId w:val="13"/>
      </w:numPr>
    </w:pPr>
  </w:style>
  <w:style w:type="numbering" w:customStyle="1" w:styleId="3">
    <w:name w:val="Стиль3"/>
    <w:uiPriority w:val="99"/>
    <w:rsid w:val="002E4342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F2BAF-2A71-45CB-966E-5A72D4F14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13</Pages>
  <Words>3614</Words>
  <Characters>25354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vt:lpstr>
    </vt:vector>
  </TitlesOfParts>
  <Company/>
  <LinksUpToDate>false</LinksUpToDate>
  <CharactersWithSpaces>28911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dc:title>
  <cp:lastModifiedBy>Исаенков Александр Юрьевич</cp:lastModifiedBy>
  <cp:revision>43</cp:revision>
  <dcterms:created xsi:type="dcterms:W3CDTF">2020-07-14T12:56:00Z</dcterms:created>
  <dcterms:modified xsi:type="dcterms:W3CDTF">2023-02-07T14:18:00Z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MSIP_Label_defa4170-0d19-0005-0001-bc88714345d2_Enabled">
    <vt:lpwstr>true</vt:lpwstr>
  </property>
  <property fmtid="{D5CDD505-2E9C-101B-9397-08002B2CF9AE}" pid="4" name="MSIP_Label_defa4170-0d19-0005-0001-bc88714345d2_SetDate">
    <vt:lpwstr>2023-02-07T14:18:25Z</vt:lpwstr>
  </property>
  <property fmtid="{D5CDD505-2E9C-101B-9397-08002B2CF9AE}" pid="5" name="MSIP_Label_defa4170-0d19-0005-0001-bc88714345d2_Method">
    <vt:lpwstr>Privileged</vt:lpwstr>
  </property>
  <property fmtid="{D5CDD505-2E9C-101B-9397-08002B2CF9AE}" pid="6" name="MSIP_Label_defa4170-0d19-0005-0001-bc88714345d2_Name">
    <vt:lpwstr>defa4170-0d19-0005-0001-bc88714345d2</vt:lpwstr>
  </property>
  <property fmtid="{D5CDD505-2E9C-101B-9397-08002B2CF9AE}" pid="7" name="MSIP_Label_defa4170-0d19-0005-0001-bc88714345d2_SiteId">
    <vt:lpwstr>7470e6aa-7ba3-459b-b601-e987fc0a153a</vt:lpwstr>
  </property>
  <property fmtid="{D5CDD505-2E9C-101B-9397-08002B2CF9AE}" pid="8" name="MSIP_Label_defa4170-0d19-0005-0001-bc88714345d2_ActionId">
    <vt:lpwstr>0162c68e-a8ab-494e-9581-3a9dfab608fe</vt:lpwstr>
  </property>
  <property fmtid="{D5CDD505-2E9C-101B-9397-08002B2CF9AE}" pid="9" name="MSIP_Label_defa4170-0d19-0005-0001-bc88714345d2_ContentBits">
    <vt:lpwstr>0</vt:lpwstr>
  </property>
</Properties>
</file>