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E8F3E0" w14:textId="77777777" w:rsidR="00A91E09" w:rsidRPr="00A5328D" w:rsidRDefault="009F7B45" w:rsidP="00372CCE">
      <w:pPr>
        <w:spacing w:after="0" w:line="360" w:lineRule="auto"/>
        <w:ind w:left="0" w:firstLine="0"/>
        <w:jc w:val="right"/>
        <w:rPr>
          <w:rFonts w:ascii="Times New Roman" w:hAnsi="Times New Roman" w:cs="Times New Roman"/>
          <w:szCs w:val="24"/>
        </w:rPr>
      </w:pPr>
      <w:r w:rsidRPr="00A5328D">
        <w:rPr>
          <w:rFonts w:ascii="Times New Roman" w:hAnsi="Times New Roman" w:cs="Times New Roman"/>
          <w:szCs w:val="24"/>
        </w:rPr>
        <w:t xml:space="preserve">Утверждено </w:t>
      </w:r>
    </w:p>
    <w:p w14:paraId="46E8F3E1" w14:textId="77777777" w:rsidR="00A91E09" w:rsidRPr="00A5328D" w:rsidRDefault="009F7B45" w:rsidP="00372CCE">
      <w:pPr>
        <w:spacing w:after="0" w:line="360" w:lineRule="auto"/>
        <w:ind w:left="0" w:firstLine="0"/>
        <w:jc w:val="right"/>
        <w:rPr>
          <w:rFonts w:ascii="Times New Roman" w:hAnsi="Times New Roman" w:cs="Times New Roman"/>
          <w:szCs w:val="24"/>
        </w:rPr>
      </w:pPr>
      <w:r w:rsidRPr="00A5328D">
        <w:rPr>
          <w:rFonts w:ascii="Times New Roman" w:hAnsi="Times New Roman" w:cs="Times New Roman"/>
          <w:szCs w:val="24"/>
        </w:rPr>
        <w:t>Приказом Генерального директора</w:t>
      </w:r>
    </w:p>
    <w:p w14:paraId="46E8F3E2" w14:textId="77777777" w:rsidR="00A91E09" w:rsidRPr="00A5328D" w:rsidRDefault="009F7B45" w:rsidP="00372CCE">
      <w:pPr>
        <w:spacing w:after="0" w:line="360" w:lineRule="auto"/>
        <w:ind w:left="0" w:firstLine="0"/>
        <w:jc w:val="right"/>
        <w:rPr>
          <w:rFonts w:ascii="Times New Roman" w:hAnsi="Times New Roman" w:cs="Times New Roman"/>
          <w:szCs w:val="24"/>
        </w:rPr>
      </w:pPr>
      <w:r w:rsidRPr="00A5328D">
        <w:rPr>
          <w:rFonts w:ascii="Times New Roman" w:hAnsi="Times New Roman" w:cs="Times New Roman"/>
          <w:szCs w:val="24"/>
        </w:rPr>
        <w:t>ООО ИК «Фридом Финанс»</w:t>
      </w:r>
    </w:p>
    <w:p w14:paraId="46E8F3E3" w14:textId="6695CC66" w:rsidR="00A91E09" w:rsidRPr="00A5328D" w:rsidRDefault="009F7B45" w:rsidP="00372CCE">
      <w:pPr>
        <w:spacing w:after="0" w:line="360" w:lineRule="auto"/>
        <w:ind w:left="0" w:firstLine="0"/>
        <w:jc w:val="right"/>
        <w:rPr>
          <w:rFonts w:ascii="Times New Roman" w:hAnsi="Times New Roman" w:cs="Times New Roman"/>
          <w:szCs w:val="24"/>
        </w:rPr>
      </w:pPr>
      <w:r w:rsidRPr="00A5328D">
        <w:rPr>
          <w:rFonts w:ascii="Times New Roman" w:hAnsi="Times New Roman" w:cs="Times New Roman"/>
          <w:szCs w:val="24"/>
        </w:rPr>
        <w:t>от «</w:t>
      </w:r>
      <w:r w:rsidR="002A0464">
        <w:rPr>
          <w:rFonts w:ascii="Times New Roman" w:hAnsi="Times New Roman" w:cs="Times New Roman"/>
          <w:szCs w:val="24"/>
        </w:rPr>
        <w:t>13</w:t>
      </w:r>
      <w:r w:rsidRPr="00A5328D">
        <w:rPr>
          <w:rFonts w:ascii="Times New Roman" w:hAnsi="Times New Roman" w:cs="Times New Roman"/>
          <w:szCs w:val="24"/>
        </w:rPr>
        <w:t xml:space="preserve">» </w:t>
      </w:r>
      <w:r w:rsidR="00F214E7">
        <w:rPr>
          <w:rFonts w:ascii="Times New Roman" w:hAnsi="Times New Roman" w:cs="Times New Roman"/>
          <w:szCs w:val="24"/>
        </w:rPr>
        <w:t>февраля</w:t>
      </w:r>
      <w:r w:rsidRPr="00A5328D">
        <w:rPr>
          <w:rFonts w:ascii="Times New Roman" w:hAnsi="Times New Roman" w:cs="Times New Roman"/>
          <w:szCs w:val="24"/>
        </w:rPr>
        <w:t xml:space="preserve"> 202</w:t>
      </w:r>
      <w:r w:rsidR="00F214E7">
        <w:rPr>
          <w:rFonts w:ascii="Times New Roman" w:hAnsi="Times New Roman" w:cs="Times New Roman"/>
          <w:szCs w:val="24"/>
        </w:rPr>
        <w:t>3</w:t>
      </w:r>
      <w:r w:rsidRPr="00A5328D">
        <w:rPr>
          <w:rFonts w:ascii="Times New Roman" w:hAnsi="Times New Roman" w:cs="Times New Roman"/>
          <w:szCs w:val="24"/>
        </w:rPr>
        <w:t xml:space="preserve"> г.</w:t>
      </w:r>
    </w:p>
    <w:p w14:paraId="46E8F3E4" w14:textId="4A66B415" w:rsidR="00A91E09" w:rsidRPr="00A5328D" w:rsidRDefault="009F7B45">
      <w:pPr>
        <w:spacing w:after="0" w:line="360" w:lineRule="auto"/>
        <w:ind w:left="0" w:firstLine="0"/>
        <w:jc w:val="right"/>
        <w:rPr>
          <w:rFonts w:ascii="Times New Roman" w:hAnsi="Times New Roman" w:cs="Times New Roman"/>
          <w:szCs w:val="24"/>
        </w:rPr>
      </w:pPr>
      <w:r w:rsidRPr="00A5328D">
        <w:rPr>
          <w:rFonts w:ascii="Times New Roman" w:hAnsi="Times New Roman" w:cs="Times New Roman"/>
          <w:szCs w:val="24"/>
        </w:rPr>
        <w:t xml:space="preserve">Вступает в силу с </w:t>
      </w:r>
      <w:r w:rsidR="00783244" w:rsidRPr="00A5328D">
        <w:rPr>
          <w:rFonts w:ascii="Times New Roman" w:hAnsi="Times New Roman" w:cs="Times New Roman"/>
          <w:szCs w:val="24"/>
        </w:rPr>
        <w:t>«</w:t>
      </w:r>
      <w:r w:rsidR="002A0464">
        <w:rPr>
          <w:rFonts w:ascii="Times New Roman" w:hAnsi="Times New Roman" w:cs="Times New Roman"/>
          <w:szCs w:val="24"/>
        </w:rPr>
        <w:t>02</w:t>
      </w:r>
      <w:r w:rsidR="00783244" w:rsidRPr="00A5328D">
        <w:rPr>
          <w:rFonts w:ascii="Times New Roman" w:hAnsi="Times New Roman" w:cs="Times New Roman"/>
          <w:szCs w:val="24"/>
        </w:rPr>
        <w:t xml:space="preserve">» </w:t>
      </w:r>
      <w:r w:rsidR="00846346">
        <w:rPr>
          <w:rFonts w:ascii="Times New Roman" w:hAnsi="Times New Roman" w:cs="Times New Roman"/>
          <w:szCs w:val="24"/>
        </w:rPr>
        <w:t>марта</w:t>
      </w:r>
      <w:r w:rsidR="00846346" w:rsidRPr="00A5328D">
        <w:rPr>
          <w:rFonts w:ascii="Times New Roman" w:hAnsi="Times New Roman" w:cs="Times New Roman"/>
          <w:szCs w:val="24"/>
        </w:rPr>
        <w:t xml:space="preserve"> </w:t>
      </w:r>
      <w:r w:rsidRPr="00A5328D">
        <w:rPr>
          <w:rFonts w:ascii="Times New Roman" w:hAnsi="Times New Roman" w:cs="Times New Roman"/>
          <w:szCs w:val="24"/>
        </w:rPr>
        <w:t>202</w:t>
      </w:r>
      <w:r>
        <w:rPr>
          <w:rFonts w:ascii="Times New Roman" w:hAnsi="Times New Roman" w:cs="Times New Roman"/>
          <w:szCs w:val="24"/>
        </w:rPr>
        <w:t>3</w:t>
      </w:r>
      <w:r w:rsidRPr="00A5328D">
        <w:rPr>
          <w:rFonts w:ascii="Times New Roman" w:hAnsi="Times New Roman" w:cs="Times New Roman"/>
          <w:szCs w:val="24"/>
        </w:rPr>
        <w:t xml:space="preserve"> г.</w:t>
      </w:r>
    </w:p>
    <w:p w14:paraId="46E8F3E5" w14:textId="77777777" w:rsidR="00A91E09" w:rsidRPr="00A5328D" w:rsidRDefault="007A1738">
      <w:pPr>
        <w:pStyle w:val="a6"/>
        <w:spacing w:before="0" w:line="360" w:lineRule="auto"/>
        <w:ind w:left="0"/>
        <w:jc w:val="left"/>
        <w:rPr>
          <w:rFonts w:ascii="Times New Roman" w:hAnsi="Times New Roman" w:cs="Times New Roman"/>
          <w:lang w:val="ru-RU"/>
        </w:rPr>
      </w:pPr>
    </w:p>
    <w:p w14:paraId="46E8F3E6" w14:textId="77777777" w:rsidR="00A91E09" w:rsidRPr="00A5328D" w:rsidRDefault="007A1738">
      <w:pPr>
        <w:pStyle w:val="a6"/>
        <w:spacing w:before="0" w:line="360" w:lineRule="auto"/>
        <w:ind w:left="0"/>
        <w:jc w:val="left"/>
        <w:rPr>
          <w:rFonts w:ascii="Times New Roman" w:hAnsi="Times New Roman" w:cs="Times New Roman"/>
          <w:lang w:val="ru-RU"/>
        </w:rPr>
      </w:pPr>
    </w:p>
    <w:p w14:paraId="46E8F3E7" w14:textId="77777777" w:rsidR="00A91E09" w:rsidRPr="00A5328D" w:rsidRDefault="007A1738">
      <w:pPr>
        <w:pStyle w:val="a6"/>
        <w:spacing w:before="0" w:line="360" w:lineRule="auto"/>
        <w:ind w:left="0"/>
        <w:jc w:val="left"/>
        <w:rPr>
          <w:rFonts w:ascii="Times New Roman" w:hAnsi="Times New Roman" w:cs="Times New Roman"/>
          <w:lang w:val="ru-RU"/>
        </w:rPr>
      </w:pPr>
    </w:p>
    <w:p w14:paraId="46E8F3E8" w14:textId="77777777" w:rsidR="00A91E09" w:rsidRPr="00A5328D" w:rsidRDefault="007A1738">
      <w:pPr>
        <w:pStyle w:val="a6"/>
        <w:spacing w:before="0" w:line="360" w:lineRule="auto"/>
        <w:ind w:left="0"/>
        <w:jc w:val="left"/>
        <w:rPr>
          <w:rFonts w:ascii="Times New Roman" w:hAnsi="Times New Roman" w:cs="Times New Roman"/>
          <w:lang w:val="ru-RU"/>
        </w:rPr>
      </w:pPr>
    </w:p>
    <w:p w14:paraId="46E8F3E9" w14:textId="77777777" w:rsidR="00A91E09" w:rsidRPr="00A5328D" w:rsidRDefault="007A1738">
      <w:pPr>
        <w:pStyle w:val="a6"/>
        <w:spacing w:before="0" w:line="360" w:lineRule="auto"/>
        <w:ind w:left="0"/>
        <w:jc w:val="left"/>
        <w:rPr>
          <w:rFonts w:ascii="Times New Roman" w:hAnsi="Times New Roman" w:cs="Times New Roman"/>
          <w:lang w:val="ru-RU"/>
        </w:rPr>
      </w:pPr>
    </w:p>
    <w:p w14:paraId="46E8F3EA" w14:textId="77777777" w:rsidR="00A91E09" w:rsidRPr="00A5328D" w:rsidRDefault="007A1738">
      <w:pPr>
        <w:pStyle w:val="a6"/>
        <w:spacing w:before="0" w:line="360" w:lineRule="auto"/>
        <w:ind w:left="0"/>
        <w:jc w:val="left"/>
        <w:rPr>
          <w:rFonts w:ascii="Times New Roman" w:hAnsi="Times New Roman" w:cs="Times New Roman"/>
          <w:lang w:val="ru-RU"/>
        </w:rPr>
      </w:pPr>
    </w:p>
    <w:p w14:paraId="46E8F3EB" w14:textId="77777777" w:rsidR="00A91E09" w:rsidRPr="00A5328D" w:rsidRDefault="007A1738">
      <w:pPr>
        <w:pStyle w:val="a6"/>
        <w:spacing w:before="0" w:line="360" w:lineRule="auto"/>
        <w:ind w:left="0"/>
        <w:jc w:val="left"/>
        <w:rPr>
          <w:rFonts w:ascii="Times New Roman" w:hAnsi="Times New Roman" w:cs="Times New Roman"/>
          <w:lang w:val="ru-RU"/>
        </w:rPr>
      </w:pPr>
    </w:p>
    <w:p w14:paraId="46E8F3EC" w14:textId="77777777" w:rsidR="00A91E09" w:rsidRPr="00A5328D" w:rsidRDefault="007A1738">
      <w:pPr>
        <w:pStyle w:val="a6"/>
        <w:spacing w:before="0" w:line="360" w:lineRule="auto"/>
        <w:ind w:left="0"/>
        <w:jc w:val="center"/>
        <w:rPr>
          <w:rFonts w:ascii="Times New Roman" w:hAnsi="Times New Roman" w:cs="Times New Roman"/>
          <w:b/>
          <w:lang w:val="ru-RU"/>
        </w:rPr>
      </w:pPr>
    </w:p>
    <w:p w14:paraId="46E8F3ED" w14:textId="77777777" w:rsidR="00413B32" w:rsidRPr="00A5328D" w:rsidRDefault="007A1738">
      <w:pPr>
        <w:pStyle w:val="a6"/>
        <w:spacing w:before="0" w:line="360" w:lineRule="auto"/>
        <w:ind w:left="0"/>
        <w:jc w:val="center"/>
        <w:rPr>
          <w:rFonts w:ascii="Times New Roman" w:hAnsi="Times New Roman" w:cs="Times New Roman"/>
          <w:b/>
          <w:lang w:val="ru-RU"/>
        </w:rPr>
      </w:pPr>
    </w:p>
    <w:p w14:paraId="46E8F3EE" w14:textId="77777777" w:rsidR="00A91E09" w:rsidRPr="00A5328D" w:rsidRDefault="009F7B45">
      <w:pPr>
        <w:pStyle w:val="a6"/>
        <w:spacing w:before="0" w:line="360" w:lineRule="auto"/>
        <w:ind w:left="0"/>
        <w:jc w:val="center"/>
        <w:rPr>
          <w:rFonts w:ascii="Times New Roman" w:hAnsi="Times New Roman" w:cs="Times New Roman"/>
          <w:b/>
          <w:sz w:val="32"/>
          <w:szCs w:val="32"/>
          <w:lang w:val="ru-RU"/>
        </w:rPr>
      </w:pPr>
      <w:r w:rsidRPr="00A5328D">
        <w:rPr>
          <w:rFonts w:ascii="Times New Roman" w:hAnsi="Times New Roman" w:cs="Times New Roman"/>
          <w:b/>
          <w:sz w:val="32"/>
          <w:szCs w:val="32"/>
          <w:lang w:val="ru-RU"/>
        </w:rPr>
        <w:t xml:space="preserve">ДОГОВОР НА ВЕДЕНИЕ </w:t>
      </w:r>
    </w:p>
    <w:p w14:paraId="46E8F3EF" w14:textId="77777777" w:rsidR="00A91E09" w:rsidRPr="00A5328D" w:rsidRDefault="009F7B45">
      <w:pPr>
        <w:pStyle w:val="a6"/>
        <w:spacing w:before="0" w:line="360" w:lineRule="auto"/>
        <w:ind w:left="0"/>
        <w:jc w:val="center"/>
        <w:rPr>
          <w:rFonts w:ascii="Times New Roman" w:hAnsi="Times New Roman" w:cs="Times New Roman"/>
          <w:b/>
          <w:sz w:val="32"/>
          <w:szCs w:val="32"/>
          <w:lang w:val="ru-RU"/>
        </w:rPr>
      </w:pPr>
      <w:r w:rsidRPr="00A5328D">
        <w:rPr>
          <w:rFonts w:ascii="Times New Roman" w:hAnsi="Times New Roman" w:cs="Times New Roman"/>
          <w:b/>
          <w:sz w:val="32"/>
          <w:szCs w:val="32"/>
          <w:lang w:val="ru-RU"/>
        </w:rPr>
        <w:t>ИНДИВИДУАЛЬНОГО ИНВЕСТИЦИОННОГО СЧЕТА</w:t>
      </w:r>
    </w:p>
    <w:p w14:paraId="46E8F3F0" w14:textId="77777777" w:rsidR="00A91E09" w:rsidRPr="00A5328D" w:rsidRDefault="009F7B45">
      <w:pPr>
        <w:pStyle w:val="a6"/>
        <w:spacing w:before="0" w:line="360" w:lineRule="auto"/>
        <w:ind w:left="0"/>
        <w:jc w:val="center"/>
        <w:rPr>
          <w:rFonts w:ascii="Times New Roman" w:hAnsi="Times New Roman" w:cs="Times New Roman"/>
          <w:sz w:val="32"/>
          <w:szCs w:val="32"/>
          <w:lang w:val="ru-RU"/>
        </w:rPr>
      </w:pPr>
      <w:r w:rsidRPr="00A5328D">
        <w:rPr>
          <w:rFonts w:ascii="Times New Roman" w:hAnsi="Times New Roman" w:cs="Times New Roman"/>
          <w:sz w:val="32"/>
          <w:szCs w:val="32"/>
          <w:lang w:val="ru-RU"/>
        </w:rPr>
        <w:t xml:space="preserve"> (стандартная форма договора присоединения </w:t>
      </w:r>
    </w:p>
    <w:p w14:paraId="46E8F3F1" w14:textId="77777777" w:rsidR="00A91E09" w:rsidRPr="00A5328D" w:rsidRDefault="009F7B45">
      <w:pPr>
        <w:pStyle w:val="a6"/>
        <w:spacing w:before="0" w:line="360" w:lineRule="auto"/>
        <w:ind w:left="0"/>
        <w:jc w:val="center"/>
        <w:rPr>
          <w:rFonts w:ascii="Times New Roman" w:hAnsi="Times New Roman" w:cs="Times New Roman"/>
          <w:sz w:val="32"/>
          <w:szCs w:val="32"/>
          <w:lang w:val="ru-RU"/>
        </w:rPr>
      </w:pPr>
      <w:r w:rsidRPr="00A5328D">
        <w:rPr>
          <w:rFonts w:ascii="Times New Roman" w:hAnsi="Times New Roman" w:cs="Times New Roman"/>
          <w:sz w:val="32"/>
          <w:szCs w:val="32"/>
          <w:lang w:val="ru-RU"/>
        </w:rPr>
        <w:t xml:space="preserve">для профессиональных клиентов — физических лиц) </w:t>
      </w:r>
    </w:p>
    <w:p w14:paraId="46E8F3F2" w14:textId="77777777" w:rsidR="00A91E09" w:rsidRPr="00A5328D" w:rsidRDefault="007A1738">
      <w:pPr>
        <w:pStyle w:val="a6"/>
        <w:spacing w:before="0" w:line="360" w:lineRule="auto"/>
        <w:ind w:left="0"/>
        <w:jc w:val="left"/>
        <w:rPr>
          <w:rFonts w:ascii="Times New Roman" w:hAnsi="Times New Roman" w:cs="Times New Roman"/>
          <w:lang w:val="ru-RU"/>
        </w:rPr>
      </w:pPr>
    </w:p>
    <w:p w14:paraId="46E8F3F3" w14:textId="77777777" w:rsidR="00A91E09" w:rsidRPr="00A5328D" w:rsidRDefault="007A1738">
      <w:pPr>
        <w:pStyle w:val="a6"/>
        <w:spacing w:before="0" w:line="360" w:lineRule="auto"/>
        <w:ind w:left="0"/>
        <w:jc w:val="left"/>
        <w:rPr>
          <w:rFonts w:ascii="Times New Roman" w:hAnsi="Times New Roman" w:cs="Times New Roman"/>
          <w:lang w:val="ru-RU"/>
        </w:rPr>
      </w:pPr>
    </w:p>
    <w:p w14:paraId="46E8F3F4" w14:textId="77777777" w:rsidR="00A91E09" w:rsidRPr="00A5328D" w:rsidRDefault="007A1738">
      <w:pPr>
        <w:pStyle w:val="a6"/>
        <w:spacing w:before="0" w:line="360" w:lineRule="auto"/>
        <w:ind w:left="0"/>
        <w:jc w:val="left"/>
        <w:rPr>
          <w:rFonts w:ascii="Times New Roman" w:hAnsi="Times New Roman" w:cs="Times New Roman"/>
          <w:lang w:val="ru-RU"/>
        </w:rPr>
      </w:pPr>
    </w:p>
    <w:p w14:paraId="46E8F3F5" w14:textId="77777777" w:rsidR="00A91E09" w:rsidRPr="00A5328D" w:rsidRDefault="007A1738">
      <w:pPr>
        <w:pStyle w:val="a6"/>
        <w:spacing w:before="0" w:line="360" w:lineRule="auto"/>
        <w:ind w:left="0"/>
        <w:jc w:val="left"/>
        <w:rPr>
          <w:rFonts w:ascii="Times New Roman" w:hAnsi="Times New Roman" w:cs="Times New Roman"/>
          <w:lang w:val="ru-RU"/>
        </w:rPr>
      </w:pPr>
    </w:p>
    <w:p w14:paraId="46E8F3F6" w14:textId="77777777" w:rsidR="00A91E09" w:rsidRPr="00A5328D" w:rsidRDefault="007A1738">
      <w:pPr>
        <w:pStyle w:val="a6"/>
        <w:spacing w:before="0" w:line="360" w:lineRule="auto"/>
        <w:ind w:left="0"/>
        <w:jc w:val="left"/>
        <w:rPr>
          <w:rFonts w:ascii="Times New Roman" w:hAnsi="Times New Roman" w:cs="Times New Roman"/>
          <w:lang w:val="ru-RU"/>
        </w:rPr>
      </w:pPr>
    </w:p>
    <w:p w14:paraId="46E8F3F7" w14:textId="77777777" w:rsidR="00A91E09" w:rsidRPr="00A5328D" w:rsidRDefault="007A1738">
      <w:pPr>
        <w:pStyle w:val="a6"/>
        <w:spacing w:before="0" w:line="360" w:lineRule="auto"/>
        <w:ind w:left="0"/>
        <w:jc w:val="left"/>
        <w:rPr>
          <w:rFonts w:ascii="Times New Roman" w:hAnsi="Times New Roman" w:cs="Times New Roman"/>
          <w:lang w:val="ru-RU"/>
        </w:rPr>
      </w:pPr>
    </w:p>
    <w:p w14:paraId="46E8F3F8" w14:textId="77777777" w:rsidR="00A91E09" w:rsidRPr="00A5328D" w:rsidRDefault="007A1738">
      <w:pPr>
        <w:pStyle w:val="a6"/>
        <w:spacing w:before="0" w:line="360" w:lineRule="auto"/>
        <w:ind w:left="0"/>
        <w:jc w:val="left"/>
        <w:rPr>
          <w:rFonts w:ascii="Times New Roman" w:hAnsi="Times New Roman" w:cs="Times New Roman"/>
          <w:lang w:val="ru-RU"/>
        </w:rPr>
      </w:pPr>
    </w:p>
    <w:p w14:paraId="46E8F3F9" w14:textId="77777777" w:rsidR="00A91E09" w:rsidRPr="00A5328D" w:rsidRDefault="007A1738">
      <w:pPr>
        <w:pStyle w:val="a6"/>
        <w:spacing w:before="0" w:line="360" w:lineRule="auto"/>
        <w:ind w:left="0"/>
        <w:jc w:val="left"/>
        <w:rPr>
          <w:rFonts w:ascii="Times New Roman" w:hAnsi="Times New Roman" w:cs="Times New Roman"/>
          <w:lang w:val="ru-RU"/>
        </w:rPr>
      </w:pPr>
    </w:p>
    <w:p w14:paraId="46E8F3FA" w14:textId="77777777" w:rsidR="00A91E09" w:rsidRPr="00A5328D" w:rsidRDefault="007A1738">
      <w:pPr>
        <w:pStyle w:val="a6"/>
        <w:spacing w:before="0" w:line="360" w:lineRule="auto"/>
        <w:ind w:left="0"/>
        <w:jc w:val="left"/>
        <w:rPr>
          <w:rFonts w:ascii="Times New Roman" w:hAnsi="Times New Roman" w:cs="Times New Roman"/>
          <w:lang w:val="ru-RU"/>
        </w:rPr>
      </w:pPr>
    </w:p>
    <w:p w14:paraId="46E8F3FB" w14:textId="77777777" w:rsidR="00A91E09" w:rsidRPr="00A5328D" w:rsidRDefault="007A1738">
      <w:pPr>
        <w:pStyle w:val="a6"/>
        <w:spacing w:before="0" w:line="360" w:lineRule="auto"/>
        <w:ind w:left="0"/>
        <w:jc w:val="left"/>
        <w:rPr>
          <w:rFonts w:ascii="Times New Roman" w:hAnsi="Times New Roman" w:cs="Times New Roman"/>
          <w:lang w:val="ru-RU"/>
        </w:rPr>
      </w:pPr>
    </w:p>
    <w:p w14:paraId="46E8F3FC" w14:textId="77777777" w:rsidR="00E82B28" w:rsidRPr="00A5328D" w:rsidRDefault="007A1738">
      <w:pPr>
        <w:pStyle w:val="a6"/>
        <w:spacing w:before="0" w:line="360" w:lineRule="auto"/>
        <w:ind w:left="0"/>
        <w:jc w:val="left"/>
        <w:rPr>
          <w:rFonts w:ascii="Times New Roman" w:hAnsi="Times New Roman" w:cs="Times New Roman"/>
          <w:lang w:val="ru-RU"/>
        </w:rPr>
      </w:pPr>
    </w:p>
    <w:p w14:paraId="46E8F3FD" w14:textId="77777777" w:rsidR="00CD2922" w:rsidRPr="00A5328D" w:rsidRDefault="007A1738">
      <w:pPr>
        <w:pStyle w:val="a6"/>
        <w:spacing w:before="0" w:line="360" w:lineRule="auto"/>
        <w:ind w:left="0"/>
        <w:jc w:val="left"/>
        <w:rPr>
          <w:rFonts w:ascii="Times New Roman" w:hAnsi="Times New Roman" w:cs="Times New Roman"/>
          <w:lang w:val="ru-RU"/>
        </w:rPr>
      </w:pPr>
    </w:p>
    <w:p w14:paraId="46E8F3FE" w14:textId="77777777" w:rsidR="00CD2922" w:rsidRPr="00A5328D" w:rsidRDefault="007A1738">
      <w:pPr>
        <w:pStyle w:val="a6"/>
        <w:spacing w:before="0" w:line="360" w:lineRule="auto"/>
        <w:ind w:left="0"/>
        <w:jc w:val="left"/>
        <w:rPr>
          <w:rFonts w:ascii="Times New Roman" w:hAnsi="Times New Roman" w:cs="Times New Roman"/>
          <w:lang w:val="ru-RU"/>
        </w:rPr>
      </w:pPr>
    </w:p>
    <w:p w14:paraId="46E8F3FF" w14:textId="77777777" w:rsidR="00CD2922" w:rsidRPr="00A5328D" w:rsidRDefault="007A1738">
      <w:pPr>
        <w:pStyle w:val="a6"/>
        <w:spacing w:before="0" w:line="360" w:lineRule="auto"/>
        <w:ind w:left="0"/>
        <w:jc w:val="left"/>
        <w:rPr>
          <w:rFonts w:ascii="Times New Roman" w:hAnsi="Times New Roman" w:cs="Times New Roman"/>
          <w:lang w:val="ru-RU"/>
        </w:rPr>
      </w:pPr>
    </w:p>
    <w:p w14:paraId="46E8F400" w14:textId="77777777" w:rsidR="00A91E09" w:rsidRPr="00A5328D" w:rsidRDefault="009F7B45">
      <w:pPr>
        <w:pStyle w:val="a6"/>
        <w:spacing w:before="0" w:line="360" w:lineRule="auto"/>
        <w:ind w:left="0"/>
        <w:jc w:val="center"/>
        <w:rPr>
          <w:rFonts w:ascii="Times New Roman" w:hAnsi="Times New Roman" w:cs="Times New Roman"/>
          <w:lang w:val="ru-RU"/>
        </w:rPr>
      </w:pPr>
      <w:r w:rsidRPr="00A5328D">
        <w:rPr>
          <w:rFonts w:ascii="Times New Roman" w:hAnsi="Times New Roman" w:cs="Times New Roman"/>
          <w:lang w:val="ru-RU"/>
        </w:rPr>
        <w:t xml:space="preserve">г. Москва, </w:t>
      </w:r>
    </w:p>
    <w:p w14:paraId="46E8F401" w14:textId="32035422" w:rsidR="00CD2922" w:rsidRPr="00A5328D" w:rsidRDefault="009F7B45" w:rsidP="00C5727C">
      <w:pPr>
        <w:pStyle w:val="a6"/>
        <w:spacing w:before="0" w:line="360" w:lineRule="auto"/>
        <w:ind w:left="0"/>
        <w:jc w:val="center"/>
        <w:rPr>
          <w:rFonts w:ascii="Times New Roman" w:hAnsi="Times New Roman" w:cs="Times New Roman"/>
        </w:rPr>
      </w:pPr>
      <w:r w:rsidRPr="00A5328D">
        <w:rPr>
          <w:rFonts w:ascii="Times New Roman" w:hAnsi="Times New Roman" w:cs="Times New Roman"/>
          <w:lang w:val="ru-RU"/>
        </w:rPr>
        <w:t>202</w:t>
      </w:r>
      <w:r w:rsidR="00F214E7">
        <w:rPr>
          <w:rFonts w:ascii="Times New Roman" w:hAnsi="Times New Roman" w:cs="Times New Roman"/>
          <w:lang w:val="ru-RU"/>
        </w:rPr>
        <w:t>3</w:t>
      </w:r>
      <w:r w:rsidRPr="00A5328D">
        <w:rPr>
          <w:rFonts w:ascii="Times New Roman" w:hAnsi="Times New Roman" w:cs="Times New Roman"/>
          <w:lang w:val="ru-RU"/>
        </w:rPr>
        <w:br w:type="page"/>
      </w:r>
    </w:p>
    <w:p w14:paraId="46E8F402" w14:textId="77777777" w:rsidR="00A91E09" w:rsidRPr="00A5328D" w:rsidRDefault="007A1738">
      <w:pPr>
        <w:pStyle w:val="a6"/>
        <w:spacing w:before="0" w:line="360" w:lineRule="auto"/>
        <w:ind w:left="0"/>
        <w:jc w:val="center"/>
        <w:rPr>
          <w:rFonts w:ascii="Times New Roman" w:hAnsi="Times New Roman" w:cs="Times New Roman"/>
          <w:lang w:val="ru-RU"/>
        </w:rPr>
      </w:pPr>
    </w:p>
    <w:p w14:paraId="46E8F403" w14:textId="77777777" w:rsidR="00896214" w:rsidRPr="00A5328D" w:rsidRDefault="009F7B45">
      <w:pPr>
        <w:tabs>
          <w:tab w:val="center" w:pos="9044"/>
        </w:tabs>
        <w:spacing w:after="0" w:line="360" w:lineRule="auto"/>
        <w:ind w:left="0" w:firstLine="0"/>
        <w:rPr>
          <w:rFonts w:ascii="Times New Roman" w:hAnsi="Times New Roman" w:cs="Times New Roman"/>
          <w:b/>
          <w:szCs w:val="24"/>
        </w:rPr>
      </w:pPr>
      <w:r w:rsidRPr="00A5328D">
        <w:rPr>
          <w:rFonts w:ascii="Times New Roman" w:eastAsia="Georgia" w:hAnsi="Times New Roman" w:cs="Times New Roman"/>
          <w:b/>
          <w:szCs w:val="24"/>
        </w:rPr>
        <w:t xml:space="preserve">ОГЛАВЛЕНИЕ </w:t>
      </w:r>
    </w:p>
    <w:sdt>
      <w:sdtPr>
        <w:rPr>
          <w:rFonts w:ascii="Times New Roman" w:eastAsia="Arial" w:hAnsi="Times New Roman" w:cs="Times New Roman"/>
          <w:color w:val="000000"/>
          <w:sz w:val="24"/>
          <w:szCs w:val="24"/>
        </w:rPr>
        <w:id w:val="269516728"/>
        <w:docPartObj>
          <w:docPartGallery w:val="Table of Contents"/>
          <w:docPartUnique/>
        </w:docPartObj>
      </w:sdtPr>
      <w:sdtEndPr>
        <w:rPr>
          <w:b/>
          <w:bCs/>
          <w:szCs w:val="22"/>
        </w:rPr>
      </w:sdtEndPr>
      <w:sdtContent>
        <w:p w14:paraId="46E8F404" w14:textId="77777777" w:rsidR="00F56C1A" w:rsidRPr="007A1738" w:rsidRDefault="007A1738">
          <w:pPr>
            <w:pStyle w:val="ab"/>
            <w:spacing w:before="0" w:line="360" w:lineRule="auto"/>
            <w:rPr>
              <w:rFonts w:ascii="Times New Roman" w:hAnsi="Times New Roman" w:cs="Times New Roman"/>
              <w:sz w:val="24"/>
              <w:szCs w:val="24"/>
            </w:rPr>
          </w:pPr>
        </w:p>
        <w:p w14:paraId="46E8F405" w14:textId="5B360D57" w:rsidR="00F56C1A" w:rsidRPr="007A1738" w:rsidRDefault="009F7B45" w:rsidP="002A0464">
          <w:pPr>
            <w:pStyle w:val="12"/>
            <w:rPr>
              <w:rFonts w:ascii="Times New Roman" w:eastAsiaTheme="minorEastAsia" w:hAnsi="Times New Roman" w:cs="Times New Roman"/>
              <w:noProof/>
              <w:color w:val="auto"/>
            </w:rPr>
          </w:pPr>
          <w:r w:rsidRPr="007A1738">
            <w:rPr>
              <w:rFonts w:ascii="Times New Roman" w:hAnsi="Times New Roman" w:cs="Times New Roman"/>
            </w:rPr>
            <w:fldChar w:fldCharType="begin"/>
          </w:r>
          <w:r w:rsidRPr="007A1738">
            <w:rPr>
              <w:rFonts w:ascii="Times New Roman" w:hAnsi="Times New Roman" w:cs="Times New Roman"/>
            </w:rPr>
            <w:instrText xml:space="preserve"> TOC \o "1-3" \h \z \u </w:instrText>
          </w:r>
          <w:r w:rsidRPr="007A1738">
            <w:rPr>
              <w:rFonts w:ascii="Times New Roman" w:hAnsi="Times New Roman" w:cs="Times New Roman"/>
            </w:rPr>
            <w:fldChar w:fldCharType="separate"/>
          </w:r>
          <w:hyperlink w:anchor="_Toc68880396" w:history="1">
            <w:r w:rsidRPr="002A0464">
              <w:rPr>
                <w:rStyle w:val="aa"/>
                <w:rFonts w:ascii="Times New Roman" w:hAnsi="Times New Roman" w:cs="Times New Roman"/>
                <w:noProof/>
                <w:szCs w:val="24"/>
              </w:rPr>
              <w:t>1.</w:t>
            </w:r>
            <w:r w:rsidRPr="007A1738">
              <w:rPr>
                <w:rFonts w:ascii="Times New Roman" w:eastAsiaTheme="minorEastAsia" w:hAnsi="Times New Roman" w:cs="Times New Roman"/>
                <w:noProof/>
                <w:color w:val="auto"/>
              </w:rPr>
              <w:tab/>
            </w:r>
            <w:r w:rsidRPr="002A0464">
              <w:rPr>
                <w:rStyle w:val="aa"/>
                <w:rFonts w:ascii="Times New Roman" w:hAnsi="Times New Roman" w:cs="Times New Roman"/>
                <w:noProof/>
                <w:szCs w:val="24"/>
              </w:rPr>
              <w:t>ОБЩИЕ ПОЛОЖЕНИЯ</w:t>
            </w:r>
            <w:r w:rsidRPr="007A1738">
              <w:rPr>
                <w:rFonts w:ascii="Times New Roman" w:hAnsi="Times New Roman" w:cs="Times New Roman"/>
                <w:noProof/>
                <w:webHidden/>
              </w:rPr>
              <w:tab/>
            </w:r>
            <w:r w:rsidRPr="007A1738">
              <w:rPr>
                <w:rFonts w:ascii="Times New Roman" w:hAnsi="Times New Roman" w:cs="Times New Roman"/>
                <w:noProof/>
                <w:webHidden/>
              </w:rPr>
              <w:fldChar w:fldCharType="begin"/>
            </w:r>
            <w:r w:rsidRPr="007A1738">
              <w:rPr>
                <w:rFonts w:ascii="Times New Roman" w:hAnsi="Times New Roman" w:cs="Times New Roman"/>
                <w:noProof/>
                <w:webHidden/>
              </w:rPr>
              <w:instrText xml:space="preserve"> PAGEREF _Toc68880396 \h </w:instrText>
            </w:r>
            <w:r w:rsidRPr="007A1738">
              <w:rPr>
                <w:rFonts w:ascii="Times New Roman" w:hAnsi="Times New Roman" w:cs="Times New Roman"/>
                <w:noProof/>
                <w:webHidden/>
              </w:rPr>
            </w:r>
            <w:r w:rsidRPr="007A1738">
              <w:rPr>
                <w:rFonts w:ascii="Times New Roman" w:hAnsi="Times New Roman" w:cs="Times New Roman"/>
                <w:noProof/>
                <w:webHidden/>
              </w:rPr>
              <w:fldChar w:fldCharType="separate"/>
            </w:r>
            <w:r w:rsidR="002A0464" w:rsidRPr="007A1738">
              <w:rPr>
                <w:rFonts w:ascii="Times New Roman" w:hAnsi="Times New Roman" w:cs="Times New Roman"/>
                <w:noProof/>
                <w:webHidden/>
              </w:rPr>
              <w:t>3</w:t>
            </w:r>
            <w:r w:rsidRPr="007A1738">
              <w:rPr>
                <w:rFonts w:ascii="Times New Roman" w:hAnsi="Times New Roman" w:cs="Times New Roman"/>
                <w:noProof/>
                <w:webHidden/>
              </w:rPr>
              <w:fldChar w:fldCharType="end"/>
            </w:r>
          </w:hyperlink>
        </w:p>
        <w:p w14:paraId="46E8F406" w14:textId="026D6149" w:rsidR="00F56C1A" w:rsidRPr="007A1738" w:rsidRDefault="002A0464" w:rsidP="002A0464">
          <w:pPr>
            <w:pStyle w:val="12"/>
            <w:rPr>
              <w:rFonts w:ascii="Times New Roman" w:eastAsiaTheme="minorEastAsia" w:hAnsi="Times New Roman" w:cs="Times New Roman"/>
              <w:noProof/>
              <w:color w:val="auto"/>
            </w:rPr>
          </w:pPr>
          <w:hyperlink w:anchor="_Toc68880397" w:history="1">
            <w:r w:rsidR="009F7B45" w:rsidRPr="002A0464">
              <w:rPr>
                <w:rStyle w:val="aa"/>
                <w:rFonts w:ascii="Times New Roman" w:hAnsi="Times New Roman" w:cs="Times New Roman"/>
                <w:noProof/>
                <w:szCs w:val="24"/>
              </w:rPr>
              <w:t>2.</w:t>
            </w:r>
            <w:r w:rsidR="009F7B45" w:rsidRPr="007A1738">
              <w:rPr>
                <w:rFonts w:ascii="Times New Roman" w:eastAsiaTheme="minorEastAsia" w:hAnsi="Times New Roman" w:cs="Times New Roman"/>
                <w:noProof/>
                <w:color w:val="auto"/>
              </w:rPr>
              <w:tab/>
            </w:r>
            <w:r w:rsidR="009F7B45" w:rsidRPr="002A0464">
              <w:rPr>
                <w:rStyle w:val="aa"/>
                <w:rFonts w:ascii="Times New Roman" w:hAnsi="Times New Roman" w:cs="Times New Roman"/>
                <w:noProof/>
                <w:szCs w:val="24"/>
              </w:rPr>
              <w:t>ПОРЯДОК ЗАКЛЮЧЕНИЯ ДОГОВОРА</w:t>
            </w:r>
            <w:r w:rsidR="009F7B45" w:rsidRPr="007A1738">
              <w:rPr>
                <w:rFonts w:ascii="Times New Roman" w:hAnsi="Times New Roman" w:cs="Times New Roman"/>
                <w:noProof/>
                <w:webHidden/>
              </w:rPr>
              <w:tab/>
            </w:r>
            <w:r w:rsidR="009F7B45" w:rsidRPr="007A1738">
              <w:rPr>
                <w:rFonts w:ascii="Times New Roman" w:hAnsi="Times New Roman" w:cs="Times New Roman"/>
                <w:noProof/>
                <w:webHidden/>
              </w:rPr>
              <w:fldChar w:fldCharType="begin"/>
            </w:r>
            <w:r w:rsidR="009F7B45" w:rsidRPr="007A1738">
              <w:rPr>
                <w:rFonts w:ascii="Times New Roman" w:hAnsi="Times New Roman" w:cs="Times New Roman"/>
                <w:noProof/>
                <w:webHidden/>
              </w:rPr>
              <w:instrText xml:space="preserve"> PAGEREF _Toc68880397 \h </w:instrText>
            </w:r>
            <w:r w:rsidR="009F7B45" w:rsidRPr="007A1738">
              <w:rPr>
                <w:rFonts w:ascii="Times New Roman" w:hAnsi="Times New Roman" w:cs="Times New Roman"/>
                <w:noProof/>
                <w:webHidden/>
              </w:rPr>
            </w:r>
            <w:r w:rsidR="009F7B45" w:rsidRPr="007A1738">
              <w:rPr>
                <w:rFonts w:ascii="Times New Roman" w:hAnsi="Times New Roman" w:cs="Times New Roman"/>
                <w:noProof/>
                <w:webHidden/>
              </w:rPr>
              <w:fldChar w:fldCharType="separate"/>
            </w:r>
            <w:r w:rsidRPr="007A1738">
              <w:rPr>
                <w:rFonts w:ascii="Times New Roman" w:hAnsi="Times New Roman" w:cs="Times New Roman"/>
                <w:noProof/>
                <w:webHidden/>
              </w:rPr>
              <w:t>3</w:t>
            </w:r>
            <w:r w:rsidR="009F7B45" w:rsidRPr="007A1738">
              <w:rPr>
                <w:rFonts w:ascii="Times New Roman" w:hAnsi="Times New Roman" w:cs="Times New Roman"/>
                <w:noProof/>
                <w:webHidden/>
              </w:rPr>
              <w:fldChar w:fldCharType="end"/>
            </w:r>
          </w:hyperlink>
        </w:p>
        <w:p w14:paraId="46E8F407" w14:textId="29C70A7E" w:rsidR="00F56C1A" w:rsidRPr="007A1738" w:rsidRDefault="002A0464" w:rsidP="002A0464">
          <w:pPr>
            <w:pStyle w:val="12"/>
            <w:rPr>
              <w:rFonts w:ascii="Times New Roman" w:eastAsiaTheme="minorEastAsia" w:hAnsi="Times New Roman" w:cs="Times New Roman"/>
              <w:noProof/>
              <w:color w:val="auto"/>
            </w:rPr>
          </w:pPr>
          <w:hyperlink w:anchor="_Toc68880398" w:history="1">
            <w:r w:rsidR="009F7B45" w:rsidRPr="002A0464">
              <w:rPr>
                <w:rStyle w:val="aa"/>
                <w:rFonts w:ascii="Times New Roman" w:hAnsi="Times New Roman" w:cs="Times New Roman"/>
                <w:noProof/>
                <w:szCs w:val="24"/>
              </w:rPr>
              <w:t>3.</w:t>
            </w:r>
            <w:r w:rsidR="009F7B45" w:rsidRPr="007A1738">
              <w:rPr>
                <w:rFonts w:ascii="Times New Roman" w:eastAsiaTheme="minorEastAsia" w:hAnsi="Times New Roman" w:cs="Times New Roman"/>
                <w:noProof/>
                <w:color w:val="auto"/>
              </w:rPr>
              <w:tab/>
            </w:r>
            <w:r w:rsidR="009F7B45" w:rsidRPr="002A0464">
              <w:rPr>
                <w:rStyle w:val="aa"/>
                <w:rFonts w:ascii="Times New Roman" w:hAnsi="Times New Roman" w:cs="Times New Roman"/>
                <w:noProof/>
                <w:szCs w:val="24"/>
              </w:rPr>
              <w:t>УСЛУГИ БРОКЕРА</w:t>
            </w:r>
            <w:r w:rsidR="009F7B45" w:rsidRPr="007A1738">
              <w:rPr>
                <w:rFonts w:ascii="Times New Roman" w:hAnsi="Times New Roman" w:cs="Times New Roman"/>
                <w:noProof/>
                <w:webHidden/>
              </w:rPr>
              <w:tab/>
            </w:r>
            <w:r w:rsidR="009F7B45" w:rsidRPr="007A1738">
              <w:rPr>
                <w:rFonts w:ascii="Times New Roman" w:hAnsi="Times New Roman" w:cs="Times New Roman"/>
                <w:noProof/>
                <w:webHidden/>
              </w:rPr>
              <w:fldChar w:fldCharType="begin"/>
            </w:r>
            <w:r w:rsidR="009F7B45" w:rsidRPr="007A1738">
              <w:rPr>
                <w:rFonts w:ascii="Times New Roman" w:hAnsi="Times New Roman" w:cs="Times New Roman"/>
                <w:noProof/>
                <w:webHidden/>
              </w:rPr>
              <w:instrText xml:space="preserve"> PAGEREF _Toc68880398 \h </w:instrText>
            </w:r>
            <w:r w:rsidR="009F7B45" w:rsidRPr="007A1738">
              <w:rPr>
                <w:rFonts w:ascii="Times New Roman" w:hAnsi="Times New Roman" w:cs="Times New Roman"/>
                <w:noProof/>
                <w:webHidden/>
              </w:rPr>
            </w:r>
            <w:r w:rsidR="009F7B45" w:rsidRPr="007A1738">
              <w:rPr>
                <w:rFonts w:ascii="Times New Roman" w:hAnsi="Times New Roman" w:cs="Times New Roman"/>
                <w:noProof/>
                <w:webHidden/>
              </w:rPr>
              <w:fldChar w:fldCharType="separate"/>
            </w:r>
            <w:r w:rsidRPr="007A1738">
              <w:rPr>
                <w:rFonts w:ascii="Times New Roman" w:hAnsi="Times New Roman" w:cs="Times New Roman"/>
                <w:noProof/>
                <w:webHidden/>
              </w:rPr>
              <w:t>6</w:t>
            </w:r>
            <w:r w:rsidR="009F7B45" w:rsidRPr="007A1738">
              <w:rPr>
                <w:rFonts w:ascii="Times New Roman" w:hAnsi="Times New Roman" w:cs="Times New Roman"/>
                <w:noProof/>
                <w:webHidden/>
              </w:rPr>
              <w:fldChar w:fldCharType="end"/>
            </w:r>
          </w:hyperlink>
        </w:p>
        <w:p w14:paraId="46E8F408" w14:textId="51139921" w:rsidR="00F56C1A" w:rsidRPr="007A1738" w:rsidRDefault="002A0464" w:rsidP="002A0464">
          <w:pPr>
            <w:pStyle w:val="12"/>
            <w:rPr>
              <w:rFonts w:ascii="Times New Roman" w:eastAsiaTheme="minorEastAsia" w:hAnsi="Times New Roman" w:cs="Times New Roman"/>
              <w:noProof/>
              <w:color w:val="auto"/>
            </w:rPr>
          </w:pPr>
          <w:hyperlink w:anchor="_Toc68880399" w:history="1">
            <w:r w:rsidR="009F7B45" w:rsidRPr="002A0464">
              <w:rPr>
                <w:rStyle w:val="aa"/>
                <w:rFonts w:ascii="Times New Roman" w:hAnsi="Times New Roman" w:cs="Times New Roman"/>
                <w:noProof/>
                <w:szCs w:val="24"/>
              </w:rPr>
              <w:t>4.</w:t>
            </w:r>
            <w:r w:rsidR="009F7B45" w:rsidRPr="007A1738">
              <w:rPr>
                <w:rFonts w:ascii="Times New Roman" w:eastAsiaTheme="minorEastAsia" w:hAnsi="Times New Roman" w:cs="Times New Roman"/>
                <w:noProof/>
                <w:color w:val="auto"/>
              </w:rPr>
              <w:tab/>
            </w:r>
            <w:r w:rsidR="009F7B45" w:rsidRPr="002A0464">
              <w:rPr>
                <w:rStyle w:val="aa"/>
                <w:rFonts w:ascii="Times New Roman" w:hAnsi="Times New Roman" w:cs="Times New Roman"/>
                <w:noProof/>
                <w:szCs w:val="24"/>
              </w:rPr>
              <w:t>ОБЯЗАННОСТИ КЛИЕНТА</w:t>
            </w:r>
            <w:r w:rsidR="009F7B45" w:rsidRPr="007A1738">
              <w:rPr>
                <w:rFonts w:ascii="Times New Roman" w:hAnsi="Times New Roman" w:cs="Times New Roman"/>
                <w:noProof/>
                <w:webHidden/>
              </w:rPr>
              <w:tab/>
            </w:r>
            <w:r w:rsidR="009F7B45" w:rsidRPr="007A1738">
              <w:rPr>
                <w:rFonts w:ascii="Times New Roman" w:hAnsi="Times New Roman" w:cs="Times New Roman"/>
                <w:noProof/>
                <w:webHidden/>
              </w:rPr>
              <w:fldChar w:fldCharType="begin"/>
            </w:r>
            <w:r w:rsidR="009F7B45" w:rsidRPr="007A1738">
              <w:rPr>
                <w:rFonts w:ascii="Times New Roman" w:hAnsi="Times New Roman" w:cs="Times New Roman"/>
                <w:noProof/>
                <w:webHidden/>
              </w:rPr>
              <w:instrText xml:space="preserve"> PAGEREF _Toc68880399 \h </w:instrText>
            </w:r>
            <w:r w:rsidR="009F7B45" w:rsidRPr="007A1738">
              <w:rPr>
                <w:rFonts w:ascii="Times New Roman" w:hAnsi="Times New Roman" w:cs="Times New Roman"/>
                <w:noProof/>
                <w:webHidden/>
              </w:rPr>
            </w:r>
            <w:r w:rsidR="009F7B45" w:rsidRPr="007A1738">
              <w:rPr>
                <w:rFonts w:ascii="Times New Roman" w:hAnsi="Times New Roman" w:cs="Times New Roman"/>
                <w:noProof/>
                <w:webHidden/>
              </w:rPr>
              <w:fldChar w:fldCharType="separate"/>
            </w:r>
            <w:r w:rsidRPr="007A1738">
              <w:rPr>
                <w:rFonts w:ascii="Times New Roman" w:hAnsi="Times New Roman" w:cs="Times New Roman"/>
                <w:noProof/>
                <w:webHidden/>
              </w:rPr>
              <w:t>10</w:t>
            </w:r>
            <w:r w:rsidR="009F7B45" w:rsidRPr="007A1738">
              <w:rPr>
                <w:rFonts w:ascii="Times New Roman" w:hAnsi="Times New Roman" w:cs="Times New Roman"/>
                <w:noProof/>
                <w:webHidden/>
              </w:rPr>
              <w:fldChar w:fldCharType="end"/>
            </w:r>
          </w:hyperlink>
        </w:p>
        <w:p w14:paraId="46E8F409" w14:textId="27F6495E" w:rsidR="00F56C1A" w:rsidRPr="007A1738" w:rsidRDefault="002A0464" w:rsidP="002A0464">
          <w:pPr>
            <w:pStyle w:val="12"/>
            <w:rPr>
              <w:rFonts w:ascii="Times New Roman" w:eastAsiaTheme="minorEastAsia" w:hAnsi="Times New Roman" w:cs="Times New Roman"/>
              <w:noProof/>
              <w:color w:val="auto"/>
            </w:rPr>
          </w:pPr>
          <w:hyperlink w:anchor="_Toc68880400" w:history="1">
            <w:r w:rsidR="009F7B45" w:rsidRPr="002A0464">
              <w:rPr>
                <w:rStyle w:val="aa"/>
                <w:rFonts w:ascii="Times New Roman" w:hAnsi="Times New Roman" w:cs="Times New Roman"/>
                <w:noProof/>
                <w:szCs w:val="24"/>
              </w:rPr>
              <w:t>5.</w:t>
            </w:r>
            <w:r w:rsidR="009F7B45" w:rsidRPr="007A1738">
              <w:rPr>
                <w:rFonts w:ascii="Times New Roman" w:eastAsiaTheme="minorEastAsia" w:hAnsi="Times New Roman" w:cs="Times New Roman"/>
                <w:noProof/>
                <w:color w:val="auto"/>
              </w:rPr>
              <w:tab/>
            </w:r>
            <w:r w:rsidR="009F7B45" w:rsidRPr="002A0464">
              <w:rPr>
                <w:rStyle w:val="aa"/>
                <w:rFonts w:ascii="Times New Roman" w:hAnsi="Times New Roman" w:cs="Times New Roman"/>
                <w:noProof/>
                <w:szCs w:val="24"/>
              </w:rPr>
              <w:t>ОГРАНИЧЕНИЯ ИНДИВИДУАЛЬНОГО ИНВЕСТИЦИОННОГО СЧЕТА</w:t>
            </w:r>
            <w:r w:rsidR="009F7B45" w:rsidRPr="007A1738">
              <w:rPr>
                <w:rFonts w:ascii="Times New Roman" w:hAnsi="Times New Roman" w:cs="Times New Roman"/>
                <w:noProof/>
                <w:webHidden/>
              </w:rPr>
              <w:tab/>
            </w:r>
            <w:r w:rsidR="009F7B45" w:rsidRPr="007A1738">
              <w:rPr>
                <w:rFonts w:ascii="Times New Roman" w:hAnsi="Times New Roman" w:cs="Times New Roman"/>
                <w:noProof/>
                <w:webHidden/>
              </w:rPr>
              <w:fldChar w:fldCharType="begin"/>
            </w:r>
            <w:r w:rsidR="009F7B45" w:rsidRPr="007A1738">
              <w:rPr>
                <w:rFonts w:ascii="Times New Roman" w:hAnsi="Times New Roman" w:cs="Times New Roman"/>
                <w:noProof/>
                <w:webHidden/>
              </w:rPr>
              <w:instrText xml:space="preserve"> PAGEREF _Toc68880400 \h </w:instrText>
            </w:r>
            <w:r w:rsidR="009F7B45" w:rsidRPr="007A1738">
              <w:rPr>
                <w:rFonts w:ascii="Times New Roman" w:hAnsi="Times New Roman" w:cs="Times New Roman"/>
                <w:noProof/>
                <w:webHidden/>
              </w:rPr>
            </w:r>
            <w:r w:rsidR="009F7B45" w:rsidRPr="007A1738">
              <w:rPr>
                <w:rFonts w:ascii="Times New Roman" w:hAnsi="Times New Roman" w:cs="Times New Roman"/>
                <w:noProof/>
                <w:webHidden/>
              </w:rPr>
              <w:fldChar w:fldCharType="separate"/>
            </w:r>
            <w:r w:rsidRPr="007A1738">
              <w:rPr>
                <w:rFonts w:ascii="Times New Roman" w:hAnsi="Times New Roman" w:cs="Times New Roman"/>
                <w:noProof/>
                <w:webHidden/>
              </w:rPr>
              <w:t>11</w:t>
            </w:r>
            <w:r w:rsidR="009F7B45" w:rsidRPr="007A1738">
              <w:rPr>
                <w:rFonts w:ascii="Times New Roman" w:hAnsi="Times New Roman" w:cs="Times New Roman"/>
                <w:noProof/>
                <w:webHidden/>
              </w:rPr>
              <w:fldChar w:fldCharType="end"/>
            </w:r>
          </w:hyperlink>
        </w:p>
        <w:p w14:paraId="46E8F40A" w14:textId="112E2D10" w:rsidR="00F56C1A" w:rsidRPr="007A1738" w:rsidRDefault="002A0464" w:rsidP="002A0464">
          <w:pPr>
            <w:pStyle w:val="12"/>
            <w:rPr>
              <w:rFonts w:ascii="Times New Roman" w:eastAsiaTheme="minorEastAsia" w:hAnsi="Times New Roman" w:cs="Times New Roman"/>
              <w:noProof/>
              <w:color w:val="auto"/>
            </w:rPr>
          </w:pPr>
          <w:hyperlink w:anchor="_Toc68880401" w:history="1">
            <w:r w:rsidR="009F7B45" w:rsidRPr="002A0464">
              <w:rPr>
                <w:rStyle w:val="aa"/>
                <w:rFonts w:ascii="Times New Roman" w:hAnsi="Times New Roman" w:cs="Times New Roman"/>
                <w:noProof/>
                <w:szCs w:val="24"/>
              </w:rPr>
              <w:t>6.</w:t>
            </w:r>
            <w:r w:rsidR="009F7B45" w:rsidRPr="007A1738">
              <w:rPr>
                <w:rFonts w:ascii="Times New Roman" w:eastAsiaTheme="minorEastAsia" w:hAnsi="Times New Roman" w:cs="Times New Roman"/>
                <w:noProof/>
                <w:color w:val="auto"/>
              </w:rPr>
              <w:tab/>
            </w:r>
            <w:r w:rsidR="009F7B45" w:rsidRPr="002A0464">
              <w:rPr>
                <w:rStyle w:val="aa"/>
                <w:rFonts w:ascii="Times New Roman" w:hAnsi="Times New Roman" w:cs="Times New Roman"/>
                <w:noProof/>
                <w:szCs w:val="24"/>
              </w:rPr>
              <w:t>СДЕЛКИ БЕЗ ПРИКАЗОВ КЛИЕНТА</w:t>
            </w:r>
            <w:r w:rsidR="009F7B45" w:rsidRPr="007A1738">
              <w:rPr>
                <w:rFonts w:ascii="Times New Roman" w:hAnsi="Times New Roman" w:cs="Times New Roman"/>
                <w:noProof/>
                <w:webHidden/>
              </w:rPr>
              <w:tab/>
            </w:r>
            <w:r w:rsidR="009F7B45" w:rsidRPr="007A1738">
              <w:rPr>
                <w:rFonts w:ascii="Times New Roman" w:hAnsi="Times New Roman" w:cs="Times New Roman"/>
                <w:noProof/>
                <w:webHidden/>
              </w:rPr>
              <w:fldChar w:fldCharType="begin"/>
            </w:r>
            <w:r w:rsidR="009F7B45" w:rsidRPr="007A1738">
              <w:rPr>
                <w:rFonts w:ascii="Times New Roman" w:hAnsi="Times New Roman" w:cs="Times New Roman"/>
                <w:noProof/>
                <w:webHidden/>
              </w:rPr>
              <w:instrText xml:space="preserve"> PAGEREF _Toc68880401 \h </w:instrText>
            </w:r>
            <w:r w:rsidR="009F7B45" w:rsidRPr="007A1738">
              <w:rPr>
                <w:rFonts w:ascii="Times New Roman" w:hAnsi="Times New Roman" w:cs="Times New Roman"/>
                <w:noProof/>
                <w:webHidden/>
              </w:rPr>
            </w:r>
            <w:r w:rsidR="009F7B45" w:rsidRPr="007A1738">
              <w:rPr>
                <w:rFonts w:ascii="Times New Roman" w:hAnsi="Times New Roman" w:cs="Times New Roman"/>
                <w:noProof/>
                <w:webHidden/>
              </w:rPr>
              <w:fldChar w:fldCharType="separate"/>
            </w:r>
            <w:r w:rsidRPr="007A1738">
              <w:rPr>
                <w:rFonts w:ascii="Times New Roman" w:hAnsi="Times New Roman" w:cs="Times New Roman"/>
                <w:noProof/>
                <w:webHidden/>
              </w:rPr>
              <w:t>13</w:t>
            </w:r>
            <w:r w:rsidR="009F7B45" w:rsidRPr="007A1738">
              <w:rPr>
                <w:rFonts w:ascii="Times New Roman" w:hAnsi="Times New Roman" w:cs="Times New Roman"/>
                <w:noProof/>
                <w:webHidden/>
              </w:rPr>
              <w:fldChar w:fldCharType="end"/>
            </w:r>
          </w:hyperlink>
        </w:p>
        <w:p w14:paraId="46E8F40B" w14:textId="611772AD" w:rsidR="00F56C1A" w:rsidRPr="007A1738" w:rsidRDefault="002A0464" w:rsidP="002A0464">
          <w:pPr>
            <w:pStyle w:val="12"/>
            <w:rPr>
              <w:rFonts w:ascii="Times New Roman" w:eastAsiaTheme="minorEastAsia" w:hAnsi="Times New Roman" w:cs="Times New Roman"/>
              <w:noProof/>
              <w:color w:val="auto"/>
            </w:rPr>
          </w:pPr>
          <w:hyperlink w:anchor="_Toc68880402" w:history="1">
            <w:r w:rsidR="009F7B45" w:rsidRPr="002A0464">
              <w:rPr>
                <w:rStyle w:val="aa"/>
                <w:rFonts w:ascii="Times New Roman" w:hAnsi="Times New Roman" w:cs="Times New Roman"/>
                <w:noProof/>
                <w:szCs w:val="24"/>
              </w:rPr>
              <w:t>7.</w:t>
            </w:r>
            <w:r w:rsidR="009F7B45" w:rsidRPr="007A1738">
              <w:rPr>
                <w:rFonts w:ascii="Times New Roman" w:eastAsiaTheme="minorEastAsia" w:hAnsi="Times New Roman" w:cs="Times New Roman"/>
                <w:noProof/>
                <w:color w:val="auto"/>
              </w:rPr>
              <w:tab/>
            </w:r>
            <w:r w:rsidR="009F7B45" w:rsidRPr="002A0464">
              <w:rPr>
                <w:rStyle w:val="aa"/>
                <w:rFonts w:ascii="Times New Roman" w:hAnsi="Times New Roman" w:cs="Times New Roman"/>
                <w:noProof/>
                <w:szCs w:val="24"/>
              </w:rPr>
              <w:t>ИСПОЛЬЗОВАНИЕ ДЕНЕЖНЫХ СРЕДСТВ КЛИЕНТА</w:t>
            </w:r>
            <w:r w:rsidR="009F7B45" w:rsidRPr="007A1738">
              <w:rPr>
                <w:rFonts w:ascii="Times New Roman" w:hAnsi="Times New Roman" w:cs="Times New Roman"/>
                <w:noProof/>
                <w:webHidden/>
              </w:rPr>
              <w:tab/>
            </w:r>
            <w:r w:rsidR="009F7B45" w:rsidRPr="007A1738">
              <w:rPr>
                <w:rFonts w:ascii="Times New Roman" w:hAnsi="Times New Roman" w:cs="Times New Roman"/>
                <w:noProof/>
                <w:webHidden/>
              </w:rPr>
              <w:fldChar w:fldCharType="begin"/>
            </w:r>
            <w:r w:rsidR="009F7B45" w:rsidRPr="007A1738">
              <w:rPr>
                <w:rFonts w:ascii="Times New Roman" w:hAnsi="Times New Roman" w:cs="Times New Roman"/>
                <w:noProof/>
                <w:webHidden/>
              </w:rPr>
              <w:instrText xml:space="preserve"> PAGEREF _Toc68880402 \h </w:instrText>
            </w:r>
            <w:r w:rsidR="009F7B45" w:rsidRPr="007A1738">
              <w:rPr>
                <w:rFonts w:ascii="Times New Roman" w:hAnsi="Times New Roman" w:cs="Times New Roman"/>
                <w:noProof/>
                <w:webHidden/>
              </w:rPr>
            </w:r>
            <w:r w:rsidR="009F7B45" w:rsidRPr="007A1738">
              <w:rPr>
                <w:rFonts w:ascii="Times New Roman" w:hAnsi="Times New Roman" w:cs="Times New Roman"/>
                <w:noProof/>
                <w:webHidden/>
              </w:rPr>
              <w:fldChar w:fldCharType="separate"/>
            </w:r>
            <w:r w:rsidRPr="007A1738">
              <w:rPr>
                <w:rFonts w:ascii="Times New Roman" w:hAnsi="Times New Roman" w:cs="Times New Roman"/>
                <w:noProof/>
                <w:webHidden/>
              </w:rPr>
              <w:t>17</w:t>
            </w:r>
            <w:r w:rsidR="009F7B45" w:rsidRPr="007A1738">
              <w:rPr>
                <w:rFonts w:ascii="Times New Roman" w:hAnsi="Times New Roman" w:cs="Times New Roman"/>
                <w:noProof/>
                <w:webHidden/>
              </w:rPr>
              <w:fldChar w:fldCharType="end"/>
            </w:r>
          </w:hyperlink>
        </w:p>
        <w:p w14:paraId="46E8F40C" w14:textId="380C0263" w:rsidR="00F56C1A" w:rsidRPr="007A1738" w:rsidRDefault="002A0464" w:rsidP="002A0464">
          <w:pPr>
            <w:pStyle w:val="12"/>
            <w:rPr>
              <w:rFonts w:ascii="Times New Roman" w:eastAsiaTheme="minorEastAsia" w:hAnsi="Times New Roman" w:cs="Times New Roman"/>
              <w:noProof/>
              <w:color w:val="auto"/>
            </w:rPr>
          </w:pPr>
          <w:hyperlink w:anchor="_Toc68880403" w:history="1">
            <w:r w:rsidR="009F7B45" w:rsidRPr="002A0464">
              <w:rPr>
                <w:rStyle w:val="aa"/>
                <w:rFonts w:ascii="Times New Roman" w:hAnsi="Times New Roman" w:cs="Times New Roman"/>
                <w:noProof/>
                <w:szCs w:val="24"/>
              </w:rPr>
              <w:t>8.</w:t>
            </w:r>
            <w:r w:rsidR="009F7B45" w:rsidRPr="007A1738">
              <w:rPr>
                <w:rFonts w:ascii="Times New Roman" w:eastAsiaTheme="minorEastAsia" w:hAnsi="Times New Roman" w:cs="Times New Roman"/>
                <w:noProof/>
                <w:color w:val="auto"/>
              </w:rPr>
              <w:tab/>
            </w:r>
            <w:r w:rsidR="009F7B45" w:rsidRPr="002A0464">
              <w:rPr>
                <w:rStyle w:val="aa"/>
                <w:rFonts w:ascii="Times New Roman" w:hAnsi="Times New Roman" w:cs="Times New Roman"/>
                <w:noProof/>
                <w:szCs w:val="24"/>
              </w:rPr>
              <w:t>ВОЗНАГРАЖДЕНИЕ БРОКЕРА И ОПЛАТА РАСХОДОВ</w:t>
            </w:r>
            <w:r w:rsidR="009F7B45" w:rsidRPr="007A1738">
              <w:rPr>
                <w:rFonts w:ascii="Times New Roman" w:hAnsi="Times New Roman" w:cs="Times New Roman"/>
                <w:noProof/>
                <w:webHidden/>
              </w:rPr>
              <w:tab/>
            </w:r>
            <w:r w:rsidR="009F7B45" w:rsidRPr="007A1738">
              <w:rPr>
                <w:rFonts w:ascii="Times New Roman" w:hAnsi="Times New Roman" w:cs="Times New Roman"/>
                <w:noProof/>
                <w:webHidden/>
              </w:rPr>
              <w:fldChar w:fldCharType="begin"/>
            </w:r>
            <w:r w:rsidR="009F7B45" w:rsidRPr="007A1738">
              <w:rPr>
                <w:rFonts w:ascii="Times New Roman" w:hAnsi="Times New Roman" w:cs="Times New Roman"/>
                <w:noProof/>
                <w:webHidden/>
              </w:rPr>
              <w:instrText xml:space="preserve"> PAGEREF _Toc68880403 \h </w:instrText>
            </w:r>
            <w:r w:rsidR="009F7B45" w:rsidRPr="007A1738">
              <w:rPr>
                <w:rFonts w:ascii="Times New Roman" w:hAnsi="Times New Roman" w:cs="Times New Roman"/>
                <w:noProof/>
                <w:webHidden/>
              </w:rPr>
            </w:r>
            <w:r w:rsidR="009F7B45" w:rsidRPr="007A1738">
              <w:rPr>
                <w:rFonts w:ascii="Times New Roman" w:hAnsi="Times New Roman" w:cs="Times New Roman"/>
                <w:noProof/>
                <w:webHidden/>
              </w:rPr>
              <w:fldChar w:fldCharType="separate"/>
            </w:r>
            <w:r w:rsidRPr="007A1738">
              <w:rPr>
                <w:rFonts w:ascii="Times New Roman" w:hAnsi="Times New Roman" w:cs="Times New Roman"/>
                <w:noProof/>
                <w:webHidden/>
              </w:rPr>
              <w:t>17</w:t>
            </w:r>
            <w:r w:rsidR="009F7B45" w:rsidRPr="007A1738">
              <w:rPr>
                <w:rFonts w:ascii="Times New Roman" w:hAnsi="Times New Roman" w:cs="Times New Roman"/>
                <w:noProof/>
                <w:webHidden/>
              </w:rPr>
              <w:fldChar w:fldCharType="end"/>
            </w:r>
          </w:hyperlink>
        </w:p>
        <w:p w14:paraId="46E8F40D" w14:textId="5B974A03" w:rsidR="00F56C1A" w:rsidRPr="007A1738" w:rsidRDefault="002A0464" w:rsidP="002A0464">
          <w:pPr>
            <w:pStyle w:val="12"/>
            <w:rPr>
              <w:rFonts w:ascii="Times New Roman" w:eastAsiaTheme="minorEastAsia" w:hAnsi="Times New Roman" w:cs="Times New Roman"/>
              <w:noProof/>
              <w:color w:val="auto"/>
            </w:rPr>
          </w:pPr>
          <w:hyperlink w:anchor="_Toc68880404" w:history="1">
            <w:r w:rsidR="009F7B45" w:rsidRPr="002A0464">
              <w:rPr>
                <w:rStyle w:val="aa"/>
                <w:rFonts w:ascii="Times New Roman" w:hAnsi="Times New Roman" w:cs="Times New Roman"/>
                <w:noProof/>
                <w:szCs w:val="24"/>
              </w:rPr>
              <w:t>9.</w:t>
            </w:r>
            <w:r w:rsidR="009F7B45" w:rsidRPr="007A1738">
              <w:rPr>
                <w:rFonts w:ascii="Times New Roman" w:eastAsiaTheme="minorEastAsia" w:hAnsi="Times New Roman" w:cs="Times New Roman"/>
                <w:noProof/>
                <w:color w:val="auto"/>
              </w:rPr>
              <w:tab/>
            </w:r>
            <w:r w:rsidR="009F7B45" w:rsidRPr="002A0464">
              <w:rPr>
                <w:rStyle w:val="aa"/>
                <w:rFonts w:ascii="Times New Roman" w:hAnsi="Times New Roman" w:cs="Times New Roman"/>
                <w:noProof/>
                <w:szCs w:val="24"/>
              </w:rPr>
              <w:t>ПРОЧИЕ УСЛОВИЯ</w:t>
            </w:r>
            <w:r w:rsidR="009F7B45" w:rsidRPr="007A1738">
              <w:rPr>
                <w:rFonts w:ascii="Times New Roman" w:hAnsi="Times New Roman" w:cs="Times New Roman"/>
                <w:noProof/>
                <w:webHidden/>
              </w:rPr>
              <w:tab/>
            </w:r>
            <w:r w:rsidR="009F7B45" w:rsidRPr="007A1738">
              <w:rPr>
                <w:rFonts w:ascii="Times New Roman" w:hAnsi="Times New Roman" w:cs="Times New Roman"/>
                <w:noProof/>
                <w:webHidden/>
              </w:rPr>
              <w:fldChar w:fldCharType="begin"/>
            </w:r>
            <w:r w:rsidR="009F7B45" w:rsidRPr="007A1738">
              <w:rPr>
                <w:rFonts w:ascii="Times New Roman" w:hAnsi="Times New Roman" w:cs="Times New Roman"/>
                <w:noProof/>
                <w:webHidden/>
              </w:rPr>
              <w:instrText xml:space="preserve"> PAGEREF _Toc68880404 \h </w:instrText>
            </w:r>
            <w:r w:rsidR="009F7B45" w:rsidRPr="007A1738">
              <w:rPr>
                <w:rFonts w:ascii="Times New Roman" w:hAnsi="Times New Roman" w:cs="Times New Roman"/>
                <w:noProof/>
                <w:webHidden/>
              </w:rPr>
            </w:r>
            <w:r w:rsidR="009F7B45" w:rsidRPr="007A1738">
              <w:rPr>
                <w:rFonts w:ascii="Times New Roman" w:hAnsi="Times New Roman" w:cs="Times New Roman"/>
                <w:noProof/>
                <w:webHidden/>
              </w:rPr>
              <w:fldChar w:fldCharType="separate"/>
            </w:r>
            <w:r w:rsidRPr="007A1738">
              <w:rPr>
                <w:rFonts w:ascii="Times New Roman" w:hAnsi="Times New Roman" w:cs="Times New Roman"/>
                <w:noProof/>
                <w:webHidden/>
              </w:rPr>
              <w:t>18</w:t>
            </w:r>
            <w:r w:rsidR="009F7B45" w:rsidRPr="007A1738">
              <w:rPr>
                <w:rFonts w:ascii="Times New Roman" w:hAnsi="Times New Roman" w:cs="Times New Roman"/>
                <w:noProof/>
                <w:webHidden/>
              </w:rPr>
              <w:fldChar w:fldCharType="end"/>
            </w:r>
          </w:hyperlink>
        </w:p>
        <w:p w14:paraId="46E8F40E" w14:textId="0EFE03DF" w:rsidR="00F56C1A" w:rsidRPr="007A1738" w:rsidRDefault="002A0464" w:rsidP="002A0464">
          <w:pPr>
            <w:pStyle w:val="12"/>
            <w:rPr>
              <w:rFonts w:ascii="Times New Roman" w:eastAsiaTheme="minorEastAsia" w:hAnsi="Times New Roman" w:cs="Times New Roman"/>
              <w:noProof/>
              <w:color w:val="auto"/>
            </w:rPr>
          </w:pPr>
          <w:hyperlink w:anchor="_Toc68880405" w:history="1">
            <w:r w:rsidR="009F7B45" w:rsidRPr="002A0464">
              <w:rPr>
                <w:rStyle w:val="aa"/>
                <w:rFonts w:ascii="Times New Roman" w:hAnsi="Times New Roman" w:cs="Times New Roman"/>
                <w:noProof/>
                <w:szCs w:val="24"/>
              </w:rPr>
              <w:t>10.</w:t>
            </w:r>
            <w:r w:rsidR="009F7B45" w:rsidRPr="007A1738">
              <w:rPr>
                <w:rFonts w:ascii="Times New Roman" w:eastAsiaTheme="minorEastAsia" w:hAnsi="Times New Roman" w:cs="Times New Roman"/>
                <w:noProof/>
                <w:color w:val="auto"/>
              </w:rPr>
              <w:tab/>
            </w:r>
            <w:r w:rsidR="009F7B45" w:rsidRPr="002A0464">
              <w:rPr>
                <w:rStyle w:val="aa"/>
                <w:rFonts w:ascii="Times New Roman" w:hAnsi="Times New Roman" w:cs="Times New Roman"/>
                <w:noProof/>
                <w:szCs w:val="24"/>
              </w:rPr>
              <w:t>СПИСОК ПРИЛОЖЕНИЙ</w:t>
            </w:r>
            <w:r w:rsidR="009F7B45" w:rsidRPr="007A1738">
              <w:rPr>
                <w:rFonts w:ascii="Times New Roman" w:hAnsi="Times New Roman" w:cs="Times New Roman"/>
                <w:noProof/>
                <w:webHidden/>
              </w:rPr>
              <w:tab/>
            </w:r>
            <w:r w:rsidR="009F7B45" w:rsidRPr="007A1738">
              <w:rPr>
                <w:rFonts w:ascii="Times New Roman" w:hAnsi="Times New Roman" w:cs="Times New Roman"/>
                <w:noProof/>
                <w:webHidden/>
              </w:rPr>
              <w:fldChar w:fldCharType="begin"/>
            </w:r>
            <w:r w:rsidR="009F7B45" w:rsidRPr="007A1738">
              <w:rPr>
                <w:rFonts w:ascii="Times New Roman" w:hAnsi="Times New Roman" w:cs="Times New Roman"/>
                <w:noProof/>
                <w:webHidden/>
              </w:rPr>
              <w:instrText xml:space="preserve"> PAGEREF _Toc68880405 \h </w:instrText>
            </w:r>
            <w:r w:rsidR="009F7B45" w:rsidRPr="007A1738">
              <w:rPr>
                <w:rFonts w:ascii="Times New Roman" w:hAnsi="Times New Roman" w:cs="Times New Roman"/>
                <w:noProof/>
                <w:webHidden/>
              </w:rPr>
            </w:r>
            <w:r w:rsidR="009F7B45" w:rsidRPr="007A1738">
              <w:rPr>
                <w:rFonts w:ascii="Times New Roman" w:hAnsi="Times New Roman" w:cs="Times New Roman"/>
                <w:noProof/>
                <w:webHidden/>
              </w:rPr>
              <w:fldChar w:fldCharType="separate"/>
            </w:r>
            <w:r w:rsidRPr="007A1738">
              <w:rPr>
                <w:rFonts w:ascii="Times New Roman" w:hAnsi="Times New Roman" w:cs="Times New Roman"/>
                <w:noProof/>
                <w:webHidden/>
              </w:rPr>
              <w:t>18</w:t>
            </w:r>
            <w:r w:rsidR="009F7B45" w:rsidRPr="007A1738">
              <w:rPr>
                <w:rFonts w:ascii="Times New Roman" w:hAnsi="Times New Roman" w:cs="Times New Roman"/>
                <w:noProof/>
                <w:webHidden/>
              </w:rPr>
              <w:fldChar w:fldCharType="end"/>
            </w:r>
          </w:hyperlink>
        </w:p>
        <w:p w14:paraId="46E8F40F" w14:textId="5D2461D0" w:rsidR="00F56C1A" w:rsidRPr="007A1738" w:rsidRDefault="002A0464" w:rsidP="002A0464">
          <w:pPr>
            <w:pStyle w:val="12"/>
            <w:rPr>
              <w:rFonts w:ascii="Times New Roman" w:hAnsi="Times New Roman" w:cs="Times New Roman"/>
            </w:rPr>
          </w:pPr>
          <w:hyperlink w:anchor="_Toc68880406" w:history="1">
            <w:r w:rsidR="009F7B45" w:rsidRPr="002A0464">
              <w:rPr>
                <w:rStyle w:val="aa"/>
                <w:rFonts w:ascii="Times New Roman" w:hAnsi="Times New Roman" w:cs="Times New Roman"/>
                <w:noProof/>
                <w:szCs w:val="24"/>
              </w:rPr>
              <w:t>11.</w:t>
            </w:r>
            <w:r w:rsidR="009F7B45" w:rsidRPr="007A1738">
              <w:rPr>
                <w:rFonts w:ascii="Times New Roman" w:eastAsiaTheme="minorEastAsia" w:hAnsi="Times New Roman" w:cs="Times New Roman"/>
                <w:noProof/>
                <w:color w:val="auto"/>
              </w:rPr>
              <w:tab/>
            </w:r>
            <w:r w:rsidR="009F7B45" w:rsidRPr="002A0464">
              <w:rPr>
                <w:rStyle w:val="aa"/>
                <w:rFonts w:ascii="Times New Roman" w:hAnsi="Times New Roman" w:cs="Times New Roman"/>
                <w:noProof/>
                <w:szCs w:val="24"/>
              </w:rPr>
              <w:t>РЕКВИЗИТЫ БРОКЕРА</w:t>
            </w:r>
            <w:r w:rsidR="009F7B45" w:rsidRPr="007A1738">
              <w:rPr>
                <w:rFonts w:ascii="Times New Roman" w:hAnsi="Times New Roman" w:cs="Times New Roman"/>
                <w:noProof/>
                <w:webHidden/>
              </w:rPr>
              <w:tab/>
            </w:r>
            <w:r w:rsidR="009F7B45" w:rsidRPr="007A1738">
              <w:rPr>
                <w:rFonts w:ascii="Times New Roman" w:hAnsi="Times New Roman" w:cs="Times New Roman"/>
                <w:noProof/>
                <w:webHidden/>
              </w:rPr>
              <w:fldChar w:fldCharType="begin"/>
            </w:r>
            <w:r w:rsidR="009F7B45" w:rsidRPr="007A1738">
              <w:rPr>
                <w:rFonts w:ascii="Times New Roman" w:hAnsi="Times New Roman" w:cs="Times New Roman"/>
                <w:noProof/>
                <w:webHidden/>
              </w:rPr>
              <w:instrText xml:space="preserve"> PAGEREF _Toc68880406 \h </w:instrText>
            </w:r>
            <w:r w:rsidR="009F7B45" w:rsidRPr="007A1738">
              <w:rPr>
                <w:rFonts w:ascii="Times New Roman" w:hAnsi="Times New Roman" w:cs="Times New Roman"/>
                <w:noProof/>
                <w:webHidden/>
              </w:rPr>
            </w:r>
            <w:r w:rsidR="009F7B45" w:rsidRPr="007A1738">
              <w:rPr>
                <w:rFonts w:ascii="Times New Roman" w:hAnsi="Times New Roman" w:cs="Times New Roman"/>
                <w:noProof/>
                <w:webHidden/>
              </w:rPr>
              <w:fldChar w:fldCharType="separate"/>
            </w:r>
            <w:r w:rsidRPr="007A1738">
              <w:rPr>
                <w:rFonts w:ascii="Times New Roman" w:hAnsi="Times New Roman" w:cs="Times New Roman"/>
                <w:noProof/>
                <w:webHidden/>
              </w:rPr>
              <w:t>18</w:t>
            </w:r>
            <w:r w:rsidR="009F7B45" w:rsidRPr="007A1738">
              <w:rPr>
                <w:rFonts w:ascii="Times New Roman" w:hAnsi="Times New Roman" w:cs="Times New Roman"/>
                <w:noProof/>
                <w:webHidden/>
              </w:rPr>
              <w:fldChar w:fldCharType="end"/>
            </w:r>
          </w:hyperlink>
          <w:r w:rsidR="009F7B45" w:rsidRPr="007A1738">
            <w:rPr>
              <w:rFonts w:ascii="Times New Roman" w:hAnsi="Times New Roman" w:cs="Times New Roman"/>
              <w:b/>
              <w:bCs/>
            </w:rPr>
            <w:fldChar w:fldCharType="end"/>
          </w:r>
        </w:p>
      </w:sdtContent>
    </w:sdt>
    <w:p w14:paraId="46E8F410" w14:textId="77777777" w:rsidR="00896214" w:rsidRPr="00A5328D" w:rsidRDefault="009F7B45">
      <w:pPr>
        <w:spacing w:after="0" w:line="360" w:lineRule="auto"/>
        <w:ind w:left="0" w:firstLine="0"/>
        <w:jc w:val="left"/>
        <w:rPr>
          <w:rFonts w:ascii="Times New Roman" w:hAnsi="Times New Roman" w:cs="Times New Roman"/>
          <w:szCs w:val="24"/>
        </w:rPr>
      </w:pPr>
      <w:r w:rsidRPr="00A5328D">
        <w:rPr>
          <w:rFonts w:ascii="Times New Roman" w:eastAsia="Georgia" w:hAnsi="Times New Roman" w:cs="Times New Roman"/>
          <w:szCs w:val="24"/>
        </w:rPr>
        <w:t xml:space="preserve"> </w:t>
      </w:r>
      <w:r w:rsidRPr="00A5328D">
        <w:rPr>
          <w:rFonts w:ascii="Times New Roman" w:eastAsia="Georgia" w:hAnsi="Times New Roman" w:cs="Times New Roman"/>
          <w:szCs w:val="24"/>
        </w:rPr>
        <w:tab/>
        <w:t xml:space="preserve"> </w:t>
      </w:r>
    </w:p>
    <w:p w14:paraId="46E8F411" w14:textId="77777777" w:rsidR="00896214" w:rsidRPr="00A5328D" w:rsidRDefault="009F7B45">
      <w:pPr>
        <w:spacing w:after="0" w:line="360" w:lineRule="auto"/>
        <w:ind w:left="0" w:firstLine="0"/>
        <w:jc w:val="left"/>
        <w:rPr>
          <w:rFonts w:ascii="Times New Roman" w:hAnsi="Times New Roman" w:cs="Times New Roman"/>
          <w:szCs w:val="24"/>
        </w:rPr>
      </w:pPr>
      <w:r w:rsidRPr="00A5328D">
        <w:rPr>
          <w:rFonts w:ascii="Times New Roman" w:eastAsia="Georgia" w:hAnsi="Times New Roman" w:cs="Times New Roman"/>
          <w:szCs w:val="24"/>
        </w:rPr>
        <w:t xml:space="preserve"> </w:t>
      </w:r>
      <w:r w:rsidRPr="00A5328D">
        <w:rPr>
          <w:rFonts w:ascii="Times New Roman" w:hAnsi="Times New Roman" w:cs="Times New Roman"/>
          <w:szCs w:val="24"/>
        </w:rPr>
        <w:br w:type="page"/>
      </w:r>
    </w:p>
    <w:p w14:paraId="46E8F412" w14:textId="77777777" w:rsidR="00896214" w:rsidRPr="00A5328D" w:rsidRDefault="009F7B45">
      <w:pPr>
        <w:pStyle w:val="1"/>
        <w:numPr>
          <w:ilvl w:val="0"/>
          <w:numId w:val="44"/>
        </w:numPr>
        <w:tabs>
          <w:tab w:val="left" w:pos="851"/>
        </w:tabs>
        <w:spacing w:after="0" w:line="360" w:lineRule="auto"/>
        <w:ind w:left="851" w:hanging="851"/>
        <w:rPr>
          <w:rFonts w:ascii="Times New Roman" w:hAnsi="Times New Roman" w:cs="Times New Roman"/>
          <w:szCs w:val="24"/>
        </w:rPr>
      </w:pPr>
      <w:bookmarkStart w:id="0" w:name="_Toc68880396"/>
      <w:r w:rsidRPr="00A5328D">
        <w:rPr>
          <w:rFonts w:ascii="Times New Roman" w:hAnsi="Times New Roman" w:cs="Times New Roman"/>
          <w:szCs w:val="24"/>
        </w:rPr>
        <w:lastRenderedPageBreak/>
        <w:t>ОБЩИЕ ПОЛОЖЕНИЯ</w:t>
      </w:r>
      <w:bookmarkEnd w:id="0"/>
    </w:p>
    <w:p w14:paraId="46E8F413" w14:textId="77777777" w:rsidR="00896214" w:rsidRPr="00A5328D" w:rsidRDefault="009F7B45" w:rsidP="00C5727C">
      <w:pPr>
        <w:pStyle w:val="a5"/>
        <w:numPr>
          <w:ilvl w:val="1"/>
          <w:numId w:val="44"/>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Настоящий Договор на ведение индивидуального инвестиционного счета (далее — Договор, Договор обслуживания, Договор ИИС) является стандартной формой договора присоединения для профессиональных клиентов — физических лиц Общества с ограниченной ответственностью Инвестиционная компания «Фридом Финанс», имеющего ОГРН: 1107746963785, ИНН: 7705934210, адрес места нахождения: 123112, г. Москва, 1</w:t>
      </w:r>
      <w:r w:rsidRPr="00A5328D">
        <w:rPr>
          <w:rFonts w:ascii="Times New Roman" w:hAnsi="Times New Roman" w:cs="Times New Roman"/>
          <w:sz w:val="24"/>
          <w:szCs w:val="24"/>
          <w:lang w:val="ru-RU"/>
        </w:rPr>
        <w:noBreakHyphen/>
        <w:t>й</w:t>
      </w:r>
      <w:r w:rsidRPr="00A5328D">
        <w:rPr>
          <w:rFonts w:ascii="Times New Roman" w:hAnsi="Times New Roman" w:cs="Times New Roman"/>
          <w:sz w:val="24"/>
          <w:szCs w:val="24"/>
        </w:rPr>
        <w:t> </w:t>
      </w:r>
      <w:r w:rsidRPr="00A5328D">
        <w:rPr>
          <w:rFonts w:ascii="Times New Roman" w:hAnsi="Times New Roman" w:cs="Times New Roman"/>
          <w:sz w:val="24"/>
          <w:szCs w:val="24"/>
          <w:lang w:val="ru-RU"/>
        </w:rPr>
        <w:t>Красногвардейский проезд, д.</w:t>
      </w:r>
      <w:r>
        <w:rPr>
          <w:rFonts w:ascii="Times New Roman" w:hAnsi="Times New Roman" w:cs="Times New Roman"/>
          <w:sz w:val="24"/>
          <w:szCs w:val="24"/>
          <w:lang w:val="ru-RU"/>
        </w:rPr>
        <w:t> </w:t>
      </w:r>
      <w:r w:rsidRPr="00A5328D">
        <w:rPr>
          <w:rFonts w:ascii="Times New Roman" w:hAnsi="Times New Roman" w:cs="Times New Roman"/>
          <w:sz w:val="24"/>
          <w:szCs w:val="24"/>
          <w:lang w:val="ru-RU"/>
        </w:rPr>
        <w:t>15, офис</w:t>
      </w:r>
      <w:r>
        <w:rPr>
          <w:rFonts w:ascii="Times New Roman" w:hAnsi="Times New Roman" w:cs="Times New Roman"/>
          <w:sz w:val="24"/>
          <w:szCs w:val="24"/>
          <w:lang w:val="ru-RU"/>
        </w:rPr>
        <w:t> </w:t>
      </w:r>
      <w:r w:rsidRPr="00A5328D">
        <w:rPr>
          <w:rFonts w:ascii="Times New Roman" w:hAnsi="Times New Roman" w:cs="Times New Roman"/>
          <w:sz w:val="24"/>
          <w:szCs w:val="24"/>
          <w:lang w:val="ru-RU"/>
        </w:rPr>
        <w:t xml:space="preserve">18.02, именуемого далее «Брокер». </w:t>
      </w:r>
    </w:p>
    <w:p w14:paraId="46E8F414" w14:textId="77777777" w:rsidR="004B31DE" w:rsidRPr="00A5328D" w:rsidRDefault="009F7B45" w:rsidP="00F62779">
      <w:pPr>
        <w:pStyle w:val="a5"/>
        <w:numPr>
          <w:ilvl w:val="1"/>
          <w:numId w:val="44"/>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Договор размещается на Сайте Брокера в сети интернет по адресу:</w:t>
      </w:r>
      <w:r w:rsidRPr="00A5328D">
        <w:rPr>
          <w:rFonts w:ascii="Times New Roman" w:hAnsi="Times New Roman" w:cs="Times New Roman"/>
          <w:spacing w:val="-31"/>
          <w:sz w:val="24"/>
          <w:szCs w:val="24"/>
          <w:lang w:val="ru-RU"/>
        </w:rPr>
        <w:t xml:space="preserve"> </w:t>
      </w:r>
      <w:hyperlink r:id="rId11" w:history="1">
        <w:r w:rsidRPr="00A5328D">
          <w:rPr>
            <w:rStyle w:val="aa"/>
            <w:rFonts w:ascii="Times New Roman" w:hAnsi="Times New Roman" w:cs="Times New Roman"/>
            <w:sz w:val="24"/>
            <w:szCs w:val="24"/>
            <w:lang w:val="ru-RU"/>
          </w:rPr>
          <w:t>https://old.cifra-broker.r</w:t>
        </w:r>
        <w:r>
          <w:rPr>
            <w:rStyle w:val="aa"/>
            <w:rFonts w:ascii="Times New Roman" w:hAnsi="Times New Roman" w:cs="Times New Roman"/>
            <w:sz w:val="24"/>
            <w:szCs w:val="24"/>
          </w:rPr>
          <w:t>u</w:t>
        </w:r>
        <w:r w:rsidRPr="006069D5">
          <w:rPr>
            <w:rStyle w:val="aa"/>
            <w:rFonts w:ascii="Times New Roman" w:hAnsi="Times New Roman" w:cs="Times New Roman"/>
            <w:sz w:val="24"/>
            <w:szCs w:val="24"/>
            <w:lang w:val="ru-RU"/>
          </w:rPr>
          <w:t>/</w:t>
        </w:r>
      </w:hyperlink>
      <w:r>
        <w:rPr>
          <w:rFonts w:ascii="Times New Roman" w:hAnsi="Times New Roman" w:cs="Times New Roman"/>
          <w:sz w:val="24"/>
          <w:szCs w:val="24"/>
          <w:lang w:val="ru-RU"/>
        </w:rPr>
        <w:t xml:space="preserve">, </w:t>
      </w:r>
      <w:hyperlink r:id="rId12" w:history="1">
        <w:r w:rsidRPr="00510E5D">
          <w:rPr>
            <w:rStyle w:val="aa"/>
            <w:rFonts w:ascii="Times New Roman" w:hAnsi="Times New Roman" w:cs="Times New Roman"/>
            <w:sz w:val="24"/>
            <w:szCs w:val="24"/>
            <w:lang w:val="ru-RU"/>
          </w:rPr>
          <w:t>https://cifra-broker.ru/</w:t>
        </w:r>
      </w:hyperlink>
      <w:r w:rsidRPr="00510E5D">
        <w:rPr>
          <w:rFonts w:ascii="Times New Roman" w:hAnsi="Times New Roman" w:cs="Times New Roman"/>
          <w:sz w:val="24"/>
          <w:szCs w:val="24"/>
          <w:lang w:val="ru-RU"/>
        </w:rPr>
        <w:t>.</w:t>
      </w:r>
    </w:p>
    <w:p w14:paraId="46E8F415" w14:textId="5C770B6D" w:rsidR="00AD0020" w:rsidRPr="00F30C83" w:rsidRDefault="009F7B45" w:rsidP="00C5727C">
      <w:pPr>
        <w:pStyle w:val="a5"/>
        <w:numPr>
          <w:ilvl w:val="1"/>
          <w:numId w:val="44"/>
        </w:numPr>
        <w:tabs>
          <w:tab w:val="left" w:pos="567"/>
        </w:tabs>
        <w:spacing w:before="0" w:line="360" w:lineRule="auto"/>
        <w:ind w:left="0" w:right="0" w:firstLine="0"/>
        <w:rPr>
          <w:rFonts w:ascii="Times New Roman" w:hAnsi="Times New Roman" w:cs="Times New Roman"/>
          <w:sz w:val="24"/>
          <w:szCs w:val="24"/>
          <w:lang w:val="ru-RU"/>
        </w:rPr>
      </w:pPr>
      <w:r w:rsidRPr="00F30C83">
        <w:rPr>
          <w:rFonts w:ascii="Times New Roman" w:hAnsi="Times New Roman" w:cs="Times New Roman"/>
          <w:sz w:val="24"/>
          <w:szCs w:val="24"/>
          <w:lang w:val="ru-RU"/>
        </w:rPr>
        <w:t xml:space="preserve">Настоящая редакция Договора ИИС утверждена Брокером </w:t>
      </w:r>
      <w:r w:rsidR="00846346">
        <w:rPr>
          <w:rFonts w:ascii="Times New Roman" w:hAnsi="Times New Roman" w:cs="Times New Roman"/>
          <w:sz w:val="24"/>
          <w:szCs w:val="24"/>
          <w:lang w:val="ru-RU"/>
        </w:rPr>
        <w:t>1</w:t>
      </w:r>
      <w:r w:rsidR="002A0464">
        <w:rPr>
          <w:rFonts w:ascii="Times New Roman" w:hAnsi="Times New Roman" w:cs="Times New Roman"/>
          <w:sz w:val="24"/>
          <w:szCs w:val="24"/>
          <w:lang w:val="ru-RU"/>
        </w:rPr>
        <w:t>3</w:t>
      </w:r>
      <w:r w:rsidRPr="00F30C83">
        <w:rPr>
          <w:rFonts w:ascii="Times New Roman" w:hAnsi="Times New Roman" w:cs="Times New Roman"/>
          <w:sz w:val="24"/>
          <w:szCs w:val="24"/>
          <w:lang w:val="ru-RU"/>
        </w:rPr>
        <w:t>.</w:t>
      </w:r>
      <w:r w:rsidR="002558E2" w:rsidRPr="00F30C83">
        <w:rPr>
          <w:rFonts w:ascii="Times New Roman" w:hAnsi="Times New Roman" w:cs="Times New Roman"/>
          <w:sz w:val="24"/>
          <w:szCs w:val="24"/>
          <w:lang w:val="ru-RU"/>
        </w:rPr>
        <w:t>0</w:t>
      </w:r>
      <w:r w:rsidRPr="00F30C83">
        <w:rPr>
          <w:rFonts w:ascii="Times New Roman" w:hAnsi="Times New Roman" w:cs="Times New Roman"/>
          <w:sz w:val="24"/>
          <w:szCs w:val="24"/>
          <w:lang w:val="ru-RU"/>
        </w:rPr>
        <w:t>2.202</w:t>
      </w:r>
      <w:r w:rsidR="002558E2" w:rsidRPr="00F30C83">
        <w:rPr>
          <w:rFonts w:ascii="Times New Roman" w:hAnsi="Times New Roman" w:cs="Times New Roman"/>
          <w:sz w:val="24"/>
          <w:szCs w:val="24"/>
          <w:lang w:val="ru-RU"/>
        </w:rPr>
        <w:t>3</w:t>
      </w:r>
      <w:r w:rsidRPr="00F30C83">
        <w:rPr>
          <w:rFonts w:ascii="Times New Roman" w:hAnsi="Times New Roman" w:cs="Times New Roman"/>
          <w:sz w:val="24"/>
          <w:szCs w:val="24"/>
          <w:lang w:val="ru-RU"/>
        </w:rPr>
        <w:t xml:space="preserve">, размещена на Сайте Брокера </w:t>
      </w:r>
      <w:r w:rsidR="002A0464">
        <w:rPr>
          <w:rFonts w:ascii="Times New Roman" w:hAnsi="Times New Roman" w:cs="Times New Roman"/>
          <w:sz w:val="24"/>
          <w:szCs w:val="24"/>
          <w:lang w:val="ru-RU"/>
        </w:rPr>
        <w:t>13</w:t>
      </w:r>
      <w:r w:rsidRPr="00F30C83">
        <w:rPr>
          <w:rFonts w:ascii="Times New Roman" w:hAnsi="Times New Roman" w:cs="Times New Roman"/>
          <w:sz w:val="24"/>
          <w:szCs w:val="24"/>
          <w:lang w:val="ru-RU"/>
        </w:rPr>
        <w:t>.</w:t>
      </w:r>
      <w:r w:rsidR="002558E2" w:rsidRPr="00F30C83">
        <w:rPr>
          <w:rFonts w:ascii="Times New Roman" w:hAnsi="Times New Roman" w:cs="Times New Roman"/>
          <w:sz w:val="24"/>
          <w:szCs w:val="24"/>
          <w:lang w:val="ru-RU"/>
        </w:rPr>
        <w:t>0</w:t>
      </w:r>
      <w:r w:rsidRPr="00F30C83">
        <w:rPr>
          <w:rFonts w:ascii="Times New Roman" w:hAnsi="Times New Roman" w:cs="Times New Roman"/>
          <w:sz w:val="24"/>
          <w:szCs w:val="24"/>
          <w:lang w:val="ru-RU"/>
        </w:rPr>
        <w:t>2.202</w:t>
      </w:r>
      <w:r w:rsidR="002558E2" w:rsidRPr="00F30C83">
        <w:rPr>
          <w:rFonts w:ascii="Times New Roman" w:hAnsi="Times New Roman" w:cs="Times New Roman"/>
          <w:sz w:val="24"/>
          <w:szCs w:val="24"/>
          <w:lang w:val="ru-RU"/>
        </w:rPr>
        <w:t>3</w:t>
      </w:r>
      <w:r w:rsidRPr="00F30C83">
        <w:rPr>
          <w:rFonts w:ascii="Times New Roman" w:hAnsi="Times New Roman" w:cs="Times New Roman"/>
          <w:sz w:val="24"/>
          <w:szCs w:val="24"/>
          <w:lang w:val="ru-RU"/>
        </w:rPr>
        <w:t xml:space="preserve">, вступает в </w:t>
      </w:r>
      <w:r w:rsidRPr="00184487">
        <w:rPr>
          <w:rFonts w:ascii="Times New Roman" w:hAnsi="Times New Roman" w:cs="Times New Roman"/>
          <w:sz w:val="24"/>
          <w:szCs w:val="24"/>
          <w:lang w:val="ru-RU"/>
        </w:rPr>
        <w:t xml:space="preserve">силу с </w:t>
      </w:r>
      <w:r w:rsidR="002A0464">
        <w:rPr>
          <w:rFonts w:ascii="Times New Roman" w:hAnsi="Times New Roman" w:cs="Times New Roman"/>
          <w:sz w:val="24"/>
          <w:szCs w:val="24"/>
          <w:lang w:val="ru-RU"/>
        </w:rPr>
        <w:t>02</w:t>
      </w:r>
      <w:r w:rsidRPr="00184487">
        <w:rPr>
          <w:rFonts w:ascii="Times New Roman" w:hAnsi="Times New Roman" w:cs="Times New Roman"/>
          <w:sz w:val="24"/>
          <w:szCs w:val="24"/>
          <w:lang w:val="ru-RU"/>
        </w:rPr>
        <w:t>.0</w:t>
      </w:r>
      <w:r w:rsidR="00846346">
        <w:rPr>
          <w:rFonts w:ascii="Times New Roman" w:hAnsi="Times New Roman" w:cs="Times New Roman"/>
          <w:sz w:val="24"/>
          <w:szCs w:val="24"/>
          <w:lang w:val="ru-RU"/>
        </w:rPr>
        <w:t>3</w:t>
      </w:r>
      <w:r w:rsidRPr="00184487">
        <w:rPr>
          <w:rFonts w:ascii="Times New Roman" w:hAnsi="Times New Roman" w:cs="Times New Roman"/>
          <w:sz w:val="24"/>
          <w:szCs w:val="24"/>
          <w:lang w:val="ru-RU"/>
        </w:rPr>
        <w:t>.2023</w:t>
      </w:r>
      <w:r w:rsidRPr="00F30C83">
        <w:rPr>
          <w:rFonts w:ascii="Times New Roman" w:hAnsi="Times New Roman" w:cs="Times New Roman"/>
          <w:sz w:val="24"/>
          <w:szCs w:val="24"/>
          <w:lang w:val="ru-RU"/>
        </w:rPr>
        <w:t>. Договор предъявляется Брокером всем заинтересованным лицам по адресу места нахождения Брокера.</w:t>
      </w:r>
    </w:p>
    <w:p w14:paraId="46E8F416" w14:textId="77777777" w:rsidR="00CE2C3A" w:rsidRPr="00A5328D" w:rsidRDefault="009F7B45" w:rsidP="00C5727C">
      <w:pPr>
        <w:pStyle w:val="a5"/>
        <w:numPr>
          <w:ilvl w:val="1"/>
          <w:numId w:val="44"/>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Наряду с другими приложениями неотъемлемой частью Договора является Регламент оказания услуг на финансовых рынках ООО ИК «Фридом Финанс» (для профессиональных и институциональных клиентов) (далее также — Регламент, Регламент оказания услуг на финансовых рынках) со всеми приложениями к нему. Приводимые в Договоре ИИС ссылки на приложения означают ссылки на Регламент и соответствующие приложения к Регламенту.</w:t>
      </w:r>
    </w:p>
    <w:p w14:paraId="46E8F417" w14:textId="77777777" w:rsidR="00CE2C3A" w:rsidRPr="00A5328D" w:rsidRDefault="009F7B45" w:rsidP="00C5727C">
      <w:pPr>
        <w:pStyle w:val="a5"/>
        <w:numPr>
          <w:ilvl w:val="1"/>
          <w:numId w:val="44"/>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При исполнении Договора Стороны руководствуются действующим законодательством Российской Федерации, правилами Торговых систем (включая Иностранные торговые системы), стандартами саморегулируемых организаций рынка ценных бумаг, участниками которых являются Брокер.</w:t>
      </w:r>
    </w:p>
    <w:p w14:paraId="46E8F418" w14:textId="77777777" w:rsidR="00CE2C3A" w:rsidRPr="00A5328D" w:rsidRDefault="009F7B45" w:rsidP="00C5727C">
      <w:pPr>
        <w:pStyle w:val="a5"/>
        <w:numPr>
          <w:ilvl w:val="1"/>
          <w:numId w:val="44"/>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Признание судом какого-либо положения Договора недействительным или не подлежащим принудительному исполнению не влечет недействительности или неисполнимости иных положений Договора.</w:t>
      </w:r>
    </w:p>
    <w:p w14:paraId="46E8F419" w14:textId="77777777" w:rsidR="00CE2C3A" w:rsidRPr="00A5328D" w:rsidRDefault="009F7B45" w:rsidP="00C5727C">
      <w:pPr>
        <w:pStyle w:val="a5"/>
        <w:numPr>
          <w:ilvl w:val="1"/>
          <w:numId w:val="44"/>
        </w:numPr>
        <w:tabs>
          <w:tab w:val="left" w:pos="567"/>
          <w:tab w:val="center" w:pos="4870"/>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Номер и дата заключения Договора ИИС указываются Брокером в Уведомлении об открытии счетов. В случае если дата заключения Договора является более поздней относительно даты внесения Клиентом Денежных Средств для зачисления на Брокерский счет Клиента, действие Договора распространяется на отношения Сторон с даты внесения Клиентом Денежных Средств для зачисления на Брокерский счет Клиента.</w:t>
      </w:r>
    </w:p>
    <w:p w14:paraId="46E8F41A" w14:textId="77777777" w:rsidR="00896214" w:rsidRPr="00A5328D" w:rsidRDefault="009F7B45" w:rsidP="00C5727C">
      <w:pPr>
        <w:pStyle w:val="a5"/>
        <w:numPr>
          <w:ilvl w:val="1"/>
          <w:numId w:val="44"/>
        </w:numPr>
        <w:tabs>
          <w:tab w:val="left" w:pos="567"/>
          <w:tab w:val="center" w:pos="4870"/>
        </w:tabs>
        <w:spacing w:before="0" w:line="360" w:lineRule="auto"/>
        <w:ind w:left="0" w:right="0" w:firstLine="0"/>
        <w:jc w:val="left"/>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Местом заключения Договора является город Москва. </w:t>
      </w:r>
    </w:p>
    <w:p w14:paraId="46E8F41B" w14:textId="77777777" w:rsidR="00896214" w:rsidRPr="00A5328D" w:rsidRDefault="009F7B45">
      <w:pPr>
        <w:spacing w:after="0" w:line="360" w:lineRule="auto"/>
        <w:ind w:left="0" w:firstLine="0"/>
        <w:jc w:val="left"/>
        <w:rPr>
          <w:rFonts w:ascii="Times New Roman" w:hAnsi="Times New Roman" w:cs="Times New Roman"/>
          <w:szCs w:val="24"/>
        </w:rPr>
      </w:pPr>
      <w:r w:rsidRPr="00A5328D">
        <w:rPr>
          <w:rFonts w:ascii="Times New Roman" w:hAnsi="Times New Roman" w:cs="Times New Roman"/>
          <w:szCs w:val="24"/>
        </w:rPr>
        <w:t xml:space="preserve"> </w:t>
      </w:r>
    </w:p>
    <w:p w14:paraId="46E8F41C" w14:textId="77777777" w:rsidR="00896214" w:rsidRPr="00A5328D" w:rsidRDefault="009F7B45">
      <w:pPr>
        <w:pStyle w:val="1"/>
        <w:numPr>
          <w:ilvl w:val="0"/>
          <w:numId w:val="45"/>
        </w:numPr>
        <w:tabs>
          <w:tab w:val="left" w:pos="851"/>
          <w:tab w:val="center" w:pos="3840"/>
        </w:tabs>
        <w:spacing w:after="0" w:line="360" w:lineRule="auto"/>
        <w:ind w:left="851" w:hanging="851"/>
        <w:rPr>
          <w:rFonts w:ascii="Times New Roman" w:hAnsi="Times New Roman" w:cs="Times New Roman"/>
          <w:szCs w:val="24"/>
        </w:rPr>
      </w:pPr>
      <w:bookmarkStart w:id="1" w:name="_Toc68880397"/>
      <w:r w:rsidRPr="00A5328D">
        <w:rPr>
          <w:rFonts w:ascii="Times New Roman" w:hAnsi="Times New Roman" w:cs="Times New Roman"/>
          <w:szCs w:val="24"/>
        </w:rPr>
        <w:t>ПОРЯДОК ЗАКЛЮЧЕНИЯ ДОГОВОРА</w:t>
      </w:r>
      <w:bookmarkEnd w:id="1"/>
      <w:r w:rsidRPr="00A5328D">
        <w:rPr>
          <w:rFonts w:ascii="Times New Roman" w:hAnsi="Times New Roman" w:cs="Times New Roman"/>
          <w:szCs w:val="24"/>
        </w:rPr>
        <w:t xml:space="preserve"> </w:t>
      </w:r>
    </w:p>
    <w:p w14:paraId="46E8F41D" w14:textId="77777777" w:rsidR="00C720FF" w:rsidRPr="00A5328D" w:rsidRDefault="009F7B45"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Настоящий Договор является договором присоединения согласно части 1 статьи 428 Гражданского кодекса Российской Федерации. Условия Договора определены Брокером </w:t>
      </w:r>
      <w:r w:rsidRPr="00A5328D">
        <w:rPr>
          <w:rFonts w:ascii="Times New Roman" w:hAnsi="Times New Roman" w:cs="Times New Roman"/>
          <w:sz w:val="24"/>
          <w:szCs w:val="24"/>
          <w:lang w:val="ru-RU"/>
        </w:rPr>
        <w:lastRenderedPageBreak/>
        <w:t>в настоящей стандартной форме и могут быть приняты другой стороной не иначе как путем присоединения к Договору в целом.</w:t>
      </w:r>
    </w:p>
    <w:p w14:paraId="46E8F41E" w14:textId="77777777" w:rsidR="00C720FF" w:rsidRPr="00A5328D" w:rsidRDefault="009F7B45" w:rsidP="00C5727C">
      <w:pPr>
        <w:pStyle w:val="a5"/>
        <w:numPr>
          <w:ilvl w:val="1"/>
          <w:numId w:val="45"/>
        </w:numPr>
        <w:tabs>
          <w:tab w:val="left" w:pos="567"/>
          <w:tab w:val="center" w:pos="4976"/>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Договор ИИС не является публичной офертой. Брокер вправе отказать любому лицу в заключении Договора ИИС по своему усмотрению без объяснения причин.</w:t>
      </w:r>
    </w:p>
    <w:p w14:paraId="46E8F41F" w14:textId="77777777" w:rsidR="00A01B43" w:rsidRPr="00A5328D" w:rsidRDefault="009F7B45" w:rsidP="00C5727C">
      <w:pPr>
        <w:pStyle w:val="a5"/>
        <w:numPr>
          <w:ilvl w:val="1"/>
          <w:numId w:val="45"/>
        </w:numPr>
        <w:tabs>
          <w:tab w:val="left" w:pos="567"/>
          <w:tab w:val="center" w:pos="4976"/>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Договор не может быть заключен с юридическим лицом. </w:t>
      </w:r>
    </w:p>
    <w:p w14:paraId="46E8F420" w14:textId="77777777" w:rsidR="00A01B43" w:rsidRPr="00A5328D" w:rsidRDefault="009F7B45" w:rsidP="00C5727C">
      <w:pPr>
        <w:pStyle w:val="a5"/>
        <w:numPr>
          <w:ilvl w:val="1"/>
          <w:numId w:val="45"/>
        </w:numPr>
        <w:tabs>
          <w:tab w:val="left" w:pos="567"/>
          <w:tab w:val="center" w:pos="4976"/>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Заключение Договора осуществляется посредством направления Брокеру заинтересованным лицом предложения (оферты) заключить Договор и принятия такого предложения Брокером. </w:t>
      </w:r>
    </w:p>
    <w:p w14:paraId="46E8F421" w14:textId="77777777" w:rsidR="00A01B43" w:rsidRPr="00A5328D" w:rsidRDefault="009F7B45" w:rsidP="00C5727C">
      <w:pPr>
        <w:pStyle w:val="a5"/>
        <w:numPr>
          <w:ilvl w:val="1"/>
          <w:numId w:val="45"/>
        </w:numPr>
        <w:tabs>
          <w:tab w:val="left" w:pos="567"/>
          <w:tab w:val="center" w:pos="4976"/>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Предложение заключить Договор может быть направлено заинтересованным лицом в виде документа на бумажном носителе по форме Приложений №№ 1, 1-1 к Договору либо осуществлено путем совершения совокупности действий, предусмотренных Договором. </w:t>
      </w:r>
    </w:p>
    <w:p w14:paraId="46E8F422" w14:textId="77777777" w:rsidR="00896214" w:rsidRPr="00A5328D" w:rsidRDefault="009F7B45" w:rsidP="00C5727C">
      <w:pPr>
        <w:pStyle w:val="a5"/>
        <w:numPr>
          <w:ilvl w:val="1"/>
          <w:numId w:val="45"/>
        </w:numPr>
        <w:tabs>
          <w:tab w:val="left" w:pos="567"/>
          <w:tab w:val="center" w:pos="4976"/>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Для заключения Договора заинтересованное лицо, достигшее 18-летнего возраста: </w:t>
      </w:r>
    </w:p>
    <w:p w14:paraId="46E8F423" w14:textId="77777777" w:rsidR="00A01531" w:rsidRPr="00A5328D" w:rsidRDefault="009F7B45">
      <w:pPr>
        <w:pStyle w:val="a5"/>
        <w:numPr>
          <w:ilvl w:val="0"/>
          <w:numId w:val="22"/>
        </w:numPr>
        <w:tabs>
          <w:tab w:val="left" w:pos="993"/>
        </w:tabs>
        <w:spacing w:before="0" w:line="360" w:lineRule="auto"/>
        <w:ind w:left="0" w:right="0" w:firstLine="567"/>
        <w:rPr>
          <w:rFonts w:ascii="Times New Roman" w:hAnsi="Times New Roman" w:cs="Times New Roman"/>
          <w:sz w:val="24"/>
          <w:szCs w:val="24"/>
          <w:lang w:val="ru-RU"/>
        </w:rPr>
      </w:pPr>
      <w:r w:rsidRPr="00A5328D">
        <w:rPr>
          <w:rFonts w:ascii="Times New Roman" w:hAnsi="Times New Roman" w:cs="Times New Roman"/>
          <w:sz w:val="24"/>
          <w:szCs w:val="24"/>
          <w:lang w:val="ru-RU"/>
        </w:rPr>
        <w:t>направляет Брокеру оферту (подписанное Заявление о присоединении к Договору) по форме Приложения № 1 к Договору для физических лиц, (далее — Заявление);</w:t>
      </w:r>
    </w:p>
    <w:p w14:paraId="46E8F424" w14:textId="77777777" w:rsidR="00A01B43" w:rsidRPr="00A5328D" w:rsidRDefault="009F7B45">
      <w:pPr>
        <w:pStyle w:val="a5"/>
        <w:numPr>
          <w:ilvl w:val="0"/>
          <w:numId w:val="22"/>
        </w:numPr>
        <w:tabs>
          <w:tab w:val="left" w:pos="993"/>
        </w:tabs>
        <w:spacing w:before="0" w:line="360" w:lineRule="auto"/>
        <w:ind w:left="0" w:right="0" w:firstLine="567"/>
        <w:rPr>
          <w:rFonts w:ascii="Times New Roman" w:hAnsi="Times New Roman" w:cs="Times New Roman"/>
          <w:sz w:val="24"/>
          <w:szCs w:val="24"/>
          <w:lang w:val="ru-RU"/>
        </w:rPr>
      </w:pPr>
      <w:r w:rsidRPr="00A5328D">
        <w:rPr>
          <w:rFonts w:ascii="Times New Roman" w:hAnsi="Times New Roman" w:cs="Times New Roman"/>
          <w:sz w:val="24"/>
          <w:szCs w:val="24"/>
          <w:lang w:val="ru-RU"/>
        </w:rPr>
        <w:t>направляя Брокеру оферту, присоединяясь к Договору ИИС, заинтересованное лицо заверяет Брокера о том, что такое физическое лицо обладает опытом и знаниями для принятия собственных инвестиционных решений и оценки возникающих рисков при исполнении Договора, соответствует требованиям к стороне правоотношений по Договору, то есть относится к категории профессионального клиента;</w:t>
      </w:r>
    </w:p>
    <w:p w14:paraId="46E8F425" w14:textId="77777777" w:rsidR="00A01B43" w:rsidRPr="00A5328D" w:rsidRDefault="009F7B45" w:rsidP="00F62779">
      <w:pPr>
        <w:pStyle w:val="a5"/>
        <w:numPr>
          <w:ilvl w:val="0"/>
          <w:numId w:val="22"/>
        </w:numPr>
        <w:tabs>
          <w:tab w:val="left" w:pos="993"/>
        </w:tabs>
        <w:spacing w:before="0" w:line="360" w:lineRule="auto"/>
        <w:ind w:left="0" w:right="0" w:firstLine="567"/>
        <w:rPr>
          <w:rFonts w:ascii="Times New Roman" w:hAnsi="Times New Roman" w:cs="Times New Roman"/>
          <w:sz w:val="24"/>
          <w:szCs w:val="24"/>
          <w:lang w:val="ru-RU"/>
        </w:rPr>
      </w:pPr>
      <w:r w:rsidRPr="00A5328D">
        <w:rPr>
          <w:rFonts w:ascii="Times New Roman" w:hAnsi="Times New Roman" w:cs="Times New Roman"/>
          <w:sz w:val="24"/>
          <w:szCs w:val="24"/>
          <w:lang w:val="ru-RU"/>
        </w:rPr>
        <w:t>заинтересованное лицо, направляющ</w:t>
      </w:r>
      <w:r>
        <w:rPr>
          <w:rFonts w:ascii="Times New Roman" w:hAnsi="Times New Roman" w:cs="Times New Roman"/>
          <w:sz w:val="24"/>
          <w:szCs w:val="24"/>
          <w:lang w:val="ru-RU"/>
        </w:rPr>
        <w:t>е</w:t>
      </w:r>
      <w:r w:rsidRPr="00A5328D">
        <w:rPr>
          <w:rFonts w:ascii="Times New Roman" w:hAnsi="Times New Roman" w:cs="Times New Roman"/>
          <w:sz w:val="24"/>
          <w:szCs w:val="24"/>
          <w:lang w:val="ru-RU"/>
        </w:rPr>
        <w:t>е Брокеру оферту, присоединяясь к Договору ИИС, уведомлено, что, н</w:t>
      </w:r>
      <w:r>
        <w:rPr>
          <w:rFonts w:ascii="Times New Roman" w:hAnsi="Times New Roman" w:cs="Times New Roman"/>
          <w:sz w:val="24"/>
          <w:szCs w:val="24"/>
          <w:lang w:val="ru-RU"/>
        </w:rPr>
        <w:t>аправляя Брокеру оферту, заверяе</w:t>
      </w:r>
      <w:r w:rsidRPr="00A5328D">
        <w:rPr>
          <w:rFonts w:ascii="Times New Roman" w:hAnsi="Times New Roman" w:cs="Times New Roman"/>
          <w:sz w:val="24"/>
          <w:szCs w:val="24"/>
          <w:lang w:val="ru-RU"/>
        </w:rPr>
        <w:t>т Брокера, а Брокер добросовестно полагает, что такое лицо обладает необходимыми опытом и знаниями для принятия собственных инвестиционных решений, оценки возникающих рисков при исполнении Договора ИИС, Клиент соответствует всем требованиям Договора ИИС и Регламента для заключения Договора ИИС;</w:t>
      </w:r>
    </w:p>
    <w:p w14:paraId="46E8F426" w14:textId="77777777" w:rsidR="00896214" w:rsidRPr="00A5328D" w:rsidRDefault="009F7B45" w:rsidP="00F62779">
      <w:pPr>
        <w:pStyle w:val="a5"/>
        <w:numPr>
          <w:ilvl w:val="0"/>
          <w:numId w:val="22"/>
        </w:numPr>
        <w:tabs>
          <w:tab w:val="left" w:pos="993"/>
        </w:tabs>
        <w:spacing w:before="0" w:line="360" w:lineRule="auto"/>
        <w:ind w:left="0" w:right="0" w:firstLine="567"/>
        <w:rPr>
          <w:rFonts w:ascii="Times New Roman" w:hAnsi="Times New Roman" w:cs="Times New Roman"/>
          <w:sz w:val="24"/>
          <w:szCs w:val="24"/>
          <w:lang w:val="ru-RU"/>
        </w:rPr>
      </w:pPr>
      <w:r w:rsidRPr="00A5328D">
        <w:rPr>
          <w:rFonts w:ascii="Times New Roman" w:hAnsi="Times New Roman" w:cs="Times New Roman"/>
          <w:sz w:val="24"/>
          <w:szCs w:val="24"/>
          <w:lang w:val="ru-RU"/>
        </w:rPr>
        <w:t>представляет надлежащим образом оформленные документы, перечисленные в Списке документов для открытия счетов Клиента (Приложение №</w:t>
      </w:r>
      <w:r>
        <w:rPr>
          <w:rFonts w:ascii="Times New Roman" w:hAnsi="Times New Roman" w:cs="Times New Roman"/>
          <w:sz w:val="24"/>
          <w:szCs w:val="24"/>
          <w:lang w:val="ru-RU"/>
        </w:rPr>
        <w:t> </w:t>
      </w:r>
      <w:r w:rsidRPr="00A5328D">
        <w:rPr>
          <w:rFonts w:ascii="Times New Roman" w:hAnsi="Times New Roman" w:cs="Times New Roman"/>
          <w:sz w:val="24"/>
          <w:szCs w:val="24"/>
          <w:lang w:val="ru-RU"/>
        </w:rPr>
        <w:t xml:space="preserve">10 к Регламенту). </w:t>
      </w:r>
    </w:p>
    <w:p w14:paraId="46E8F427" w14:textId="77777777" w:rsidR="0058349B" w:rsidRPr="00A5328D" w:rsidRDefault="009F7B45" w:rsidP="00F62779">
      <w:pPr>
        <w:pStyle w:val="a5"/>
        <w:numPr>
          <w:ilvl w:val="1"/>
          <w:numId w:val="45"/>
        </w:numPr>
        <w:tabs>
          <w:tab w:val="left" w:pos="567"/>
        </w:tabs>
        <w:spacing w:before="0" w:line="360" w:lineRule="auto"/>
        <w:ind w:left="0" w:right="1"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Для заинтересованного физического лица, достигшего 18-летнего возраста, надлежащей офертой на заключение Договора обслуживания согласно п</w:t>
      </w:r>
      <w:r>
        <w:rPr>
          <w:rFonts w:ascii="Times New Roman" w:hAnsi="Times New Roman" w:cs="Times New Roman"/>
          <w:sz w:val="24"/>
          <w:szCs w:val="24"/>
          <w:lang w:val="ru-RU"/>
        </w:rPr>
        <w:t>ункту </w:t>
      </w:r>
      <w:r w:rsidRPr="00A5328D">
        <w:rPr>
          <w:rFonts w:ascii="Times New Roman" w:hAnsi="Times New Roman" w:cs="Times New Roman"/>
          <w:sz w:val="24"/>
          <w:szCs w:val="24"/>
          <w:lang w:val="ru-RU"/>
        </w:rPr>
        <w:t>3 ст</w:t>
      </w:r>
      <w:r>
        <w:rPr>
          <w:rFonts w:ascii="Times New Roman" w:hAnsi="Times New Roman" w:cs="Times New Roman"/>
          <w:sz w:val="24"/>
          <w:szCs w:val="24"/>
          <w:lang w:val="ru-RU"/>
        </w:rPr>
        <w:t>атьи </w:t>
      </w:r>
      <w:r w:rsidRPr="00A5328D">
        <w:rPr>
          <w:rFonts w:ascii="Times New Roman" w:hAnsi="Times New Roman" w:cs="Times New Roman"/>
          <w:sz w:val="24"/>
          <w:szCs w:val="24"/>
          <w:lang w:val="ru-RU"/>
        </w:rPr>
        <w:t>438 Гражданского кодекса Российской Федерации признается</w:t>
      </w:r>
      <w:r w:rsidRPr="00A5328D">
        <w:rPr>
          <w:rFonts w:ascii="Times New Roman" w:hAnsi="Times New Roman" w:cs="Times New Roman"/>
          <w:spacing w:val="-9"/>
          <w:sz w:val="24"/>
          <w:szCs w:val="24"/>
          <w:lang w:val="ru-RU"/>
        </w:rPr>
        <w:t xml:space="preserve"> </w:t>
      </w:r>
      <w:r w:rsidRPr="00A5328D">
        <w:rPr>
          <w:rFonts w:ascii="Times New Roman" w:hAnsi="Times New Roman" w:cs="Times New Roman"/>
          <w:sz w:val="24"/>
          <w:szCs w:val="24"/>
          <w:lang w:val="ru-RU"/>
        </w:rPr>
        <w:t>также:</w:t>
      </w:r>
    </w:p>
    <w:p w14:paraId="46E8F428" w14:textId="77777777" w:rsidR="0058349B" w:rsidRPr="00A5328D" w:rsidRDefault="009F7B45" w:rsidP="00703B5A">
      <w:pPr>
        <w:pStyle w:val="a5"/>
        <w:numPr>
          <w:ilvl w:val="0"/>
          <w:numId w:val="50"/>
        </w:numPr>
        <w:tabs>
          <w:tab w:val="left" w:pos="993"/>
        </w:tabs>
        <w:spacing w:before="0" w:line="360" w:lineRule="auto"/>
        <w:ind w:left="0" w:right="1" w:firstLine="567"/>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личное предоставление заинтересованным лицом Брокеру в </w:t>
      </w:r>
      <w:r>
        <w:rPr>
          <w:rFonts w:ascii="Times New Roman" w:hAnsi="Times New Roman" w:cs="Times New Roman"/>
          <w:sz w:val="24"/>
          <w:szCs w:val="24"/>
          <w:lang w:val="ru-RU"/>
        </w:rPr>
        <w:t>С</w:t>
      </w:r>
      <w:r w:rsidRPr="00703B5A">
        <w:rPr>
          <w:rFonts w:ascii="Times New Roman" w:hAnsi="Times New Roman" w:cs="Times New Roman"/>
          <w:sz w:val="24"/>
          <w:szCs w:val="24"/>
          <w:lang w:val="ru-RU"/>
        </w:rPr>
        <w:t>истем</w:t>
      </w:r>
      <w:r>
        <w:rPr>
          <w:rFonts w:ascii="Times New Roman" w:hAnsi="Times New Roman" w:cs="Times New Roman"/>
          <w:sz w:val="24"/>
          <w:szCs w:val="24"/>
          <w:lang w:val="ru-RU"/>
        </w:rPr>
        <w:t>е</w:t>
      </w:r>
      <w:r w:rsidRPr="00A5328D">
        <w:rPr>
          <w:rFonts w:ascii="Times New Roman" w:hAnsi="Times New Roman" w:cs="Times New Roman"/>
          <w:sz w:val="24"/>
          <w:szCs w:val="24"/>
          <w:lang w:val="ru-RU"/>
        </w:rPr>
        <w:t xml:space="preserve"> ТРЕЙДЕРНЕТ своих персональных данных и заверенной простой электронной подписью заинтересованного лица электронной копии документа, удостоверяющего личность заинтересованного лица. В случае направления оферты Брокеру в порядке, предусмотренном настоящим пунктом, предоставление иных документов, перечисленных в Перечне документов, представляемом Клиентом (Приложение </w:t>
      </w:r>
      <w:r w:rsidRPr="00A5328D">
        <w:rPr>
          <w:rFonts w:ascii="Times New Roman" w:hAnsi="Times New Roman" w:cs="Times New Roman"/>
          <w:sz w:val="24"/>
          <w:szCs w:val="24"/>
          <w:lang w:val="ru-RU"/>
        </w:rPr>
        <w:lastRenderedPageBreak/>
        <w:t>№ 10 к Регламенту), не требуется;</w:t>
      </w:r>
    </w:p>
    <w:p w14:paraId="46E8F429" w14:textId="77777777" w:rsidR="0058349B" w:rsidRPr="00A5328D" w:rsidRDefault="009F7B45" w:rsidP="00F62779">
      <w:pPr>
        <w:pStyle w:val="a5"/>
        <w:numPr>
          <w:ilvl w:val="0"/>
          <w:numId w:val="50"/>
        </w:numPr>
        <w:tabs>
          <w:tab w:val="left" w:pos="993"/>
        </w:tabs>
        <w:spacing w:before="0" w:line="360" w:lineRule="auto"/>
        <w:ind w:left="0" w:right="1" w:firstLine="567"/>
        <w:rPr>
          <w:rFonts w:ascii="Times New Roman" w:hAnsi="Times New Roman" w:cs="Times New Roman"/>
          <w:sz w:val="24"/>
          <w:szCs w:val="24"/>
          <w:lang w:val="ru-RU"/>
        </w:rPr>
      </w:pPr>
      <w:r w:rsidRPr="00A5328D">
        <w:rPr>
          <w:rFonts w:ascii="Times New Roman" w:hAnsi="Times New Roman" w:cs="Times New Roman"/>
          <w:sz w:val="24"/>
          <w:szCs w:val="24"/>
          <w:lang w:val="ru-RU"/>
        </w:rPr>
        <w:t>подписание заинтересованным лицом простой электронной подписью заинтересованного лица Заявления о присоединении, сформированного</w:t>
      </w:r>
      <w:r w:rsidRPr="00A5328D">
        <w:rPr>
          <w:rFonts w:ascii="Times New Roman" w:hAnsi="Times New Roman" w:cs="Times New Roman"/>
          <w:spacing w:val="-20"/>
          <w:sz w:val="24"/>
          <w:szCs w:val="24"/>
          <w:lang w:val="ru-RU"/>
        </w:rPr>
        <w:t xml:space="preserve"> </w:t>
      </w:r>
      <w:r w:rsidRPr="00A5328D">
        <w:rPr>
          <w:rFonts w:ascii="Times New Roman" w:hAnsi="Times New Roman" w:cs="Times New Roman"/>
          <w:sz w:val="24"/>
          <w:szCs w:val="24"/>
          <w:lang w:val="ru-RU"/>
        </w:rPr>
        <w:t>Брокером.</w:t>
      </w:r>
    </w:p>
    <w:p w14:paraId="46E8F42A" w14:textId="77777777" w:rsidR="0058349B" w:rsidRPr="00A5328D" w:rsidRDefault="009F7B45" w:rsidP="00F62779">
      <w:pPr>
        <w:pStyle w:val="a6"/>
        <w:tabs>
          <w:tab w:val="left" w:pos="993"/>
        </w:tabs>
        <w:spacing w:before="0" w:line="360" w:lineRule="auto"/>
        <w:ind w:left="0" w:right="1" w:firstLine="567"/>
        <w:rPr>
          <w:rFonts w:ascii="Times New Roman" w:hAnsi="Times New Roman" w:cs="Times New Roman"/>
          <w:lang w:val="ru-RU"/>
        </w:rPr>
      </w:pPr>
      <w:r w:rsidRPr="00A5328D">
        <w:rPr>
          <w:rFonts w:ascii="Times New Roman" w:hAnsi="Times New Roman" w:cs="Times New Roman"/>
          <w:lang w:val="ru-RU"/>
        </w:rPr>
        <w:t>Подписанием Заявления о присоединении заинтересованное лицо подтверждает факт ознакомления и согласия с текстом Заявления о присоединении, условиями Договоров, Регламента, Уведомлением Брокера Клиенту.</w:t>
      </w:r>
    </w:p>
    <w:p w14:paraId="46E8F42B" w14:textId="77777777" w:rsidR="0058349B" w:rsidRPr="00A5328D" w:rsidRDefault="009F7B45" w:rsidP="00F62779">
      <w:pPr>
        <w:pStyle w:val="a6"/>
        <w:tabs>
          <w:tab w:val="left" w:pos="993"/>
        </w:tabs>
        <w:spacing w:before="0" w:line="360" w:lineRule="auto"/>
        <w:ind w:left="0" w:right="1" w:firstLine="567"/>
        <w:rPr>
          <w:rFonts w:ascii="Times New Roman" w:hAnsi="Times New Roman" w:cs="Times New Roman"/>
          <w:lang w:val="ru-RU"/>
        </w:rPr>
      </w:pPr>
      <w:r w:rsidRPr="00A5328D">
        <w:rPr>
          <w:rFonts w:ascii="Times New Roman" w:hAnsi="Times New Roman" w:cs="Times New Roman"/>
          <w:lang w:val="ru-RU"/>
        </w:rPr>
        <w:t>Текст Заявления о присоединении, подписанного простой электронной подписью заинтересованного лица, хранится Брокером в электронном виде в электронных системах Брокера. Записи, хранящиеся в электронных системах Брокера, являются надлежащим и достаточным доказательством:</w:t>
      </w:r>
    </w:p>
    <w:p w14:paraId="46E8F42C" w14:textId="77777777" w:rsidR="0058349B" w:rsidRPr="00A5328D" w:rsidRDefault="009F7B45" w:rsidP="00F62779">
      <w:pPr>
        <w:pStyle w:val="a5"/>
        <w:numPr>
          <w:ilvl w:val="0"/>
          <w:numId w:val="50"/>
        </w:numPr>
        <w:tabs>
          <w:tab w:val="left" w:pos="993"/>
        </w:tabs>
        <w:spacing w:before="0" w:line="360" w:lineRule="auto"/>
        <w:ind w:left="0" w:right="1" w:firstLine="567"/>
        <w:rPr>
          <w:rFonts w:ascii="Times New Roman" w:hAnsi="Times New Roman" w:cs="Times New Roman"/>
          <w:sz w:val="24"/>
          <w:szCs w:val="24"/>
          <w:lang w:val="ru-RU"/>
        </w:rPr>
      </w:pPr>
      <w:r w:rsidRPr="00A5328D">
        <w:rPr>
          <w:rFonts w:ascii="Times New Roman" w:hAnsi="Times New Roman" w:cs="Times New Roman"/>
          <w:sz w:val="24"/>
          <w:szCs w:val="24"/>
          <w:lang w:val="ru-RU"/>
        </w:rPr>
        <w:t>заявления заинтересованного лица о присоединении к Договору ИИС, включая Регламент и все приложения к</w:t>
      </w:r>
      <w:r w:rsidRPr="00A5328D">
        <w:rPr>
          <w:rFonts w:ascii="Times New Roman" w:hAnsi="Times New Roman" w:cs="Times New Roman"/>
          <w:spacing w:val="-25"/>
          <w:sz w:val="24"/>
          <w:szCs w:val="24"/>
          <w:lang w:val="ru-RU"/>
        </w:rPr>
        <w:t xml:space="preserve"> </w:t>
      </w:r>
      <w:r w:rsidRPr="00A5328D">
        <w:rPr>
          <w:rFonts w:ascii="Times New Roman" w:hAnsi="Times New Roman" w:cs="Times New Roman"/>
          <w:sz w:val="24"/>
          <w:szCs w:val="24"/>
          <w:lang w:val="ru-RU"/>
        </w:rPr>
        <w:t>нему;</w:t>
      </w:r>
    </w:p>
    <w:p w14:paraId="46E8F42D" w14:textId="77777777" w:rsidR="0058349B" w:rsidRPr="00A5328D" w:rsidRDefault="009F7B45" w:rsidP="00F62779">
      <w:pPr>
        <w:pStyle w:val="a5"/>
        <w:numPr>
          <w:ilvl w:val="0"/>
          <w:numId w:val="50"/>
        </w:numPr>
        <w:tabs>
          <w:tab w:val="left" w:pos="993"/>
        </w:tabs>
        <w:spacing w:before="0" w:line="360" w:lineRule="auto"/>
        <w:ind w:left="0" w:right="1" w:firstLine="567"/>
        <w:rPr>
          <w:rFonts w:ascii="Times New Roman" w:hAnsi="Times New Roman" w:cs="Times New Roman"/>
          <w:sz w:val="24"/>
          <w:szCs w:val="24"/>
          <w:lang w:val="ru-RU"/>
        </w:rPr>
      </w:pPr>
      <w:r w:rsidRPr="00A5328D">
        <w:rPr>
          <w:rFonts w:ascii="Times New Roman" w:hAnsi="Times New Roman" w:cs="Times New Roman"/>
          <w:sz w:val="24"/>
          <w:szCs w:val="24"/>
          <w:lang w:val="ru-RU"/>
        </w:rPr>
        <w:t>заявления заинтересованного лица о присоединении к Депозитарному договору, включая Клиентский регламент Депозитария ООО ИК «Фридом Финанс» (Условия осуществления депозитарной</w:t>
      </w:r>
      <w:r w:rsidRPr="00A5328D">
        <w:rPr>
          <w:rFonts w:ascii="Times New Roman" w:hAnsi="Times New Roman" w:cs="Times New Roman"/>
          <w:spacing w:val="-8"/>
          <w:sz w:val="24"/>
          <w:szCs w:val="24"/>
          <w:lang w:val="ru-RU"/>
        </w:rPr>
        <w:t xml:space="preserve"> </w:t>
      </w:r>
      <w:r w:rsidRPr="00A5328D">
        <w:rPr>
          <w:rFonts w:ascii="Times New Roman" w:hAnsi="Times New Roman" w:cs="Times New Roman"/>
          <w:sz w:val="24"/>
          <w:szCs w:val="24"/>
          <w:lang w:val="ru-RU"/>
        </w:rPr>
        <w:t>деятельности);</w:t>
      </w:r>
    </w:p>
    <w:p w14:paraId="46E8F42E" w14:textId="77777777" w:rsidR="0058349B" w:rsidRPr="00A5328D" w:rsidRDefault="009F7B45" w:rsidP="00F62779">
      <w:pPr>
        <w:pStyle w:val="a5"/>
        <w:numPr>
          <w:ilvl w:val="0"/>
          <w:numId w:val="50"/>
        </w:numPr>
        <w:tabs>
          <w:tab w:val="left" w:pos="993"/>
        </w:tabs>
        <w:spacing w:before="0" w:line="360" w:lineRule="auto"/>
        <w:ind w:left="0" w:right="1" w:firstLine="567"/>
        <w:rPr>
          <w:rFonts w:ascii="Times New Roman" w:hAnsi="Times New Roman" w:cs="Times New Roman"/>
          <w:sz w:val="24"/>
          <w:szCs w:val="24"/>
        </w:rPr>
      </w:pPr>
      <w:r w:rsidRPr="00A5328D">
        <w:rPr>
          <w:rFonts w:ascii="Times New Roman" w:hAnsi="Times New Roman" w:cs="Times New Roman"/>
          <w:sz w:val="24"/>
          <w:szCs w:val="24"/>
          <w:lang w:val="ru-RU"/>
        </w:rPr>
        <w:t xml:space="preserve">поручения заинтересованного лица на открытие счета депо владельца и торговых счетов депо владельца в Депозитарии ООО ИК «Фридом Финанс» и назначение ООО ИК «Фридом Финанс» оператором данных счетов с правом осуществления следующих полномочий: подписывать и подавать в Депозитарий любые поручения, предусмотренные </w:t>
      </w:r>
      <w:r>
        <w:rPr>
          <w:rFonts w:ascii="Times New Roman" w:hAnsi="Times New Roman" w:cs="Times New Roman"/>
          <w:sz w:val="24"/>
          <w:szCs w:val="24"/>
          <w:lang w:val="ru-RU"/>
        </w:rPr>
        <w:t>У</w:t>
      </w:r>
      <w:r w:rsidRPr="00A5328D">
        <w:rPr>
          <w:rFonts w:ascii="Times New Roman" w:hAnsi="Times New Roman" w:cs="Times New Roman"/>
          <w:sz w:val="24"/>
          <w:szCs w:val="24"/>
          <w:lang w:val="ru-RU"/>
        </w:rPr>
        <w:t>словиями осуществления депозитарной деятельности Депозитария, на основании поручений Клиента или в целях исполнения обязательств по сделкам, совершенным за счет и по поручению Клиента в рамках Договора</w:t>
      </w:r>
      <w:r w:rsidRPr="00A5328D">
        <w:rPr>
          <w:rFonts w:ascii="Times New Roman" w:hAnsi="Times New Roman" w:cs="Times New Roman"/>
          <w:sz w:val="24"/>
          <w:szCs w:val="24"/>
        </w:rPr>
        <w:t xml:space="preserve"> </w:t>
      </w:r>
      <w:r w:rsidRPr="00A5328D">
        <w:rPr>
          <w:rFonts w:ascii="Times New Roman" w:hAnsi="Times New Roman" w:cs="Times New Roman"/>
          <w:sz w:val="24"/>
          <w:szCs w:val="24"/>
          <w:lang w:val="ru-RU"/>
        </w:rPr>
        <w:t>ИИС</w:t>
      </w:r>
      <w:r w:rsidRPr="00A5328D">
        <w:rPr>
          <w:rFonts w:ascii="Times New Roman" w:hAnsi="Times New Roman" w:cs="Times New Roman"/>
          <w:sz w:val="24"/>
          <w:szCs w:val="24"/>
        </w:rPr>
        <w:t>;</w:t>
      </w:r>
    </w:p>
    <w:p w14:paraId="46E8F42F" w14:textId="77777777" w:rsidR="0058349B" w:rsidRPr="00A5328D" w:rsidRDefault="009F7B45" w:rsidP="00F62779">
      <w:pPr>
        <w:pStyle w:val="a5"/>
        <w:numPr>
          <w:ilvl w:val="0"/>
          <w:numId w:val="50"/>
        </w:numPr>
        <w:tabs>
          <w:tab w:val="left" w:pos="993"/>
        </w:tabs>
        <w:spacing w:before="0" w:line="360" w:lineRule="auto"/>
        <w:ind w:left="0" w:right="1" w:firstLine="567"/>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факта и содержания действий заинтересованного лица в </w:t>
      </w:r>
      <w:r>
        <w:rPr>
          <w:rFonts w:ascii="Times New Roman" w:hAnsi="Times New Roman" w:cs="Times New Roman"/>
          <w:sz w:val="24"/>
          <w:szCs w:val="24"/>
          <w:lang w:val="ru-RU"/>
        </w:rPr>
        <w:t>С</w:t>
      </w:r>
      <w:r w:rsidRPr="00703B5A">
        <w:rPr>
          <w:rFonts w:ascii="Times New Roman" w:hAnsi="Times New Roman" w:cs="Times New Roman"/>
          <w:sz w:val="24"/>
          <w:szCs w:val="24"/>
          <w:lang w:val="ru-RU"/>
        </w:rPr>
        <w:t>истем</w:t>
      </w:r>
      <w:r>
        <w:rPr>
          <w:rFonts w:ascii="Times New Roman" w:hAnsi="Times New Roman" w:cs="Times New Roman"/>
          <w:sz w:val="24"/>
          <w:szCs w:val="24"/>
          <w:lang w:val="ru-RU"/>
        </w:rPr>
        <w:t>е</w:t>
      </w:r>
      <w:r w:rsidRPr="00A5328D">
        <w:rPr>
          <w:rFonts w:ascii="Times New Roman" w:hAnsi="Times New Roman" w:cs="Times New Roman"/>
          <w:sz w:val="24"/>
          <w:szCs w:val="24"/>
          <w:lang w:val="ru-RU"/>
        </w:rPr>
        <w:t xml:space="preserve"> ТРЕЙДЕРНЕТ;</w:t>
      </w:r>
    </w:p>
    <w:p w14:paraId="46E8F430" w14:textId="77777777" w:rsidR="0058349B" w:rsidRPr="00A5328D" w:rsidRDefault="009F7B45" w:rsidP="00F62779">
      <w:pPr>
        <w:pStyle w:val="a5"/>
        <w:numPr>
          <w:ilvl w:val="0"/>
          <w:numId w:val="50"/>
        </w:numPr>
        <w:tabs>
          <w:tab w:val="left" w:pos="993"/>
        </w:tabs>
        <w:spacing w:before="0" w:line="360" w:lineRule="auto"/>
        <w:ind w:left="0" w:right="1" w:firstLine="567"/>
        <w:rPr>
          <w:rFonts w:ascii="Times New Roman" w:hAnsi="Times New Roman" w:cs="Times New Roman"/>
          <w:sz w:val="24"/>
          <w:szCs w:val="24"/>
          <w:lang w:val="ru-RU"/>
        </w:rPr>
      </w:pPr>
      <w:r w:rsidRPr="00A5328D">
        <w:rPr>
          <w:rFonts w:ascii="Times New Roman" w:hAnsi="Times New Roman" w:cs="Times New Roman"/>
          <w:sz w:val="24"/>
          <w:szCs w:val="24"/>
          <w:lang w:val="ru-RU"/>
        </w:rPr>
        <w:t>ознакомления заинтересованного лица с Уведомлением Брокера</w:t>
      </w:r>
      <w:r w:rsidRPr="00A5328D">
        <w:rPr>
          <w:rFonts w:ascii="Times New Roman" w:hAnsi="Times New Roman" w:cs="Times New Roman"/>
          <w:spacing w:val="-15"/>
          <w:sz w:val="24"/>
          <w:szCs w:val="24"/>
          <w:lang w:val="ru-RU"/>
        </w:rPr>
        <w:t xml:space="preserve"> </w:t>
      </w:r>
      <w:r w:rsidRPr="00A5328D">
        <w:rPr>
          <w:rFonts w:ascii="Times New Roman" w:hAnsi="Times New Roman" w:cs="Times New Roman"/>
          <w:sz w:val="24"/>
          <w:szCs w:val="24"/>
          <w:lang w:val="ru-RU"/>
        </w:rPr>
        <w:t>Клиенту.</w:t>
      </w:r>
    </w:p>
    <w:p w14:paraId="46E8F431" w14:textId="77777777" w:rsidR="0058349B" w:rsidRPr="00A5328D" w:rsidRDefault="009F7B45" w:rsidP="00F62779">
      <w:pPr>
        <w:pStyle w:val="a6"/>
        <w:tabs>
          <w:tab w:val="left" w:pos="993"/>
        </w:tabs>
        <w:spacing w:before="0" w:line="360" w:lineRule="auto"/>
        <w:ind w:left="0" w:right="1" w:firstLine="567"/>
        <w:rPr>
          <w:rFonts w:ascii="Times New Roman" w:hAnsi="Times New Roman" w:cs="Times New Roman"/>
          <w:lang w:val="ru-RU"/>
        </w:rPr>
      </w:pPr>
      <w:r w:rsidRPr="00A5328D">
        <w:rPr>
          <w:rFonts w:ascii="Times New Roman" w:hAnsi="Times New Roman" w:cs="Times New Roman"/>
          <w:lang w:val="ru-RU"/>
        </w:rPr>
        <w:t>Заявление о присоединении совокупности является надлежащим поручением Клиента Брокеру на назначение абонентского номера Клиента в сети телефонной сотовой связи, указанного названных документах, в качестве Телефонного номера Клиента, используемого Клиентом для получения одноразовых паролей в соответствии с Приложением №</w:t>
      </w:r>
      <w:r>
        <w:rPr>
          <w:rFonts w:ascii="Times New Roman" w:hAnsi="Times New Roman" w:cs="Times New Roman"/>
          <w:lang w:val="ru-RU"/>
        </w:rPr>
        <w:t> </w:t>
      </w:r>
      <w:r w:rsidRPr="00A5328D">
        <w:rPr>
          <w:rFonts w:ascii="Times New Roman" w:hAnsi="Times New Roman" w:cs="Times New Roman"/>
          <w:lang w:val="ru-RU"/>
        </w:rPr>
        <w:t>11 к Регламенту.</w:t>
      </w:r>
    </w:p>
    <w:p w14:paraId="46E8F432" w14:textId="77777777" w:rsidR="008C4300" w:rsidRPr="00A5328D" w:rsidRDefault="009F7B45" w:rsidP="00F62779">
      <w:pPr>
        <w:spacing w:after="0" w:line="360" w:lineRule="auto"/>
        <w:ind w:left="0" w:firstLine="567"/>
        <w:rPr>
          <w:rFonts w:ascii="Times New Roman" w:hAnsi="Times New Roman" w:cs="Times New Roman"/>
          <w:szCs w:val="24"/>
        </w:rPr>
      </w:pPr>
      <w:r w:rsidRPr="00A5328D">
        <w:rPr>
          <w:rFonts w:ascii="Times New Roman" w:hAnsi="Times New Roman" w:cs="Times New Roman"/>
          <w:szCs w:val="24"/>
        </w:rPr>
        <w:t>Заинтересованное лицо, направляя Брокеру оферту, присоединяясь к Договору ИИС, в порядке, определенном настоящим пунктом, заверяет Брокера о том, что такое лицо обладает опытом и знаниями для принятия собственных инвестиционных решений и оценки возникающих рисков при исполнении Договора ИИС, соответствует требованиям к стороне правоотношений по</w:t>
      </w:r>
      <w:r>
        <w:rPr>
          <w:rFonts w:ascii="Times New Roman" w:hAnsi="Times New Roman" w:cs="Times New Roman"/>
          <w:szCs w:val="24"/>
        </w:rPr>
        <w:t> </w:t>
      </w:r>
      <w:r w:rsidRPr="00A5328D">
        <w:rPr>
          <w:rFonts w:ascii="Times New Roman" w:hAnsi="Times New Roman" w:cs="Times New Roman"/>
          <w:szCs w:val="24"/>
        </w:rPr>
        <w:t>Договору ИИС, то есть относится к категории профессионального клиента.</w:t>
      </w:r>
    </w:p>
    <w:p w14:paraId="46E8F433" w14:textId="77777777" w:rsidR="00A01531" w:rsidRPr="00A5328D" w:rsidRDefault="009F7B45">
      <w:pPr>
        <w:spacing w:after="0" w:line="360" w:lineRule="auto"/>
        <w:ind w:left="0" w:firstLine="567"/>
        <w:rPr>
          <w:rFonts w:ascii="Times New Roman" w:hAnsi="Times New Roman" w:cs="Times New Roman"/>
          <w:szCs w:val="24"/>
        </w:rPr>
      </w:pPr>
      <w:r w:rsidRPr="00A5328D">
        <w:rPr>
          <w:rFonts w:ascii="Times New Roman" w:hAnsi="Times New Roman" w:cs="Times New Roman"/>
          <w:szCs w:val="24"/>
        </w:rPr>
        <w:lastRenderedPageBreak/>
        <w:t>Брокер добросовестно полагает, что Клиент обладает необходимыми опытом и знаниями для принятия собственных инвестиционных решений, оценки возникающих рисков при исполнении Договора ИИС, Клиент соответствует всем требованиям Договора ИИС и Регламента для заключения Договора ИИС.</w:t>
      </w:r>
    </w:p>
    <w:p w14:paraId="46E8F434" w14:textId="77777777" w:rsidR="00896214" w:rsidRPr="00A5328D" w:rsidRDefault="009F7B45"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В случае согласия Брокера на заключение Договора ИИС с лицом, направившим оферту, Брокер уведомляет такое лицо путем направления Уведомления об открытии счетов (акцепт оферты), составленного по форме Приложения № 12 к Регламенту (далее — Уведомление об открытии счетов). </w:t>
      </w:r>
    </w:p>
    <w:p w14:paraId="46E8F435" w14:textId="77777777" w:rsidR="00896214" w:rsidRPr="00A5328D" w:rsidRDefault="009F7B45">
      <w:pPr>
        <w:spacing w:after="0" w:line="360" w:lineRule="auto"/>
        <w:ind w:left="0" w:firstLine="567"/>
        <w:rPr>
          <w:rFonts w:ascii="Times New Roman" w:hAnsi="Times New Roman" w:cs="Times New Roman"/>
          <w:szCs w:val="24"/>
        </w:rPr>
      </w:pPr>
      <w:r w:rsidRPr="00A5328D">
        <w:rPr>
          <w:rFonts w:ascii="Times New Roman" w:hAnsi="Times New Roman" w:cs="Times New Roman"/>
          <w:szCs w:val="24"/>
        </w:rPr>
        <w:t xml:space="preserve">Уведомление об открытии счетов направляется Клиенту по адресу электронной почты, указанному Клиентом в Заявлении о присоединении, и считается полученным Клиентом в день его отправки. Текст Уведомления об открытии счетов может дополняться Брокером сведениями информационного характера. </w:t>
      </w:r>
    </w:p>
    <w:p w14:paraId="46E8F436" w14:textId="77777777" w:rsidR="005849D4" w:rsidRPr="00A5328D" w:rsidRDefault="009F7B45">
      <w:pPr>
        <w:spacing w:after="0" w:line="360" w:lineRule="auto"/>
        <w:ind w:left="0" w:firstLine="567"/>
        <w:rPr>
          <w:rFonts w:ascii="Times New Roman" w:hAnsi="Times New Roman" w:cs="Times New Roman"/>
          <w:szCs w:val="24"/>
        </w:rPr>
      </w:pPr>
      <w:r w:rsidRPr="00A5328D">
        <w:rPr>
          <w:rFonts w:ascii="Times New Roman" w:hAnsi="Times New Roman" w:cs="Times New Roman"/>
          <w:szCs w:val="24"/>
        </w:rPr>
        <w:t xml:space="preserve">Если заключение Договора осуществлено на основании оферты, выраженной в совокупности предусмотренных Договором действий, то перечисление заинтересованным лицом Брокеру Денежных Средств со ссылкой на Брокерский счета Клиента, указанный в Уведомлении об открытии счетов, является дополнительным безусловным и достаточным подтверждением соответствия Заявления о присоединении, хранящегося в электронных системах Брокера, волеизъявлению заинтересованного лица. </w:t>
      </w:r>
    </w:p>
    <w:p w14:paraId="46E8F437" w14:textId="77777777" w:rsidR="00896214" w:rsidRPr="00A5328D" w:rsidRDefault="009F7B45"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Клиент обязан немедленно уведомить Брокера в письменной форме, если в какой-либо момент времени Клиент считает, что больше не подпадает под требования к стороне правоотношений по Договору, а именно не является Профессиональным клиентом. </w:t>
      </w:r>
    </w:p>
    <w:p w14:paraId="46E8F438" w14:textId="77777777" w:rsidR="00896214" w:rsidRPr="00A5328D" w:rsidRDefault="009F7B45">
      <w:pPr>
        <w:spacing w:after="0" w:line="360" w:lineRule="auto"/>
        <w:ind w:left="0" w:firstLine="0"/>
        <w:jc w:val="left"/>
        <w:rPr>
          <w:rFonts w:ascii="Times New Roman" w:hAnsi="Times New Roman" w:cs="Times New Roman"/>
          <w:szCs w:val="24"/>
        </w:rPr>
      </w:pPr>
      <w:r w:rsidRPr="00A5328D">
        <w:rPr>
          <w:rFonts w:ascii="Times New Roman" w:hAnsi="Times New Roman" w:cs="Times New Roman"/>
          <w:szCs w:val="24"/>
        </w:rPr>
        <w:t xml:space="preserve"> </w:t>
      </w:r>
    </w:p>
    <w:p w14:paraId="46E8F439" w14:textId="77777777" w:rsidR="00896214" w:rsidRPr="00A5328D" w:rsidRDefault="009F7B45">
      <w:pPr>
        <w:pStyle w:val="1"/>
        <w:numPr>
          <w:ilvl w:val="0"/>
          <w:numId w:val="45"/>
        </w:numPr>
        <w:tabs>
          <w:tab w:val="left" w:pos="851"/>
        </w:tabs>
        <w:spacing w:after="0" w:line="360" w:lineRule="auto"/>
        <w:ind w:left="851" w:hanging="851"/>
        <w:rPr>
          <w:rFonts w:ascii="Times New Roman" w:hAnsi="Times New Roman" w:cs="Times New Roman"/>
          <w:szCs w:val="24"/>
        </w:rPr>
      </w:pPr>
      <w:bookmarkStart w:id="2" w:name="_Toc68880398"/>
      <w:r w:rsidRPr="00A5328D">
        <w:rPr>
          <w:rFonts w:ascii="Times New Roman" w:hAnsi="Times New Roman" w:cs="Times New Roman"/>
          <w:szCs w:val="24"/>
        </w:rPr>
        <w:t>УСЛУГИ БРОКЕРА</w:t>
      </w:r>
      <w:bookmarkEnd w:id="2"/>
      <w:r w:rsidRPr="00A5328D">
        <w:rPr>
          <w:rFonts w:ascii="Times New Roman" w:hAnsi="Times New Roman" w:cs="Times New Roman"/>
          <w:szCs w:val="24"/>
        </w:rPr>
        <w:t xml:space="preserve"> </w:t>
      </w:r>
    </w:p>
    <w:p w14:paraId="46E8F43A" w14:textId="77777777" w:rsidR="00896214" w:rsidRPr="00A5328D" w:rsidRDefault="009F7B45"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Брокер, действующий на основании лицензии профессионального участника рынка ценных бумаг на осуществление брокерской деятельности № 045-13561-100000, выданной ФСФР России 19.05.2011 без ограничения срока, предоставляет Клиенту следующие услуги: </w:t>
      </w:r>
    </w:p>
    <w:p w14:paraId="46E8F43B" w14:textId="77777777" w:rsidR="00397416"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Услуги по открытию и ведению индивидуального инвестиционного счета Клиента. Под индивидуальным инвестиционным счетом Клиента (далее — ИИС Клиента) понимается открываемый на основании Договора счет внутреннего учета Брокера, который предназначен для учета Денежных Средств, Ценных Бумаг Клиента, обязательств по договорам, заключенным за счет Клиента, который открывается и ведется в соответствии со статьей 10.2-1 Федерального закона от 22.04.1996 № 39-ФЗ «О рынке ценных бумаг» (далее — Федеральный закон № 39-ФЗ). ИИС Клиента является разновидностью Брокерского счета Клиента, как он определен Регламентом.</w:t>
      </w:r>
    </w:p>
    <w:p w14:paraId="46E8F43C" w14:textId="77777777" w:rsidR="00397416"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Услуги по совершению Сделок с ценными бумагами и производными финансовыми </w:t>
      </w:r>
      <w:r w:rsidRPr="00A5328D">
        <w:rPr>
          <w:rFonts w:ascii="Times New Roman" w:hAnsi="Times New Roman" w:cs="Times New Roman"/>
          <w:sz w:val="24"/>
          <w:szCs w:val="24"/>
          <w:lang w:val="ru-RU"/>
        </w:rPr>
        <w:lastRenderedPageBreak/>
        <w:t>инструментами за российские рубли и иностранную валюту на организованных торгах, проводимых российскими организаторами торговли.</w:t>
      </w:r>
    </w:p>
    <w:p w14:paraId="46E8F43D" w14:textId="77777777" w:rsidR="00397416"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Услуги по совершению Сделок с ценными бумагами за российские рубли и иностранную валюту на организованных торгах ПАО «СПБ Биржа».</w:t>
      </w:r>
    </w:p>
    <w:p w14:paraId="46E8F43E" w14:textId="77777777" w:rsidR="00397416"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Услуги по совершению срочных сделок на организованных торгах ПАО Московская Биржа.</w:t>
      </w:r>
    </w:p>
    <w:p w14:paraId="46E8F43F" w14:textId="77777777" w:rsidR="00397416"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Услуги по совершению Конверсионных сделок на организованных торгах ПАО Московская Биржа.</w:t>
      </w:r>
    </w:p>
    <w:p w14:paraId="46E8F440" w14:textId="77777777" w:rsidR="00965889"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Услуги по совершению Сделок с неполным покрытием. Услуги по совершению Сделок с неполным покрытием оказываются Клиенту — физическому лицу, не являющемуся квалифицированным инвестором, и не совершавшему таких сделок до 01.10.2021, при условии положительного результата тестирования в отношении такого вида Сделок, осуществляемого Брокером в порядке, установленном Регламентом (Приложение 18 «Порядок тестирования Клиента».</w:t>
      </w:r>
    </w:p>
    <w:p w14:paraId="46E8F441" w14:textId="77777777" w:rsidR="00C15F57" w:rsidRPr="00A5328D" w:rsidRDefault="009F7B45" w:rsidP="003445F3">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Для лиц, являющихся квалифицированными инвесторами: услуги по совершению сделок с ценными бумагами, ограниченными в обороте. Для лиц, не являющихся квалифицированными инвесторами: услуги по совершению сделок с финансовыми инструментами с учетом ограничений, установленных действующим законодательством. Брокер вправе устанавливать ограничения на совершение Клиентом, не являющимся квалифицированным инвестором, сделок с финансовы</w:t>
      </w:r>
      <w:r>
        <w:rPr>
          <w:rFonts w:ascii="Times New Roman" w:hAnsi="Times New Roman" w:cs="Times New Roman"/>
          <w:sz w:val="24"/>
          <w:szCs w:val="24"/>
          <w:lang w:val="ru-RU"/>
        </w:rPr>
        <w:t>ми</w:t>
      </w:r>
      <w:r w:rsidRPr="00A5328D">
        <w:rPr>
          <w:rFonts w:ascii="Times New Roman" w:hAnsi="Times New Roman" w:cs="Times New Roman"/>
          <w:sz w:val="24"/>
          <w:szCs w:val="24"/>
          <w:lang w:val="ru-RU"/>
        </w:rPr>
        <w:t xml:space="preserve"> инструментами в объеме, превышающем ограничения, предусмотренные действующим законодательством. Перечень доступных для совершения сделок финансовых инструментов доводится до сведения Клиента с использованием ЭБС. </w:t>
      </w:r>
    </w:p>
    <w:p w14:paraId="46E8F442" w14:textId="1F9CE0C0" w:rsidR="00965889" w:rsidRPr="00A5328D" w:rsidRDefault="009F7B45" w:rsidP="003445F3">
      <w:pPr>
        <w:pStyle w:val="a5"/>
        <w:tabs>
          <w:tab w:val="left" w:pos="851"/>
        </w:tabs>
        <w:spacing w:before="0" w:line="360" w:lineRule="auto"/>
        <w:ind w:left="0" w:right="0" w:firstLine="567"/>
        <w:rPr>
          <w:rFonts w:ascii="Times New Roman" w:hAnsi="Times New Roman" w:cs="Times New Roman"/>
          <w:sz w:val="24"/>
          <w:szCs w:val="24"/>
          <w:lang w:val="ru-RU"/>
        </w:rPr>
      </w:pPr>
      <w:bookmarkStart w:id="3" w:name="_Hlk114145737"/>
      <w:r w:rsidRPr="00A5328D">
        <w:rPr>
          <w:rFonts w:ascii="Times New Roman" w:hAnsi="Times New Roman" w:cs="Times New Roman"/>
          <w:sz w:val="24"/>
          <w:szCs w:val="24"/>
          <w:lang w:val="ru-RU"/>
        </w:rPr>
        <w:t xml:space="preserve">Начиная с 01.10.2022, Брокер не оказывает Клиентам, не являющимся квалифицированными инвесторами, услуги по исполнению поручений, приводящих к возникновению или увеличению в абсолютном выражении значения плановой позиции (включая значение отрицательной плановой позиции) по Ценным Бумагам, эмитентами которых являются иностранные лица, указанные в пункте 1 Указа Президента Российской Федерации от 05.03.2022 № 95, за исключением: </w:t>
      </w:r>
      <w:r>
        <w:rPr>
          <w:rFonts w:ascii="Times New Roman" w:hAnsi="Times New Roman" w:cs="Times New Roman"/>
          <w:sz w:val="24"/>
          <w:szCs w:val="24"/>
          <w:lang w:val="ru-RU"/>
        </w:rPr>
        <w:t>(</w:t>
      </w:r>
      <w:r w:rsidRPr="00A5328D">
        <w:rPr>
          <w:rFonts w:ascii="Times New Roman" w:hAnsi="Times New Roman" w:cs="Times New Roman"/>
          <w:sz w:val="24"/>
          <w:szCs w:val="24"/>
          <w:lang w:val="ru-RU"/>
        </w:rPr>
        <w:t xml:space="preserve">1) иностранных ценных бумаг, выпущенных в соответствии с законодательством Российской Федерации; </w:t>
      </w:r>
      <w:r>
        <w:rPr>
          <w:rFonts w:ascii="Times New Roman" w:hAnsi="Times New Roman" w:cs="Times New Roman"/>
          <w:sz w:val="24"/>
          <w:szCs w:val="24"/>
          <w:lang w:val="ru-RU"/>
        </w:rPr>
        <w:t>(</w:t>
      </w:r>
      <w:r w:rsidRPr="00A5328D">
        <w:rPr>
          <w:rFonts w:ascii="Times New Roman" w:hAnsi="Times New Roman" w:cs="Times New Roman"/>
          <w:sz w:val="24"/>
          <w:szCs w:val="24"/>
          <w:lang w:val="ru-RU"/>
        </w:rPr>
        <w:t xml:space="preserve">2) иностранных ценных бумаг, выпущенных иностранными лицами, не указанными в пункте 1 Указа Президента Российской Федерации от 05.03.2022 № 95; </w:t>
      </w:r>
      <w:r>
        <w:rPr>
          <w:rFonts w:ascii="Times New Roman" w:hAnsi="Times New Roman" w:cs="Times New Roman"/>
          <w:sz w:val="24"/>
          <w:szCs w:val="24"/>
          <w:lang w:val="ru-RU"/>
        </w:rPr>
        <w:t>(</w:t>
      </w:r>
      <w:r w:rsidRPr="00A5328D">
        <w:rPr>
          <w:rFonts w:ascii="Times New Roman" w:hAnsi="Times New Roman" w:cs="Times New Roman"/>
          <w:sz w:val="24"/>
          <w:szCs w:val="24"/>
          <w:lang w:val="ru-RU"/>
        </w:rPr>
        <w:t>3) акций иностранных эмитентов, которые ведут свою основную деятельность в Российской Федерации (пример таких ценных бумаг: т</w:t>
      </w:r>
      <w:r w:rsidRPr="00A5328D">
        <w:rPr>
          <w:rFonts w:ascii="Times New Roman" w:hAnsi="Times New Roman" w:cs="Times New Roman"/>
          <w:color w:val="000000"/>
          <w:sz w:val="24"/>
          <w:szCs w:val="24"/>
          <w:lang w:val="ru-RU"/>
        </w:rPr>
        <w:t xml:space="preserve">орговые коды в системе торгов ПАО Московская Биржа: </w:t>
      </w:r>
      <w:r w:rsidRPr="00A5328D">
        <w:rPr>
          <w:rFonts w:ascii="Times New Roman" w:hAnsi="Times New Roman" w:cs="Times New Roman"/>
          <w:color w:val="000000"/>
          <w:sz w:val="24"/>
          <w:szCs w:val="24"/>
        </w:rPr>
        <w:t>AGRO</w:t>
      </w:r>
      <w:r w:rsidRPr="00A5328D">
        <w:rPr>
          <w:rFonts w:ascii="Times New Roman" w:hAnsi="Times New Roman" w:cs="Times New Roman"/>
          <w:color w:val="000000"/>
          <w:sz w:val="24"/>
          <w:szCs w:val="24"/>
          <w:lang w:val="ru-RU"/>
        </w:rPr>
        <w:t xml:space="preserve">, </w:t>
      </w:r>
      <w:r w:rsidRPr="00A5328D">
        <w:rPr>
          <w:rFonts w:ascii="Times New Roman" w:hAnsi="Times New Roman" w:cs="Times New Roman"/>
          <w:color w:val="000000"/>
          <w:sz w:val="24"/>
          <w:szCs w:val="24"/>
        </w:rPr>
        <w:t>CIAN</w:t>
      </w:r>
      <w:r w:rsidRPr="00A5328D">
        <w:rPr>
          <w:rFonts w:ascii="Times New Roman" w:hAnsi="Times New Roman" w:cs="Times New Roman"/>
          <w:color w:val="000000"/>
          <w:sz w:val="24"/>
          <w:szCs w:val="24"/>
          <w:lang w:val="ru-RU"/>
        </w:rPr>
        <w:t xml:space="preserve">, </w:t>
      </w:r>
      <w:r w:rsidRPr="00A5328D">
        <w:rPr>
          <w:rFonts w:ascii="Times New Roman" w:hAnsi="Times New Roman" w:cs="Times New Roman"/>
          <w:color w:val="000000"/>
          <w:sz w:val="24"/>
          <w:szCs w:val="24"/>
        </w:rPr>
        <w:t>EM</w:t>
      </w:r>
      <w:r w:rsidRPr="00A5328D">
        <w:rPr>
          <w:rFonts w:ascii="Times New Roman" w:hAnsi="Times New Roman" w:cs="Times New Roman"/>
          <w:color w:val="000000"/>
          <w:sz w:val="24"/>
          <w:szCs w:val="24"/>
          <w:lang w:val="ru-RU"/>
        </w:rPr>
        <w:t xml:space="preserve">44, </w:t>
      </w:r>
      <w:r w:rsidRPr="00A5328D">
        <w:rPr>
          <w:rFonts w:ascii="Times New Roman" w:hAnsi="Times New Roman" w:cs="Times New Roman"/>
          <w:color w:val="000000"/>
          <w:sz w:val="24"/>
          <w:szCs w:val="24"/>
        </w:rPr>
        <w:t>ETLN</w:t>
      </w:r>
      <w:r w:rsidRPr="00A5328D">
        <w:rPr>
          <w:rFonts w:ascii="Times New Roman" w:hAnsi="Times New Roman" w:cs="Times New Roman"/>
          <w:color w:val="000000"/>
          <w:sz w:val="24"/>
          <w:szCs w:val="24"/>
          <w:lang w:val="ru-RU"/>
        </w:rPr>
        <w:t xml:space="preserve">, </w:t>
      </w:r>
      <w:r w:rsidRPr="00A5328D">
        <w:rPr>
          <w:rFonts w:ascii="Times New Roman" w:hAnsi="Times New Roman" w:cs="Times New Roman"/>
          <w:color w:val="000000"/>
          <w:sz w:val="24"/>
          <w:szCs w:val="24"/>
        </w:rPr>
        <w:t>FIVE</w:t>
      </w:r>
      <w:r w:rsidRPr="00A5328D">
        <w:rPr>
          <w:rFonts w:ascii="Times New Roman" w:hAnsi="Times New Roman" w:cs="Times New Roman"/>
          <w:color w:val="000000"/>
          <w:sz w:val="24"/>
          <w:szCs w:val="24"/>
          <w:lang w:val="ru-RU"/>
        </w:rPr>
        <w:t xml:space="preserve">, </w:t>
      </w:r>
      <w:r w:rsidRPr="00A5328D">
        <w:rPr>
          <w:rFonts w:ascii="Times New Roman" w:hAnsi="Times New Roman" w:cs="Times New Roman"/>
          <w:color w:val="000000"/>
          <w:sz w:val="24"/>
          <w:szCs w:val="24"/>
        </w:rPr>
        <w:t>FIXP</w:t>
      </w:r>
      <w:r w:rsidRPr="00A5328D">
        <w:rPr>
          <w:rFonts w:ascii="Times New Roman" w:hAnsi="Times New Roman" w:cs="Times New Roman"/>
          <w:color w:val="000000"/>
          <w:sz w:val="24"/>
          <w:szCs w:val="24"/>
          <w:lang w:val="ru-RU"/>
        </w:rPr>
        <w:t xml:space="preserve">, </w:t>
      </w:r>
      <w:r w:rsidRPr="00A5328D">
        <w:rPr>
          <w:rFonts w:ascii="Times New Roman" w:hAnsi="Times New Roman" w:cs="Times New Roman"/>
          <w:color w:val="000000"/>
          <w:sz w:val="24"/>
          <w:szCs w:val="24"/>
        </w:rPr>
        <w:t>GEMC</w:t>
      </w:r>
      <w:r w:rsidRPr="00A5328D">
        <w:rPr>
          <w:rFonts w:ascii="Times New Roman" w:hAnsi="Times New Roman" w:cs="Times New Roman"/>
          <w:color w:val="000000"/>
          <w:sz w:val="24"/>
          <w:szCs w:val="24"/>
          <w:lang w:val="ru-RU"/>
        </w:rPr>
        <w:t xml:space="preserve">, </w:t>
      </w:r>
      <w:r w:rsidRPr="00A5328D">
        <w:rPr>
          <w:rFonts w:ascii="Times New Roman" w:hAnsi="Times New Roman" w:cs="Times New Roman"/>
          <w:color w:val="000000"/>
          <w:sz w:val="24"/>
          <w:szCs w:val="24"/>
        </w:rPr>
        <w:t>GLTR</w:t>
      </w:r>
      <w:r w:rsidRPr="00A5328D">
        <w:rPr>
          <w:rFonts w:ascii="Times New Roman" w:hAnsi="Times New Roman" w:cs="Times New Roman"/>
          <w:color w:val="000000"/>
          <w:sz w:val="24"/>
          <w:szCs w:val="24"/>
          <w:lang w:val="ru-RU"/>
        </w:rPr>
        <w:t xml:space="preserve">, </w:t>
      </w:r>
      <w:r w:rsidRPr="00A5328D">
        <w:rPr>
          <w:rFonts w:ascii="Times New Roman" w:hAnsi="Times New Roman" w:cs="Times New Roman"/>
          <w:color w:val="000000"/>
          <w:sz w:val="24"/>
          <w:szCs w:val="24"/>
        </w:rPr>
        <w:t>HHRU</w:t>
      </w:r>
      <w:r w:rsidRPr="00A5328D">
        <w:rPr>
          <w:rFonts w:ascii="Times New Roman" w:hAnsi="Times New Roman" w:cs="Times New Roman"/>
          <w:color w:val="000000"/>
          <w:sz w:val="24"/>
          <w:szCs w:val="24"/>
          <w:lang w:val="ru-RU"/>
        </w:rPr>
        <w:t xml:space="preserve">, </w:t>
      </w:r>
      <w:r w:rsidRPr="00A5328D">
        <w:rPr>
          <w:rFonts w:ascii="Times New Roman" w:hAnsi="Times New Roman" w:cs="Times New Roman"/>
          <w:color w:val="000000"/>
          <w:sz w:val="24"/>
          <w:szCs w:val="24"/>
        </w:rPr>
        <w:t>HMSG</w:t>
      </w:r>
      <w:r w:rsidRPr="00A5328D">
        <w:rPr>
          <w:rFonts w:ascii="Times New Roman" w:hAnsi="Times New Roman" w:cs="Times New Roman"/>
          <w:color w:val="000000"/>
          <w:sz w:val="24"/>
          <w:szCs w:val="24"/>
          <w:lang w:val="ru-RU"/>
        </w:rPr>
        <w:t xml:space="preserve">, </w:t>
      </w:r>
      <w:r w:rsidRPr="00A5328D">
        <w:rPr>
          <w:rFonts w:ascii="Times New Roman" w:hAnsi="Times New Roman" w:cs="Times New Roman"/>
          <w:color w:val="000000"/>
          <w:sz w:val="24"/>
          <w:szCs w:val="24"/>
        </w:rPr>
        <w:t>LNTA</w:t>
      </w:r>
      <w:r w:rsidRPr="00A5328D">
        <w:rPr>
          <w:rFonts w:ascii="Times New Roman" w:hAnsi="Times New Roman" w:cs="Times New Roman"/>
          <w:color w:val="000000"/>
          <w:sz w:val="24"/>
          <w:szCs w:val="24"/>
          <w:lang w:val="ru-RU"/>
        </w:rPr>
        <w:t xml:space="preserve">, </w:t>
      </w:r>
      <w:r w:rsidRPr="00A5328D">
        <w:rPr>
          <w:rFonts w:ascii="Times New Roman" w:hAnsi="Times New Roman" w:cs="Times New Roman"/>
          <w:color w:val="000000"/>
          <w:sz w:val="24"/>
          <w:szCs w:val="24"/>
        </w:rPr>
        <w:t>MDMG</w:t>
      </w:r>
      <w:r w:rsidRPr="00A5328D">
        <w:rPr>
          <w:rFonts w:ascii="Times New Roman" w:hAnsi="Times New Roman" w:cs="Times New Roman"/>
          <w:color w:val="000000"/>
          <w:sz w:val="24"/>
          <w:szCs w:val="24"/>
          <w:lang w:val="ru-RU"/>
        </w:rPr>
        <w:t xml:space="preserve">, </w:t>
      </w:r>
      <w:r w:rsidRPr="00A5328D">
        <w:rPr>
          <w:rFonts w:ascii="Times New Roman" w:hAnsi="Times New Roman" w:cs="Times New Roman"/>
          <w:color w:val="000000"/>
          <w:sz w:val="24"/>
          <w:szCs w:val="24"/>
        </w:rPr>
        <w:t>OKEY</w:t>
      </w:r>
      <w:r w:rsidRPr="00A5328D">
        <w:rPr>
          <w:rFonts w:ascii="Times New Roman" w:hAnsi="Times New Roman" w:cs="Times New Roman"/>
          <w:color w:val="000000"/>
          <w:sz w:val="24"/>
          <w:szCs w:val="24"/>
          <w:lang w:val="ru-RU"/>
        </w:rPr>
        <w:t xml:space="preserve">, </w:t>
      </w:r>
      <w:r w:rsidRPr="00A5328D">
        <w:rPr>
          <w:rFonts w:ascii="Times New Roman" w:hAnsi="Times New Roman" w:cs="Times New Roman"/>
          <w:color w:val="000000"/>
          <w:sz w:val="24"/>
          <w:szCs w:val="24"/>
        </w:rPr>
        <w:t>OZON</w:t>
      </w:r>
      <w:r w:rsidRPr="00A5328D">
        <w:rPr>
          <w:rFonts w:ascii="Times New Roman" w:hAnsi="Times New Roman" w:cs="Times New Roman"/>
          <w:color w:val="000000"/>
          <w:sz w:val="24"/>
          <w:szCs w:val="24"/>
          <w:lang w:val="ru-RU"/>
        </w:rPr>
        <w:t xml:space="preserve">, </w:t>
      </w:r>
      <w:r w:rsidRPr="00A5328D">
        <w:rPr>
          <w:rFonts w:ascii="Times New Roman" w:hAnsi="Times New Roman" w:cs="Times New Roman"/>
          <w:color w:val="000000"/>
          <w:sz w:val="24"/>
          <w:szCs w:val="24"/>
        </w:rPr>
        <w:t>POGR</w:t>
      </w:r>
      <w:r w:rsidRPr="00A5328D">
        <w:rPr>
          <w:rFonts w:ascii="Times New Roman" w:hAnsi="Times New Roman" w:cs="Times New Roman"/>
          <w:color w:val="000000"/>
          <w:sz w:val="24"/>
          <w:szCs w:val="24"/>
          <w:lang w:val="ru-RU"/>
        </w:rPr>
        <w:t xml:space="preserve">, </w:t>
      </w:r>
      <w:r w:rsidRPr="00A5328D">
        <w:rPr>
          <w:rFonts w:ascii="Times New Roman" w:hAnsi="Times New Roman" w:cs="Times New Roman"/>
          <w:color w:val="000000"/>
          <w:sz w:val="24"/>
          <w:szCs w:val="24"/>
        </w:rPr>
        <w:t>POLY</w:t>
      </w:r>
      <w:r w:rsidRPr="00A5328D">
        <w:rPr>
          <w:rFonts w:ascii="Times New Roman" w:hAnsi="Times New Roman" w:cs="Times New Roman"/>
          <w:color w:val="000000"/>
          <w:sz w:val="24"/>
          <w:szCs w:val="24"/>
          <w:lang w:val="ru-RU"/>
        </w:rPr>
        <w:t xml:space="preserve">, </w:t>
      </w:r>
      <w:r w:rsidRPr="00A5328D">
        <w:rPr>
          <w:rFonts w:ascii="Times New Roman" w:hAnsi="Times New Roman" w:cs="Times New Roman"/>
          <w:color w:val="000000"/>
          <w:sz w:val="24"/>
          <w:szCs w:val="24"/>
        </w:rPr>
        <w:t>QIWI</w:t>
      </w:r>
      <w:r w:rsidRPr="00A5328D">
        <w:rPr>
          <w:rFonts w:ascii="Times New Roman" w:hAnsi="Times New Roman" w:cs="Times New Roman"/>
          <w:color w:val="000000"/>
          <w:sz w:val="24"/>
          <w:szCs w:val="24"/>
          <w:lang w:val="ru-RU"/>
        </w:rPr>
        <w:t xml:space="preserve">, </w:t>
      </w:r>
      <w:r w:rsidRPr="00A5328D">
        <w:rPr>
          <w:rFonts w:ascii="Times New Roman" w:hAnsi="Times New Roman" w:cs="Times New Roman"/>
          <w:color w:val="000000"/>
          <w:sz w:val="24"/>
          <w:szCs w:val="24"/>
        </w:rPr>
        <w:t>SFTL</w:t>
      </w:r>
      <w:r w:rsidRPr="00A5328D">
        <w:rPr>
          <w:rFonts w:ascii="Times New Roman" w:hAnsi="Times New Roman" w:cs="Times New Roman"/>
          <w:color w:val="000000"/>
          <w:sz w:val="24"/>
          <w:szCs w:val="24"/>
          <w:lang w:val="ru-RU"/>
        </w:rPr>
        <w:t xml:space="preserve">, </w:t>
      </w:r>
      <w:r w:rsidRPr="00A5328D">
        <w:rPr>
          <w:rFonts w:ascii="Times New Roman" w:hAnsi="Times New Roman" w:cs="Times New Roman"/>
          <w:color w:val="000000"/>
          <w:sz w:val="24"/>
          <w:szCs w:val="24"/>
        </w:rPr>
        <w:t>TCSG</w:t>
      </w:r>
      <w:r w:rsidRPr="00A5328D">
        <w:rPr>
          <w:rFonts w:ascii="Times New Roman" w:hAnsi="Times New Roman" w:cs="Times New Roman"/>
          <w:color w:val="000000"/>
          <w:sz w:val="24"/>
          <w:szCs w:val="24"/>
          <w:lang w:val="ru-RU"/>
        </w:rPr>
        <w:t xml:space="preserve">, </w:t>
      </w:r>
      <w:r w:rsidRPr="00A5328D">
        <w:rPr>
          <w:rFonts w:ascii="Times New Roman" w:hAnsi="Times New Roman" w:cs="Times New Roman"/>
          <w:color w:val="000000"/>
          <w:sz w:val="24"/>
          <w:szCs w:val="24"/>
        </w:rPr>
        <w:t>VKCO</w:t>
      </w:r>
      <w:r w:rsidRPr="00A5328D">
        <w:rPr>
          <w:rFonts w:ascii="Times New Roman" w:hAnsi="Times New Roman" w:cs="Times New Roman"/>
          <w:color w:val="000000"/>
          <w:sz w:val="24"/>
          <w:szCs w:val="24"/>
          <w:lang w:val="ru-RU"/>
        </w:rPr>
        <w:t xml:space="preserve">, </w:t>
      </w:r>
      <w:r w:rsidRPr="00A5328D">
        <w:rPr>
          <w:rFonts w:ascii="Times New Roman" w:hAnsi="Times New Roman" w:cs="Times New Roman"/>
          <w:color w:val="000000"/>
          <w:sz w:val="24"/>
          <w:szCs w:val="24"/>
        </w:rPr>
        <w:t>YNDX</w:t>
      </w:r>
      <w:r w:rsidRPr="00A5328D">
        <w:rPr>
          <w:rFonts w:ascii="Times New Roman" w:hAnsi="Times New Roman" w:cs="Times New Roman"/>
          <w:color w:val="000000"/>
          <w:sz w:val="24"/>
          <w:szCs w:val="24"/>
          <w:lang w:val="ru-RU"/>
        </w:rPr>
        <w:t>,</w:t>
      </w:r>
      <w:r w:rsidRPr="00A5328D">
        <w:rPr>
          <w:rFonts w:ascii="Times New Roman" w:hAnsi="Times New Roman" w:cs="Times New Roman"/>
          <w:sz w:val="24"/>
          <w:szCs w:val="24"/>
          <w:lang w:val="ru-RU"/>
        </w:rPr>
        <w:t xml:space="preserve">). </w:t>
      </w:r>
      <w:bookmarkEnd w:id="3"/>
    </w:p>
    <w:p w14:paraId="46E8F443" w14:textId="77777777" w:rsidR="00965889"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Для лиц, не являющихся квалифицированными инвесторами: услуги по совершению сделок </w:t>
      </w:r>
      <w:r w:rsidRPr="00A5328D">
        <w:rPr>
          <w:rFonts w:ascii="Times New Roman" w:hAnsi="Times New Roman" w:cs="Times New Roman"/>
          <w:sz w:val="24"/>
          <w:szCs w:val="24"/>
          <w:lang w:val="ru-RU"/>
        </w:rPr>
        <w:lastRenderedPageBreak/>
        <w:t>с финансовыми инструментами с учетом ограничений, установленных действующим законодательством. Брокер вправе устанавливать ограничения на совершение Клиентом, не являющимся квалифицированным инвестором, сделок с финансовыми инструментами в объеме, превышающем ограничения, предусмотренные действующим законодательством. Перечень доступных для совершения сделок финансовых инструментов доводится до сведения Клиента с использованием ЭБС.</w:t>
      </w:r>
    </w:p>
    <w:p w14:paraId="46E8F444" w14:textId="77777777" w:rsidR="007160C7"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Услуги по ведению учета </w:t>
      </w:r>
      <w:r w:rsidRPr="00A5328D">
        <w:rPr>
          <w:rFonts w:ascii="Times New Roman" w:hAnsi="Times New Roman" w:cs="Times New Roman"/>
          <w:sz w:val="24"/>
          <w:szCs w:val="24"/>
          <w:lang w:val="ru-RU"/>
        </w:rPr>
        <w:tab/>
        <w:t>Сделок, Неторговых операций Клиента и представлению Клиенту отчетности в порядке, предусмотренном Регламентом.</w:t>
      </w:r>
    </w:p>
    <w:p w14:paraId="46E8F445" w14:textId="77777777" w:rsidR="007160C7"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Услуги Оператора счета депо, открытого на имя Клиента в Депозитарии.</w:t>
      </w:r>
    </w:p>
    <w:p w14:paraId="46E8F446" w14:textId="77777777" w:rsidR="007160C7"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Информационные и консультационные услуги, предусмотренные Регламентом. </w:t>
      </w:r>
    </w:p>
    <w:p w14:paraId="46E8F447" w14:textId="77777777" w:rsidR="007B57ED"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Услуги по тематическому консультированию Клиента и проведению обучающих курсов в области инвестиций в финансовые инструменты, предусмотренные Федеральным законом № 39</w:t>
      </w:r>
      <w:r w:rsidRPr="00A5328D">
        <w:rPr>
          <w:rFonts w:ascii="Times New Roman" w:hAnsi="Times New Roman" w:cs="Times New Roman"/>
          <w:sz w:val="24"/>
          <w:szCs w:val="24"/>
          <w:lang w:val="ru-RU"/>
        </w:rPr>
        <w:noBreakHyphen/>
        <w:t xml:space="preserve">ФЗ. </w:t>
      </w:r>
    </w:p>
    <w:p w14:paraId="46E8F448" w14:textId="77777777" w:rsidR="007B57ED"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Услуги по курьерской доставке документов. </w:t>
      </w:r>
    </w:p>
    <w:p w14:paraId="46E8F449" w14:textId="77777777" w:rsidR="007B57ED"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Услуги по рассмотрению Заявления Клиента о признании квалифицированным инвестором в порядке, определенном Регламент признания лиц квалифицированными инвесторами в ООО ИК «Фридом Финанс».</w:t>
      </w:r>
    </w:p>
    <w:p w14:paraId="46E8F44A" w14:textId="77777777" w:rsidR="007B57ED"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Услуги по закрытию позиций Клиента, по ликвидации задолженности Клиента в том числе на внебиржевом рынке, если такие сделки на внебиржевом рынке не противоречат нормам статьи 10.2-1 Федерального закона № 39-ФЗ.</w:t>
      </w:r>
    </w:p>
    <w:p w14:paraId="46E8F44B" w14:textId="21396652" w:rsidR="00912C91"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bookmarkStart w:id="4" w:name="_Hlk83387991"/>
      <w:r w:rsidRPr="00A5328D">
        <w:rPr>
          <w:rFonts w:ascii="Times New Roman" w:hAnsi="Times New Roman" w:cs="Times New Roman"/>
          <w:sz w:val="24"/>
          <w:szCs w:val="24"/>
          <w:lang w:val="ru-RU"/>
        </w:rPr>
        <w:t>Услуги по проведению процедуры тестирования Клиентов — физических лиц, не являющихся квалифицированными инвесторами, согласно положени</w:t>
      </w:r>
      <w:r w:rsidR="00450FB8">
        <w:rPr>
          <w:rFonts w:ascii="Times New Roman" w:hAnsi="Times New Roman" w:cs="Times New Roman"/>
          <w:sz w:val="24"/>
          <w:szCs w:val="24"/>
          <w:lang w:val="ru-RU"/>
        </w:rPr>
        <w:t>ям</w:t>
      </w:r>
      <w:r w:rsidRPr="00A5328D">
        <w:rPr>
          <w:rFonts w:ascii="Times New Roman" w:hAnsi="Times New Roman" w:cs="Times New Roman"/>
          <w:sz w:val="24"/>
          <w:szCs w:val="24"/>
          <w:lang w:val="ru-RU"/>
        </w:rPr>
        <w:t xml:space="preserve"> Федерального закона № 39</w:t>
      </w:r>
      <w:r w:rsidRPr="00A5328D">
        <w:rPr>
          <w:rFonts w:ascii="Times New Roman" w:hAnsi="Times New Roman" w:cs="Times New Roman"/>
          <w:sz w:val="24"/>
          <w:szCs w:val="24"/>
          <w:lang w:val="ru-RU"/>
        </w:rPr>
        <w:noBreakHyphen/>
        <w:t>ФЗ, «Базового стандарта защиты прав и интересов физических и юридических лиц — получателей финансовых услуг, оказываемых членами саморегулируемых организаций в сфере финансового рынка, объединяющих брокеров (в новой редакции)» в порядке, установленном Регламентом (Приложение № 18 Порядок тестирования Клиента).</w:t>
      </w:r>
      <w:bookmarkEnd w:id="4"/>
    </w:p>
    <w:p w14:paraId="46E8F44C" w14:textId="77777777" w:rsidR="007B57ED"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Прочие услуги, предусмотренные Регламентом, если такие услуги, Инструменты не противоречат требованиям законодательства к сделкам и операциям по индивидуальному инвестиционному счету.</w:t>
      </w:r>
    </w:p>
    <w:p w14:paraId="46E8F44D" w14:textId="77777777" w:rsidR="007B57ED" w:rsidRPr="00A5328D" w:rsidRDefault="009F7B45"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В случаях, установленных действующим законодательством, Брокер выполняет функции налогового агента. </w:t>
      </w:r>
    </w:p>
    <w:p w14:paraId="46E8F44E" w14:textId="77777777" w:rsidR="007B57ED" w:rsidRPr="00A5328D" w:rsidRDefault="009F7B45"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В рамках Договора Брокер не оказывает Клиенту услуги по предоставлению индивидуальных инвестиционных рекомендаций. Оказание Клиенту услуг по предоставлению индивидуальных инвестиционных рекомендаций возможно исключительно на основании отдельного договора. </w:t>
      </w:r>
    </w:p>
    <w:p w14:paraId="46E8F44F" w14:textId="77777777" w:rsidR="007B57ED" w:rsidRPr="00A5328D" w:rsidRDefault="009F7B45"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lastRenderedPageBreak/>
        <w:t xml:space="preserve">Совершение сделок по приобретению ценных бумаг и (или) иных финансовых инструментов, предназначенных для квалифицированных инвесторов, осуществляется Брокером только по поручению, за счет и в интересах Клиента, являющегося квалифицированным инвестором в соответствии с пунктом 2 статьи 51.2 Федерального закона № 39-ФЗ или признан Брокером квалифицированным инвестором в отношении соответствующего вида (видов) ценных бумаг и (или) производных финансовых инструментов, предназначенных для квалифицированных инвесторов, в случае если совершение такой сделки допустимо соответствии с действующим законодательством Российской Федерации. </w:t>
      </w:r>
    </w:p>
    <w:p w14:paraId="46E8F450" w14:textId="77777777" w:rsidR="007B57ED" w:rsidRPr="00A5328D" w:rsidRDefault="009F7B45"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eastAsia="Times New Roman" w:hAnsi="Times New Roman" w:cs="Times New Roman"/>
          <w:sz w:val="24"/>
          <w:szCs w:val="24"/>
          <w:lang w:val="ru-RU"/>
        </w:rPr>
        <w:t>Приобретение ценных бумаг иностранных эмитентов за счет имущества, учитываемого на индивидуальном инвестиционном счете, допускается только на организованных торгах российского организатора торговли.</w:t>
      </w:r>
    </w:p>
    <w:p w14:paraId="46E8F451" w14:textId="77777777" w:rsidR="007B57ED" w:rsidRPr="00A5328D" w:rsidRDefault="009F7B45"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eastAsia="Times New Roman" w:hAnsi="Times New Roman" w:cs="Times New Roman"/>
          <w:sz w:val="24"/>
          <w:szCs w:val="24"/>
          <w:lang w:val="ru-RU"/>
        </w:rPr>
        <w:t xml:space="preserve">Услуги Брокером Клиенту предоставляются </w:t>
      </w:r>
      <w:r w:rsidRPr="00A5328D">
        <w:rPr>
          <w:rFonts w:ascii="Times New Roman" w:hAnsi="Times New Roman" w:cs="Times New Roman"/>
          <w:sz w:val="24"/>
          <w:szCs w:val="24"/>
          <w:lang w:val="ru-RU"/>
        </w:rPr>
        <w:t>с учетом Заявления о присоединении и иных сообщений Клиента о выборе рынков и торговых систем.</w:t>
      </w:r>
    </w:p>
    <w:p w14:paraId="46E8F452" w14:textId="77777777" w:rsidR="007B57ED" w:rsidRPr="00A5328D" w:rsidRDefault="009F7B45"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Заключая Договор, Клиент назначает ООО ИК «Фридом Финанс» Оператором счета депо, открытого на имя Клиента в Депозитарии. </w:t>
      </w:r>
    </w:p>
    <w:p w14:paraId="46E8F453" w14:textId="77777777" w:rsidR="007B57ED" w:rsidRPr="00A5328D" w:rsidRDefault="009F7B45"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При осуществлении функций Оператора счета депо, открытого на имя Клиента в Депозитарии, Брокер осуществляет следующие полномочия: подписывает и подает в Депозитарий поручения на зачисление, списание, перевод, перемещение Ценных Бумаг, блокировку/снятие блокировки с Ценных Бумаг и иные поручения, предусмотренные Клиентским регламентом, на основании поручений Клиента или в целях исполнения обязательств по сделкам, совершенным за счет и по поручению Клиента</w:t>
      </w:r>
      <w:r w:rsidRPr="00A5328D">
        <w:rPr>
          <w:rFonts w:ascii="Times New Roman" w:hAnsi="Times New Roman" w:cs="Times New Roman"/>
          <w:sz w:val="24"/>
          <w:szCs w:val="24"/>
        </w:rPr>
        <w:t xml:space="preserve"> в </w:t>
      </w:r>
      <w:r w:rsidRPr="00A5328D">
        <w:rPr>
          <w:rFonts w:ascii="Times New Roman" w:hAnsi="Times New Roman" w:cs="Times New Roman"/>
          <w:sz w:val="24"/>
          <w:szCs w:val="24"/>
          <w:lang w:val="ru-RU"/>
        </w:rPr>
        <w:t>рамках Договора</w:t>
      </w:r>
      <w:r w:rsidRPr="00A5328D">
        <w:rPr>
          <w:rFonts w:ascii="Times New Roman" w:hAnsi="Times New Roman" w:cs="Times New Roman"/>
          <w:sz w:val="24"/>
          <w:szCs w:val="24"/>
        </w:rPr>
        <w:t xml:space="preserve">. </w:t>
      </w:r>
    </w:p>
    <w:p w14:paraId="46E8F454" w14:textId="77777777" w:rsidR="007B57ED" w:rsidRPr="00A5328D" w:rsidRDefault="009F7B45"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Для целей оказания услуг, предусмотренных Договором, Брокер осуществляет все необходимые действия, предусмотренные Регламентом. </w:t>
      </w:r>
    </w:p>
    <w:p w14:paraId="46E8F455" w14:textId="77777777" w:rsidR="00896214" w:rsidRPr="00A5328D" w:rsidRDefault="009F7B45" w:rsidP="00C5727C">
      <w:pPr>
        <w:pStyle w:val="a5"/>
        <w:numPr>
          <w:ilvl w:val="1"/>
          <w:numId w:val="45"/>
        </w:numPr>
        <w:tabs>
          <w:tab w:val="left" w:pos="709"/>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Брокер вправе отказать Клиенту в оказании услуг, предусмотренных Договором, в следующих случаях: </w:t>
      </w:r>
    </w:p>
    <w:p w14:paraId="46E8F456" w14:textId="77777777" w:rsidR="00662CBD"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В случае если Клиентом не исполнены в полном объеме обязательства по предоставлению информации и документов в объеме и в порядке, предусмотренных Договором. </w:t>
      </w:r>
    </w:p>
    <w:p w14:paraId="46E8F457" w14:textId="77777777" w:rsidR="00662CBD"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В случае если Клиентом не исполнены обязательства, предусмотренные Договором ИИС или Регламентом — до выполнения Клиентом соответствующих требований. </w:t>
      </w:r>
    </w:p>
    <w:p w14:paraId="46E8F458" w14:textId="77777777" w:rsidR="00662CBD"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В случае отсутствия на Брокерском счете Клиента остатка Активов, достаточного для исполнения, обеспечения исполнения обязательств по заключенным Сделкам, исполнения обязательства Клиента по оплате </w:t>
      </w:r>
      <w:r>
        <w:rPr>
          <w:rFonts w:ascii="Times New Roman" w:hAnsi="Times New Roman" w:cs="Times New Roman"/>
          <w:sz w:val="24"/>
          <w:szCs w:val="24"/>
          <w:lang w:val="ru-RU"/>
        </w:rPr>
        <w:t>В</w:t>
      </w:r>
      <w:r w:rsidRPr="00A5328D">
        <w:rPr>
          <w:rFonts w:ascii="Times New Roman" w:hAnsi="Times New Roman" w:cs="Times New Roman"/>
          <w:sz w:val="24"/>
          <w:szCs w:val="24"/>
          <w:lang w:val="ru-RU"/>
        </w:rPr>
        <w:t xml:space="preserve">ознаграждения Брокера или возмещения расходов. </w:t>
      </w:r>
    </w:p>
    <w:p w14:paraId="46E8F459" w14:textId="77777777" w:rsidR="00F628C9" w:rsidRPr="00A5328D" w:rsidRDefault="009F7B45" w:rsidP="00C5727C">
      <w:pPr>
        <w:pStyle w:val="a5"/>
        <w:numPr>
          <w:ilvl w:val="1"/>
          <w:numId w:val="45"/>
        </w:numPr>
        <w:tabs>
          <w:tab w:val="left" w:pos="709"/>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Для лиц, не являющихся квалифицированными инвесторами: услуги по совершению сделок с финансовыми инструментами с учетом ограничений, установленных действующим </w:t>
      </w:r>
      <w:r w:rsidRPr="00A5328D">
        <w:rPr>
          <w:rFonts w:ascii="Times New Roman" w:hAnsi="Times New Roman" w:cs="Times New Roman"/>
          <w:sz w:val="24"/>
          <w:szCs w:val="24"/>
          <w:lang w:val="ru-RU"/>
        </w:rPr>
        <w:lastRenderedPageBreak/>
        <w:t>законодательством. Брокер вправе устанавливать ограничения на совершение Клиентом, не являющимся квалифицированным инвестором, сделок с финансовыми инструментами в объеме, превышающем ограничения, предусмотренные действующим законодательством. Перечень доступных для совершения сделок финансовых инструментов доводится до сведения Клиента с использованием ЭБС.</w:t>
      </w:r>
    </w:p>
    <w:p w14:paraId="46E8F45A" w14:textId="77777777" w:rsidR="00E21FEF" w:rsidRPr="00A5328D" w:rsidRDefault="009F7B45" w:rsidP="00C5727C">
      <w:pPr>
        <w:pStyle w:val="a6"/>
        <w:numPr>
          <w:ilvl w:val="1"/>
          <w:numId w:val="45"/>
        </w:numPr>
        <w:tabs>
          <w:tab w:val="left" w:pos="709"/>
        </w:tabs>
        <w:spacing w:before="0" w:line="360" w:lineRule="auto"/>
        <w:ind w:left="0" w:firstLine="0"/>
        <w:rPr>
          <w:rFonts w:ascii="Times New Roman" w:hAnsi="Times New Roman" w:cs="Times New Roman"/>
          <w:lang w:val="ru-RU"/>
        </w:rPr>
      </w:pPr>
      <w:r w:rsidRPr="00A5328D">
        <w:rPr>
          <w:rFonts w:ascii="Times New Roman" w:hAnsi="Times New Roman" w:cs="Times New Roman"/>
          <w:lang w:val="ru-RU"/>
        </w:rPr>
        <w:t xml:space="preserve">Брокер вправе вводить ограничения, дополнительное регулирование без внесения изменений в Договор ИИС и (или) Регламент, в случае если такое регулирование и (или) ограничение вводится Банком России и (или) органом государственной власти Российской Федерации и в сроки, определенные в актах Банка России и (или) органами государственной власти. Брокер обязуется в разумный срок уведомить Клиента о таких ограничениях посредством Системы </w:t>
      </w:r>
      <w:r w:rsidRPr="00A5328D">
        <w:rPr>
          <w:rFonts w:ascii="Times New Roman" w:hAnsi="Times New Roman" w:cs="Times New Roman"/>
        </w:rPr>
        <w:t>QUIK</w:t>
      </w:r>
      <w:r w:rsidRPr="00A5328D">
        <w:rPr>
          <w:rFonts w:ascii="Times New Roman" w:hAnsi="Times New Roman" w:cs="Times New Roman"/>
          <w:lang w:val="ru-RU"/>
        </w:rPr>
        <w:t xml:space="preserve"> и (или) Системы ТРЕЙДЕРНЕТ и (или) на сайте Брокера. </w:t>
      </w:r>
    </w:p>
    <w:p w14:paraId="46E8F45B" w14:textId="77777777" w:rsidR="00C050AD" w:rsidRPr="00A5328D" w:rsidRDefault="009F7B45" w:rsidP="00C5727C">
      <w:pPr>
        <w:pStyle w:val="a6"/>
        <w:numPr>
          <w:ilvl w:val="1"/>
          <w:numId w:val="45"/>
        </w:numPr>
        <w:tabs>
          <w:tab w:val="left" w:pos="709"/>
        </w:tabs>
        <w:spacing w:before="0" w:line="360" w:lineRule="auto"/>
        <w:ind w:left="0" w:firstLine="0"/>
        <w:rPr>
          <w:rFonts w:ascii="Times New Roman" w:hAnsi="Times New Roman" w:cs="Times New Roman"/>
          <w:lang w:val="ru-RU"/>
        </w:rPr>
      </w:pPr>
      <w:bookmarkStart w:id="5" w:name="_Hlk104559940"/>
      <w:r w:rsidRPr="00A5328D">
        <w:rPr>
          <w:rFonts w:ascii="Times New Roman" w:hAnsi="Times New Roman" w:cs="Times New Roman"/>
          <w:lang w:val="ru-RU"/>
        </w:rPr>
        <w:t xml:space="preserve">Торговыми системами, клиринговыми, расчетными, депозитарными организациями, Банком России и органами государственной власти могут быть установлены ограничения / запреты на проведение сделок и операций Клиента. Брокер рекомендует Клиенту при принятии решения о совершении Клиентом операций и сделок в ТС также руководствоваться правилами / регламентами, ограничениями вышеуказанных организаций, Банка России и органов государственной власти. </w:t>
      </w:r>
    </w:p>
    <w:bookmarkEnd w:id="5"/>
    <w:p w14:paraId="46E8F45C" w14:textId="77777777" w:rsidR="0001710B" w:rsidRPr="00A5328D" w:rsidRDefault="007A1738">
      <w:pPr>
        <w:pStyle w:val="a6"/>
        <w:tabs>
          <w:tab w:val="left" w:pos="709"/>
        </w:tabs>
        <w:spacing w:before="0" w:line="360" w:lineRule="auto"/>
        <w:ind w:left="0"/>
        <w:rPr>
          <w:rFonts w:ascii="Times New Roman" w:hAnsi="Times New Roman" w:cs="Times New Roman"/>
          <w:lang w:val="ru-RU"/>
        </w:rPr>
      </w:pPr>
    </w:p>
    <w:p w14:paraId="46E8F45D" w14:textId="77777777" w:rsidR="00896214" w:rsidRPr="00A5328D" w:rsidRDefault="009F7B45">
      <w:pPr>
        <w:pStyle w:val="1"/>
        <w:numPr>
          <w:ilvl w:val="0"/>
          <w:numId w:val="45"/>
        </w:numPr>
        <w:tabs>
          <w:tab w:val="left" w:pos="851"/>
          <w:tab w:val="center" w:pos="3166"/>
        </w:tabs>
        <w:spacing w:after="0" w:line="360" w:lineRule="auto"/>
        <w:ind w:left="851" w:hanging="851"/>
        <w:rPr>
          <w:rFonts w:ascii="Times New Roman" w:hAnsi="Times New Roman" w:cs="Times New Roman"/>
          <w:szCs w:val="24"/>
        </w:rPr>
      </w:pPr>
      <w:bookmarkStart w:id="6" w:name="_Toc68880399"/>
      <w:r w:rsidRPr="00A5328D">
        <w:rPr>
          <w:rFonts w:ascii="Times New Roman" w:hAnsi="Times New Roman" w:cs="Times New Roman"/>
          <w:szCs w:val="24"/>
        </w:rPr>
        <w:t>ОБЯЗАННОСТИ КЛИЕНТА</w:t>
      </w:r>
      <w:bookmarkEnd w:id="6"/>
      <w:r w:rsidRPr="00A5328D">
        <w:rPr>
          <w:rFonts w:ascii="Times New Roman" w:hAnsi="Times New Roman" w:cs="Times New Roman"/>
          <w:szCs w:val="24"/>
        </w:rPr>
        <w:t xml:space="preserve"> </w:t>
      </w:r>
    </w:p>
    <w:p w14:paraId="46E8F45E" w14:textId="77777777" w:rsidR="00896214" w:rsidRPr="00A5328D" w:rsidRDefault="009F7B45" w:rsidP="00C5727C">
      <w:pPr>
        <w:pStyle w:val="a5"/>
        <w:numPr>
          <w:ilvl w:val="1"/>
          <w:numId w:val="45"/>
        </w:numPr>
        <w:tabs>
          <w:tab w:val="left" w:pos="567"/>
          <w:tab w:val="center" w:pos="3551"/>
        </w:tabs>
        <w:spacing w:before="0" w:line="360" w:lineRule="auto"/>
        <w:ind w:left="0" w:right="0" w:firstLine="0"/>
        <w:jc w:val="left"/>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Заключая Договор ИИС, Клиент обязуется: </w:t>
      </w:r>
    </w:p>
    <w:p w14:paraId="46E8F45F" w14:textId="77777777" w:rsidR="00350E42"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Представлять Брокеру документы и информацию о Клиенте в сроки и в порядке, установленном Регламентом. </w:t>
      </w:r>
    </w:p>
    <w:p w14:paraId="46E8F460" w14:textId="77777777" w:rsidR="00350E42"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Оплачивать</w:t>
      </w:r>
      <w:r w:rsidRPr="00A5328D">
        <w:rPr>
          <w:rFonts w:ascii="Times New Roman" w:hAnsi="Times New Roman" w:cs="Times New Roman"/>
          <w:sz w:val="24"/>
          <w:szCs w:val="24"/>
        </w:rPr>
        <w:t xml:space="preserve"> </w:t>
      </w:r>
      <w:r w:rsidRPr="00A5328D">
        <w:rPr>
          <w:rFonts w:ascii="Times New Roman" w:hAnsi="Times New Roman" w:cs="Times New Roman"/>
          <w:sz w:val="24"/>
          <w:szCs w:val="24"/>
          <w:lang w:val="ru-RU"/>
        </w:rPr>
        <w:t>Вознаграждение</w:t>
      </w:r>
      <w:r w:rsidRPr="00A5328D">
        <w:rPr>
          <w:rFonts w:ascii="Times New Roman" w:hAnsi="Times New Roman" w:cs="Times New Roman"/>
          <w:sz w:val="24"/>
          <w:szCs w:val="24"/>
        </w:rPr>
        <w:t xml:space="preserve"> </w:t>
      </w:r>
      <w:r w:rsidRPr="00A5328D">
        <w:rPr>
          <w:rFonts w:ascii="Times New Roman" w:hAnsi="Times New Roman" w:cs="Times New Roman"/>
          <w:sz w:val="24"/>
          <w:szCs w:val="24"/>
          <w:lang w:val="ru-RU"/>
        </w:rPr>
        <w:t>Брокера</w:t>
      </w:r>
      <w:r w:rsidRPr="00A5328D">
        <w:rPr>
          <w:rFonts w:ascii="Times New Roman" w:hAnsi="Times New Roman" w:cs="Times New Roman"/>
          <w:sz w:val="24"/>
          <w:szCs w:val="24"/>
        </w:rPr>
        <w:t xml:space="preserve">. </w:t>
      </w:r>
    </w:p>
    <w:p w14:paraId="46E8F461" w14:textId="77777777" w:rsidR="00350E42"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В случаях, установленных Договором, возмещать расходы Брокера. </w:t>
      </w:r>
    </w:p>
    <w:p w14:paraId="46E8F462" w14:textId="77777777" w:rsidR="00350E42"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Выполнять иные обязанности, предусмотренные для Клиента Регламентом и Договором. </w:t>
      </w:r>
    </w:p>
    <w:p w14:paraId="46E8F463" w14:textId="77777777" w:rsidR="00350E42"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Клиент вправе заключить только один Договор ИИС. В случае если после заключения Договора Клиентом будет заключен новый Договор ИИС, Договор должен быть прекращен в течение одного месяца.</w:t>
      </w:r>
    </w:p>
    <w:p w14:paraId="46E8F464" w14:textId="77777777" w:rsidR="00F10AA2"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В случае зачисления на ИИС Клиента Ценных бумаг и (или) Денежных Средств, поступающих от другого профессионального участника рынка ценных бумаг, у которого Клиенту был открыт индивидуальный инвестиционный счет, Клиент обязуется обеспечить представление таким лицом Брокеру сведений о Клиенте и его инвестиционном счете, предусмотренных действующим законодательством, в течение 30 (тридцати) календарных дней с даты зачисления Денежных Средств или Ценных Бумаг.</w:t>
      </w:r>
    </w:p>
    <w:p w14:paraId="46E8F465" w14:textId="77777777" w:rsidR="00350E42"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lastRenderedPageBreak/>
        <w:t xml:space="preserve">Клиент вправе потребовать возврата учтенных на его ИИС Клиента Денежных Средств и Ценных Бумаг или их передачи другому профессиональному участнику рынка ценных бумаг, с которым Клиент заключил Договор ИИС. </w:t>
      </w:r>
    </w:p>
    <w:p w14:paraId="46E8F466" w14:textId="77777777" w:rsidR="00896214"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Клиент имеет все права, предусмотренные для Клиента Регламентом, с учетом ограничений и особенностей, установленных Договором. </w:t>
      </w:r>
    </w:p>
    <w:p w14:paraId="46E8F467" w14:textId="77777777" w:rsidR="00896214" w:rsidRPr="00A5328D" w:rsidRDefault="009F7B45">
      <w:pPr>
        <w:spacing w:after="0" w:line="360" w:lineRule="auto"/>
        <w:ind w:left="0" w:firstLine="0"/>
        <w:jc w:val="left"/>
        <w:rPr>
          <w:rFonts w:ascii="Times New Roman" w:hAnsi="Times New Roman" w:cs="Times New Roman"/>
          <w:szCs w:val="24"/>
        </w:rPr>
      </w:pPr>
      <w:r w:rsidRPr="00A5328D">
        <w:rPr>
          <w:rFonts w:ascii="Times New Roman" w:hAnsi="Times New Roman" w:cs="Times New Roman"/>
          <w:szCs w:val="24"/>
        </w:rPr>
        <w:t xml:space="preserve"> </w:t>
      </w:r>
    </w:p>
    <w:p w14:paraId="46E8F468" w14:textId="77777777" w:rsidR="00896214" w:rsidRPr="00A5328D" w:rsidRDefault="009F7B45">
      <w:pPr>
        <w:pStyle w:val="1"/>
        <w:numPr>
          <w:ilvl w:val="0"/>
          <w:numId w:val="45"/>
        </w:numPr>
        <w:tabs>
          <w:tab w:val="left" w:pos="851"/>
          <w:tab w:val="center" w:pos="5614"/>
        </w:tabs>
        <w:spacing w:after="0" w:line="360" w:lineRule="auto"/>
        <w:ind w:left="851" w:hanging="851"/>
        <w:rPr>
          <w:rFonts w:ascii="Times New Roman" w:hAnsi="Times New Roman" w:cs="Times New Roman"/>
          <w:szCs w:val="24"/>
        </w:rPr>
      </w:pPr>
      <w:bookmarkStart w:id="7" w:name="_Toc68880400"/>
      <w:r w:rsidRPr="00A5328D">
        <w:rPr>
          <w:rFonts w:ascii="Times New Roman" w:hAnsi="Times New Roman" w:cs="Times New Roman"/>
          <w:szCs w:val="24"/>
        </w:rPr>
        <w:t>ОГРАНИЧЕНИЯ ИНДИВИДУАЛЬНОГО ИНВЕСТИЦИОННОГО СЧЕТА</w:t>
      </w:r>
      <w:bookmarkEnd w:id="7"/>
      <w:r w:rsidRPr="00A5328D">
        <w:rPr>
          <w:rFonts w:ascii="Times New Roman" w:hAnsi="Times New Roman" w:cs="Times New Roman"/>
          <w:szCs w:val="24"/>
        </w:rPr>
        <w:t xml:space="preserve"> </w:t>
      </w:r>
    </w:p>
    <w:p w14:paraId="46E8F469" w14:textId="77777777" w:rsidR="00FD39E1" w:rsidRPr="00A5328D" w:rsidRDefault="009F7B45"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При исполнении Договора Стороны руководствуются Регламентом (Приложение № 2 к Договору) в полном объеме с учетом следующих особенностей, связанных с режимом Индивидуального инвестиционного счета и предусмотренных действующим законодательством. </w:t>
      </w:r>
    </w:p>
    <w:p w14:paraId="46E8F46A" w14:textId="77777777" w:rsidR="00896214" w:rsidRPr="00A5328D" w:rsidRDefault="009F7B45"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Ограничения, связанные с зачислением Денежных Средств на ИИС Клиента: </w:t>
      </w:r>
    </w:p>
    <w:p w14:paraId="46E8F46B" w14:textId="77777777" w:rsidR="00FD39E1"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Денежные Средства для зачисления на ИИС Клиента могут передаваться Клиентом Брокеру только в российских рублях. Совокупная сумма Денежных Средств, которые могут быть переданы Клиентом для зачисления на ИИС Клиента в течение одного календарного года, не может превышать 1000000 (одного миллиона) российских рублей. </w:t>
      </w:r>
    </w:p>
    <w:p w14:paraId="46E8F46C" w14:textId="77777777" w:rsidR="00896214"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Брокер отказывает в зачислении на ИИС Клиента Денежных средств, поступивших на счет Брокера в иностранной валюте или в сумме, превышающей 1000000 (одного миллиона) российских рублей в течение текущего календарного года (с учетом денежных средств, внесенных в течение текущего календарного года на индивидуальный инвестиционный счет, открытый ранее Клиенту у</w:t>
      </w:r>
      <w:r w:rsidRPr="00A5328D">
        <w:rPr>
          <w:rFonts w:ascii="Times New Roman" w:hAnsi="Times New Roman" w:cs="Times New Roman"/>
          <w:sz w:val="24"/>
          <w:szCs w:val="24"/>
        </w:rPr>
        <w:t> </w:t>
      </w:r>
      <w:r w:rsidRPr="00A5328D">
        <w:rPr>
          <w:rFonts w:ascii="Times New Roman" w:hAnsi="Times New Roman" w:cs="Times New Roman"/>
          <w:sz w:val="24"/>
          <w:szCs w:val="24"/>
          <w:lang w:val="ru-RU"/>
        </w:rPr>
        <w:t xml:space="preserve">другого профессионального участника рынка ценных бумаг). </w:t>
      </w:r>
    </w:p>
    <w:p w14:paraId="46E8F46D" w14:textId="77777777" w:rsidR="00F10AA2"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Пополнение ИИС Клиента Денежными Средствами, списываемыми с иного Брокерского счета Клиента, не допускается, Поручение на перевод Денежных Средств между счетами, предусматривающее зачисление Денежных Средств на ИИС Клиента не подлежит исполнению Брокером.</w:t>
      </w:r>
    </w:p>
    <w:p w14:paraId="46E8F46E" w14:textId="77777777" w:rsidR="00C06B7D"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Брокер вправе отказать в зачислении Денежных Средств, поступающих для зачисления на</w:t>
      </w:r>
      <w:r w:rsidRPr="00A5328D">
        <w:rPr>
          <w:rFonts w:ascii="Times New Roman" w:hAnsi="Times New Roman" w:cs="Times New Roman"/>
          <w:sz w:val="24"/>
          <w:szCs w:val="24"/>
        </w:rPr>
        <w:t> </w:t>
      </w:r>
      <w:r w:rsidRPr="00A5328D">
        <w:rPr>
          <w:rFonts w:ascii="Times New Roman" w:hAnsi="Times New Roman" w:cs="Times New Roman"/>
          <w:sz w:val="24"/>
          <w:szCs w:val="24"/>
          <w:lang w:val="ru-RU"/>
        </w:rPr>
        <w:t xml:space="preserve">ИИС Клиента от третьих лиц, если иное не установлено Договором. </w:t>
      </w:r>
    </w:p>
    <w:p w14:paraId="46E8F46F" w14:textId="77777777" w:rsidR="00896214" w:rsidRPr="00A5328D" w:rsidRDefault="009F7B45"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Брокер зачисляет на ИИС Клиента Денежные Средства (в том числе Денежные Средства в иностранной валюте), поступившие от третьих лиц в следующих случаях: </w:t>
      </w:r>
    </w:p>
    <w:p w14:paraId="46E8F470" w14:textId="77777777" w:rsidR="00896214" w:rsidRPr="00A5328D" w:rsidRDefault="009F7B45">
      <w:pPr>
        <w:pStyle w:val="a5"/>
        <w:numPr>
          <w:ilvl w:val="0"/>
          <w:numId w:val="42"/>
        </w:numPr>
        <w:tabs>
          <w:tab w:val="left" w:pos="993"/>
        </w:tabs>
        <w:spacing w:before="0" w:line="360" w:lineRule="auto"/>
        <w:ind w:left="0" w:right="0" w:firstLine="567"/>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в случае если Денежные средства поступают Брокеру от третьих лиц в результате исполнения Сделок, совершенных при исполнении Договора; </w:t>
      </w:r>
    </w:p>
    <w:p w14:paraId="46E8F471" w14:textId="77777777" w:rsidR="00896214" w:rsidRPr="00A5328D" w:rsidRDefault="009F7B45">
      <w:pPr>
        <w:pStyle w:val="a5"/>
        <w:numPr>
          <w:ilvl w:val="0"/>
          <w:numId w:val="42"/>
        </w:numPr>
        <w:tabs>
          <w:tab w:val="left" w:pos="993"/>
        </w:tabs>
        <w:spacing w:before="0" w:line="360" w:lineRule="auto"/>
        <w:ind w:left="0" w:right="0" w:firstLine="567"/>
        <w:rPr>
          <w:rFonts w:ascii="Times New Roman" w:hAnsi="Times New Roman" w:cs="Times New Roman"/>
          <w:sz w:val="24"/>
          <w:szCs w:val="24"/>
          <w:lang w:val="ru-RU"/>
        </w:rPr>
      </w:pPr>
      <w:r w:rsidRPr="00A5328D">
        <w:rPr>
          <w:rFonts w:ascii="Times New Roman" w:hAnsi="Times New Roman" w:cs="Times New Roman"/>
          <w:sz w:val="24"/>
          <w:szCs w:val="24"/>
          <w:lang w:val="ru-RU"/>
        </w:rPr>
        <w:t>в случае получения Брокером Денежных средств в виде дохода (дивидендов) по Ценным Бумагам, принадлежащим Клиенту;</w:t>
      </w:r>
    </w:p>
    <w:p w14:paraId="46E8F472" w14:textId="77777777" w:rsidR="00896214" w:rsidRPr="00A5328D" w:rsidRDefault="009F7B45">
      <w:pPr>
        <w:pStyle w:val="a5"/>
        <w:numPr>
          <w:ilvl w:val="0"/>
          <w:numId w:val="42"/>
        </w:numPr>
        <w:tabs>
          <w:tab w:val="left" w:pos="993"/>
        </w:tabs>
        <w:spacing w:before="0" w:line="360" w:lineRule="auto"/>
        <w:ind w:left="0" w:right="0" w:firstLine="567"/>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в случае если Денежные Средства поступают Брокеру для зачисления на ИИС Клиента от третьего лица, являющегося профессиональным участником рынка ценных бумаг, с которым </w:t>
      </w:r>
      <w:r w:rsidRPr="00A5328D">
        <w:rPr>
          <w:rFonts w:ascii="Times New Roman" w:hAnsi="Times New Roman" w:cs="Times New Roman"/>
          <w:sz w:val="24"/>
          <w:szCs w:val="24"/>
          <w:lang w:val="ru-RU"/>
        </w:rPr>
        <w:lastRenderedPageBreak/>
        <w:t xml:space="preserve">у Клиента был заключен Договор ИИС и таким лицом предоставлены Брокеру сведения о Клиенте и его инвестиционном счете, предусмотренные действующим законодательством. </w:t>
      </w:r>
    </w:p>
    <w:p w14:paraId="46E8F473" w14:textId="77777777" w:rsidR="00896214" w:rsidRPr="00A5328D" w:rsidRDefault="009F7B45"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В случае если Брокер отказывает Клиенту (в том числе частично) в зачислении Денежных средств на ИИС Клиента, Брокер вправе по своему выбору: </w:t>
      </w:r>
    </w:p>
    <w:p w14:paraId="46E8F474" w14:textId="77777777" w:rsidR="00896214" w:rsidRPr="00A5328D" w:rsidRDefault="009F7B45">
      <w:pPr>
        <w:numPr>
          <w:ilvl w:val="2"/>
          <w:numId w:val="45"/>
        </w:numPr>
        <w:tabs>
          <w:tab w:val="left" w:pos="851"/>
        </w:tabs>
        <w:spacing w:after="0" w:line="360" w:lineRule="auto"/>
        <w:ind w:left="0" w:firstLine="0"/>
        <w:rPr>
          <w:rFonts w:ascii="Times New Roman" w:hAnsi="Times New Roman" w:cs="Times New Roman"/>
          <w:szCs w:val="24"/>
        </w:rPr>
      </w:pPr>
      <w:r w:rsidRPr="00A5328D">
        <w:rPr>
          <w:rFonts w:ascii="Times New Roman" w:hAnsi="Times New Roman" w:cs="Times New Roman"/>
          <w:szCs w:val="24"/>
        </w:rPr>
        <w:t xml:space="preserve">Зачислить поступившие Денежные Средства (в том числе частично) на Брокерский счет Клиента (при наличии такого счета, открытого Клиенту у Брокера в соответствии с Договором обслуживания, не являющимся Договором ИИС), либо </w:t>
      </w:r>
    </w:p>
    <w:p w14:paraId="46E8F475" w14:textId="77777777" w:rsidR="00896214" w:rsidRPr="00A5328D" w:rsidRDefault="009F7B45">
      <w:pPr>
        <w:numPr>
          <w:ilvl w:val="2"/>
          <w:numId w:val="45"/>
        </w:numPr>
        <w:tabs>
          <w:tab w:val="left" w:pos="851"/>
        </w:tabs>
        <w:spacing w:after="0" w:line="360" w:lineRule="auto"/>
        <w:ind w:left="0" w:firstLine="0"/>
        <w:rPr>
          <w:rFonts w:ascii="Times New Roman" w:hAnsi="Times New Roman" w:cs="Times New Roman"/>
          <w:szCs w:val="24"/>
        </w:rPr>
      </w:pPr>
      <w:r w:rsidRPr="00A5328D">
        <w:rPr>
          <w:rFonts w:ascii="Times New Roman" w:hAnsi="Times New Roman" w:cs="Times New Roman"/>
          <w:szCs w:val="24"/>
        </w:rPr>
        <w:t xml:space="preserve">Перечислить поступившие Денежные Средства (в том числе частично) на известные Брокеру банковские реквизиты Клиента. </w:t>
      </w:r>
    </w:p>
    <w:p w14:paraId="46E8F476" w14:textId="77777777" w:rsidR="00896214" w:rsidRPr="00A5328D" w:rsidRDefault="009F7B45">
      <w:pPr>
        <w:numPr>
          <w:ilvl w:val="2"/>
          <w:numId w:val="45"/>
        </w:numPr>
        <w:tabs>
          <w:tab w:val="left" w:pos="851"/>
        </w:tabs>
        <w:spacing w:after="0" w:line="360" w:lineRule="auto"/>
        <w:ind w:left="0" w:firstLine="0"/>
        <w:rPr>
          <w:rFonts w:ascii="Times New Roman" w:hAnsi="Times New Roman" w:cs="Times New Roman"/>
          <w:szCs w:val="24"/>
        </w:rPr>
      </w:pPr>
      <w:r w:rsidRPr="00A5328D">
        <w:rPr>
          <w:rFonts w:ascii="Times New Roman" w:hAnsi="Times New Roman" w:cs="Times New Roman"/>
          <w:szCs w:val="24"/>
        </w:rPr>
        <w:t xml:space="preserve">Перечислить поступившие Денежные Средства (в том числе частично) на банковские реквизиты, с которых поступили такие Денежные Средства. </w:t>
      </w:r>
    </w:p>
    <w:p w14:paraId="46E8F477" w14:textId="77777777" w:rsidR="00896214" w:rsidRPr="00A5328D" w:rsidRDefault="009F7B45"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Ограничения, связанные с зачислением Ценных Бумаг на ИИС Клиента: Клиент не</w:t>
      </w:r>
      <w:r w:rsidRPr="00A5328D">
        <w:rPr>
          <w:rFonts w:ascii="Times New Roman" w:hAnsi="Times New Roman" w:cs="Times New Roman"/>
          <w:sz w:val="24"/>
          <w:szCs w:val="24"/>
        </w:rPr>
        <w:t> </w:t>
      </w:r>
      <w:r w:rsidRPr="00A5328D">
        <w:rPr>
          <w:rFonts w:ascii="Times New Roman" w:hAnsi="Times New Roman" w:cs="Times New Roman"/>
          <w:sz w:val="24"/>
          <w:szCs w:val="24"/>
          <w:lang w:val="ru-RU"/>
        </w:rPr>
        <w:t>вправе подавать Брокеру поручения, предусматривающие зачисление Ценных Бумаг на</w:t>
      </w:r>
      <w:r w:rsidRPr="00A5328D">
        <w:rPr>
          <w:rFonts w:ascii="Times New Roman" w:hAnsi="Times New Roman" w:cs="Times New Roman"/>
          <w:sz w:val="24"/>
          <w:szCs w:val="24"/>
        </w:rPr>
        <w:t> </w:t>
      </w:r>
      <w:r w:rsidRPr="00A5328D">
        <w:rPr>
          <w:rFonts w:ascii="Times New Roman" w:hAnsi="Times New Roman" w:cs="Times New Roman"/>
          <w:sz w:val="24"/>
          <w:szCs w:val="24"/>
          <w:lang w:val="ru-RU"/>
        </w:rPr>
        <w:t>счет депо Клиента, за исключением случая зачисления Ценных Бумаг, поступающих от</w:t>
      </w:r>
      <w:r w:rsidRPr="00A5328D">
        <w:rPr>
          <w:rFonts w:ascii="Times New Roman" w:hAnsi="Times New Roman" w:cs="Times New Roman"/>
          <w:sz w:val="24"/>
          <w:szCs w:val="24"/>
        </w:rPr>
        <w:t> </w:t>
      </w:r>
      <w:r w:rsidRPr="00A5328D">
        <w:rPr>
          <w:rFonts w:ascii="Times New Roman" w:hAnsi="Times New Roman" w:cs="Times New Roman"/>
          <w:sz w:val="24"/>
          <w:szCs w:val="24"/>
          <w:lang w:val="ru-RU"/>
        </w:rPr>
        <w:t>другого профессионального участника рынка ценных бумаг, у которого Клиенту был открыт индивидуальный инвестиционный счет, при условии, если таким лицом были предоставлены Брокеру сведения о Клиенте и</w:t>
      </w:r>
      <w:r w:rsidRPr="00A5328D">
        <w:rPr>
          <w:rFonts w:ascii="Times New Roman" w:hAnsi="Times New Roman" w:cs="Times New Roman"/>
          <w:sz w:val="24"/>
          <w:szCs w:val="24"/>
        </w:rPr>
        <w:t> </w:t>
      </w:r>
      <w:r w:rsidRPr="00A5328D">
        <w:rPr>
          <w:rFonts w:ascii="Times New Roman" w:hAnsi="Times New Roman" w:cs="Times New Roman"/>
          <w:sz w:val="24"/>
          <w:szCs w:val="24"/>
          <w:lang w:val="ru-RU"/>
        </w:rPr>
        <w:t>его</w:t>
      </w:r>
      <w:r w:rsidRPr="00A5328D">
        <w:rPr>
          <w:rFonts w:ascii="Times New Roman" w:hAnsi="Times New Roman" w:cs="Times New Roman"/>
          <w:sz w:val="24"/>
          <w:szCs w:val="24"/>
        </w:rPr>
        <w:t> </w:t>
      </w:r>
      <w:r w:rsidRPr="00A5328D">
        <w:rPr>
          <w:rFonts w:ascii="Times New Roman" w:hAnsi="Times New Roman" w:cs="Times New Roman"/>
          <w:sz w:val="24"/>
          <w:szCs w:val="24"/>
          <w:lang w:val="ru-RU"/>
        </w:rPr>
        <w:t xml:space="preserve">инвестиционном счете, предусмотренные действующим законодательством. </w:t>
      </w:r>
    </w:p>
    <w:p w14:paraId="46E8F478" w14:textId="77777777" w:rsidR="0058680D" w:rsidRPr="00A5328D" w:rsidRDefault="009F7B45"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Брокер вправе приостановить исполнение Приказов Клиента и поручений на вывод денежных средств, в случае если в течение 30 (тридцати) календарных дней с даты зачисления Ценных Бумаг и (или) Денежных Средств, поступивших от другого профессионального участника рынка ценных бумаг, у которого Клиенту был открыт индивидуальный инвестиционный счет, Брокеру не были предоставлены сведения о Клиенте и его инвестиционном счете, предусмотренные действующим законодательством.</w:t>
      </w:r>
    </w:p>
    <w:p w14:paraId="46E8F479" w14:textId="77777777" w:rsidR="00896214" w:rsidRPr="00A5328D" w:rsidRDefault="009F7B45">
      <w:pPr>
        <w:numPr>
          <w:ilvl w:val="1"/>
          <w:numId w:val="45"/>
        </w:numPr>
        <w:tabs>
          <w:tab w:val="left" w:pos="567"/>
        </w:tabs>
        <w:spacing w:after="0" w:line="360" w:lineRule="auto"/>
        <w:ind w:left="0" w:firstLine="0"/>
        <w:rPr>
          <w:rFonts w:ascii="Times New Roman" w:hAnsi="Times New Roman" w:cs="Times New Roman"/>
          <w:szCs w:val="24"/>
        </w:rPr>
      </w:pPr>
      <w:r w:rsidRPr="00A5328D">
        <w:rPr>
          <w:rFonts w:ascii="Times New Roman" w:hAnsi="Times New Roman" w:cs="Times New Roman"/>
          <w:szCs w:val="24"/>
        </w:rPr>
        <w:t xml:space="preserve">Ограничения, связанные с возвратом Клиенту Денежных Средств и Ценных Бумаг Клиента. Поручение на Вывод денежных средств со счета Клиента и поручения на операции с Ценными Бумагами, предусматривающего списание Ценных Бумаг с Брокерского счета Клиента подлежит исполнению Брокером при условии получения Брокером поручения на Вывод денежных средств со счета Клиента в сумму всего остатка Денежных Средств и поручения на операции с Ценными Бумагами, предусматривающего списание всех Ценных Бумаг с Брокерского счета. С даты списания с Брокерского счета Клиента всех Денежных Средств и Ценных Бумаг Договор ИИС прекращает свое действие. </w:t>
      </w:r>
    </w:p>
    <w:p w14:paraId="46E8F47A" w14:textId="77777777" w:rsidR="00896214" w:rsidRPr="00A5328D" w:rsidRDefault="009F7B45">
      <w:pPr>
        <w:numPr>
          <w:ilvl w:val="1"/>
          <w:numId w:val="45"/>
        </w:numPr>
        <w:tabs>
          <w:tab w:val="left" w:pos="567"/>
        </w:tabs>
        <w:spacing w:after="0" w:line="360" w:lineRule="auto"/>
        <w:ind w:left="0" w:firstLine="0"/>
        <w:rPr>
          <w:rFonts w:ascii="Times New Roman" w:hAnsi="Times New Roman" w:cs="Times New Roman"/>
          <w:szCs w:val="24"/>
        </w:rPr>
      </w:pPr>
      <w:r w:rsidRPr="00A5328D">
        <w:rPr>
          <w:rFonts w:ascii="Times New Roman" w:hAnsi="Times New Roman" w:cs="Times New Roman"/>
          <w:szCs w:val="24"/>
        </w:rPr>
        <w:t xml:space="preserve">Дополнительные ограничения ответственности Брокера: </w:t>
      </w:r>
    </w:p>
    <w:p w14:paraId="46E8F47B" w14:textId="77777777" w:rsidR="00896214"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Брокер не несет ответственности перед Клиентом в случае отказа органов Федеральной налоговой службы принимать в качестве подтверждения зачисления Клиентом Денежных Средств </w:t>
      </w:r>
      <w:r w:rsidRPr="00A5328D">
        <w:rPr>
          <w:rFonts w:ascii="Times New Roman" w:hAnsi="Times New Roman" w:cs="Times New Roman"/>
          <w:sz w:val="24"/>
          <w:szCs w:val="24"/>
          <w:lang w:val="ru-RU"/>
        </w:rPr>
        <w:lastRenderedPageBreak/>
        <w:t xml:space="preserve">на ИИС Клиента документов, представляемых кредитными организациями при выполнении платежа с использованием платежных карт или путем перевода Денежных Средств без открытия банковского счета. Брокер рекомендует Клиенту пополнять ИИС Клиента исключительно путем перевода Денежных Средств с банковского счета, открытого на имя Клиента. </w:t>
      </w:r>
    </w:p>
    <w:p w14:paraId="46E8F47C" w14:textId="77777777" w:rsidR="00CF54BE" w:rsidRPr="00A5328D" w:rsidRDefault="009F7B45" w:rsidP="00C5727C">
      <w:pPr>
        <w:pStyle w:val="a5"/>
        <w:numPr>
          <w:ilvl w:val="1"/>
          <w:numId w:val="45"/>
        </w:numPr>
        <w:tabs>
          <w:tab w:val="left" w:pos="567"/>
        </w:tabs>
        <w:spacing w:before="0" w:line="360" w:lineRule="auto"/>
        <w:ind w:left="0" w:right="0" w:firstLine="0"/>
        <w:rPr>
          <w:rFonts w:ascii="Times New Roman" w:eastAsia="Times New Roman" w:hAnsi="Times New Roman" w:cs="Times New Roman"/>
          <w:sz w:val="24"/>
          <w:szCs w:val="24"/>
          <w:lang w:val="ru-RU"/>
        </w:rPr>
      </w:pPr>
      <w:r w:rsidRPr="00A5328D">
        <w:rPr>
          <w:rFonts w:ascii="Times New Roman" w:eastAsia="Times New Roman" w:hAnsi="Times New Roman" w:cs="Times New Roman"/>
          <w:sz w:val="24"/>
          <w:szCs w:val="24"/>
          <w:lang w:val="ru-RU"/>
        </w:rPr>
        <w:t>Денежные Средства и ценные бумаги, которые учтены на индивидуальном инвестиционном счете, используются только для исполнения и (или) обеспечения обязательств, вытекающих из Сделок (договоров), заключенных на основании Договора ИИС, и для исполнения и (или) обеспечения обязательств по Договору ИИС.</w:t>
      </w:r>
    </w:p>
    <w:p w14:paraId="46E8F47D" w14:textId="77777777" w:rsidR="00E21FEF" w:rsidRPr="00A5328D" w:rsidRDefault="007A1738">
      <w:pPr>
        <w:spacing w:after="0" w:line="360" w:lineRule="auto"/>
        <w:ind w:left="0" w:firstLine="0"/>
        <w:rPr>
          <w:rFonts w:ascii="Times New Roman" w:eastAsia="Times New Roman" w:hAnsi="Times New Roman" w:cs="Times New Roman"/>
          <w:color w:val="auto"/>
          <w:szCs w:val="24"/>
        </w:rPr>
      </w:pPr>
    </w:p>
    <w:p w14:paraId="46E8F47E" w14:textId="77777777" w:rsidR="00896214" w:rsidRPr="00A5328D" w:rsidRDefault="009F7B45">
      <w:pPr>
        <w:pStyle w:val="1"/>
        <w:numPr>
          <w:ilvl w:val="0"/>
          <w:numId w:val="45"/>
        </w:numPr>
        <w:tabs>
          <w:tab w:val="left" w:pos="851"/>
          <w:tab w:val="center" w:pos="3698"/>
        </w:tabs>
        <w:spacing w:after="0" w:line="360" w:lineRule="auto"/>
        <w:ind w:left="851" w:hanging="851"/>
        <w:rPr>
          <w:rFonts w:ascii="Times New Roman" w:hAnsi="Times New Roman" w:cs="Times New Roman"/>
          <w:szCs w:val="24"/>
        </w:rPr>
      </w:pPr>
      <w:bookmarkStart w:id="8" w:name="_Toc68880401"/>
      <w:r w:rsidRPr="00A5328D">
        <w:rPr>
          <w:rFonts w:ascii="Times New Roman" w:hAnsi="Times New Roman" w:cs="Times New Roman"/>
          <w:szCs w:val="24"/>
        </w:rPr>
        <w:t>СДЕЛКИ БЕЗ ПРИКАЗОВ КЛИЕНТА</w:t>
      </w:r>
      <w:bookmarkEnd w:id="8"/>
      <w:r w:rsidRPr="00A5328D">
        <w:rPr>
          <w:rFonts w:ascii="Times New Roman" w:hAnsi="Times New Roman" w:cs="Times New Roman"/>
          <w:szCs w:val="24"/>
        </w:rPr>
        <w:t xml:space="preserve"> </w:t>
      </w:r>
    </w:p>
    <w:p w14:paraId="46E8F47F" w14:textId="77777777" w:rsidR="00DA01DD" w:rsidRPr="00A5328D" w:rsidRDefault="009F7B45"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Если иное не согласовано Сторонами отдельно, заключая Договор обслуживания, Клиент предоставляет право (поручает) Брокеру совершать Сделки за счет Клиента без</w:t>
      </w:r>
      <w:r w:rsidRPr="00A5328D">
        <w:rPr>
          <w:rFonts w:ascii="Times New Roman" w:hAnsi="Times New Roman" w:cs="Times New Roman"/>
          <w:sz w:val="24"/>
          <w:szCs w:val="24"/>
        </w:rPr>
        <w:t> </w:t>
      </w:r>
      <w:r w:rsidRPr="00A5328D">
        <w:rPr>
          <w:rFonts w:ascii="Times New Roman" w:hAnsi="Times New Roman" w:cs="Times New Roman"/>
          <w:sz w:val="24"/>
          <w:szCs w:val="24"/>
          <w:lang w:val="ru-RU"/>
        </w:rPr>
        <w:t>дополнительного Приказа Клиента в следующих</w:t>
      </w:r>
      <w:r w:rsidRPr="00A5328D">
        <w:rPr>
          <w:rFonts w:ascii="Times New Roman" w:hAnsi="Times New Roman" w:cs="Times New Roman"/>
          <w:spacing w:val="-28"/>
          <w:sz w:val="24"/>
          <w:szCs w:val="24"/>
          <w:lang w:val="ru-RU"/>
        </w:rPr>
        <w:t xml:space="preserve"> </w:t>
      </w:r>
      <w:r w:rsidRPr="00A5328D">
        <w:rPr>
          <w:rFonts w:ascii="Times New Roman" w:hAnsi="Times New Roman" w:cs="Times New Roman"/>
          <w:sz w:val="24"/>
          <w:szCs w:val="24"/>
          <w:lang w:val="ru-RU"/>
        </w:rPr>
        <w:t>случаях:</w:t>
      </w:r>
    </w:p>
    <w:p w14:paraId="46E8F480" w14:textId="77777777" w:rsidR="008F0B95"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Наступление обстоятельств, являющихся основанием закрытия Непокрытой позиции</w:t>
      </w:r>
      <w:r w:rsidRPr="00A5328D">
        <w:rPr>
          <w:rFonts w:ascii="Times New Roman" w:hAnsi="Times New Roman" w:cs="Times New Roman"/>
          <w:spacing w:val="30"/>
          <w:sz w:val="24"/>
          <w:szCs w:val="24"/>
          <w:lang w:val="ru-RU"/>
        </w:rPr>
        <w:t xml:space="preserve"> </w:t>
      </w:r>
      <w:r w:rsidRPr="00A5328D">
        <w:rPr>
          <w:rFonts w:ascii="Times New Roman" w:hAnsi="Times New Roman" w:cs="Times New Roman"/>
          <w:sz w:val="24"/>
          <w:szCs w:val="24"/>
          <w:lang w:val="ru-RU"/>
        </w:rPr>
        <w:t>по</w:t>
      </w:r>
      <w:r w:rsidRPr="00A5328D">
        <w:rPr>
          <w:rFonts w:ascii="Times New Roman" w:hAnsi="Times New Roman" w:cs="Times New Roman"/>
          <w:spacing w:val="30"/>
          <w:sz w:val="24"/>
          <w:szCs w:val="24"/>
          <w:lang w:val="ru-RU"/>
        </w:rPr>
        <w:t> </w:t>
      </w:r>
      <w:r w:rsidRPr="00A5328D">
        <w:rPr>
          <w:rFonts w:ascii="Times New Roman" w:hAnsi="Times New Roman" w:cs="Times New Roman"/>
          <w:sz w:val="24"/>
          <w:szCs w:val="24"/>
          <w:lang w:val="ru-RU"/>
        </w:rPr>
        <w:t>ДС</w:t>
      </w:r>
      <w:r w:rsidRPr="00A5328D">
        <w:rPr>
          <w:rFonts w:ascii="Times New Roman" w:hAnsi="Times New Roman" w:cs="Times New Roman"/>
          <w:spacing w:val="30"/>
          <w:sz w:val="24"/>
          <w:szCs w:val="24"/>
          <w:lang w:val="ru-RU"/>
        </w:rPr>
        <w:t xml:space="preserve"> </w:t>
      </w:r>
      <w:r w:rsidRPr="00A5328D">
        <w:rPr>
          <w:rFonts w:ascii="Times New Roman" w:hAnsi="Times New Roman" w:cs="Times New Roman"/>
          <w:sz w:val="24"/>
          <w:szCs w:val="24"/>
          <w:lang w:val="ru-RU"/>
        </w:rPr>
        <w:t>и (или)</w:t>
      </w:r>
      <w:r w:rsidRPr="00A5328D">
        <w:rPr>
          <w:rFonts w:ascii="Times New Roman" w:hAnsi="Times New Roman" w:cs="Times New Roman"/>
          <w:spacing w:val="30"/>
          <w:sz w:val="24"/>
          <w:szCs w:val="24"/>
          <w:lang w:val="ru-RU"/>
        </w:rPr>
        <w:t xml:space="preserve"> </w:t>
      </w:r>
      <w:r w:rsidRPr="00A5328D">
        <w:rPr>
          <w:rFonts w:ascii="Times New Roman" w:hAnsi="Times New Roman" w:cs="Times New Roman"/>
          <w:sz w:val="24"/>
          <w:szCs w:val="24"/>
          <w:lang w:val="ru-RU"/>
        </w:rPr>
        <w:t>Непокрытой</w:t>
      </w:r>
      <w:r w:rsidRPr="00A5328D">
        <w:rPr>
          <w:rFonts w:ascii="Times New Roman" w:hAnsi="Times New Roman" w:cs="Times New Roman"/>
          <w:spacing w:val="30"/>
          <w:sz w:val="24"/>
          <w:szCs w:val="24"/>
          <w:lang w:val="ru-RU"/>
        </w:rPr>
        <w:t xml:space="preserve"> </w:t>
      </w:r>
      <w:r w:rsidRPr="00A5328D">
        <w:rPr>
          <w:rFonts w:ascii="Times New Roman" w:hAnsi="Times New Roman" w:cs="Times New Roman"/>
          <w:sz w:val="24"/>
          <w:szCs w:val="24"/>
          <w:lang w:val="ru-RU"/>
        </w:rPr>
        <w:t>позиции</w:t>
      </w:r>
      <w:r w:rsidRPr="00A5328D">
        <w:rPr>
          <w:rFonts w:ascii="Times New Roman" w:hAnsi="Times New Roman" w:cs="Times New Roman"/>
          <w:spacing w:val="30"/>
          <w:sz w:val="24"/>
          <w:szCs w:val="24"/>
          <w:lang w:val="ru-RU"/>
        </w:rPr>
        <w:t xml:space="preserve"> </w:t>
      </w:r>
      <w:r w:rsidRPr="00A5328D">
        <w:rPr>
          <w:rFonts w:ascii="Times New Roman" w:hAnsi="Times New Roman" w:cs="Times New Roman"/>
          <w:sz w:val="24"/>
          <w:szCs w:val="24"/>
          <w:lang w:val="ru-RU"/>
        </w:rPr>
        <w:t>по</w:t>
      </w:r>
      <w:r w:rsidRPr="00A5328D">
        <w:rPr>
          <w:rFonts w:ascii="Times New Roman" w:hAnsi="Times New Roman" w:cs="Times New Roman"/>
          <w:spacing w:val="30"/>
          <w:sz w:val="24"/>
          <w:szCs w:val="24"/>
          <w:lang w:val="ru-RU"/>
        </w:rPr>
        <w:t xml:space="preserve"> </w:t>
      </w:r>
      <w:r w:rsidRPr="00A5328D">
        <w:rPr>
          <w:rFonts w:ascii="Times New Roman" w:hAnsi="Times New Roman" w:cs="Times New Roman"/>
          <w:sz w:val="24"/>
          <w:szCs w:val="24"/>
          <w:lang w:val="ru-RU"/>
        </w:rPr>
        <w:t>ЦБ</w:t>
      </w:r>
      <w:r w:rsidRPr="00A5328D">
        <w:rPr>
          <w:rFonts w:ascii="Times New Roman" w:hAnsi="Times New Roman" w:cs="Times New Roman"/>
          <w:spacing w:val="30"/>
          <w:sz w:val="24"/>
          <w:szCs w:val="24"/>
          <w:lang w:val="ru-RU"/>
        </w:rPr>
        <w:t xml:space="preserve"> </w:t>
      </w:r>
      <w:r w:rsidRPr="00A5328D">
        <w:rPr>
          <w:rFonts w:ascii="Times New Roman" w:hAnsi="Times New Roman" w:cs="Times New Roman"/>
          <w:sz w:val="24"/>
          <w:szCs w:val="24"/>
          <w:lang w:val="ru-RU"/>
        </w:rPr>
        <w:t>и</w:t>
      </w:r>
      <w:r w:rsidRPr="00A5328D">
        <w:rPr>
          <w:rFonts w:ascii="Times New Roman" w:hAnsi="Times New Roman" w:cs="Times New Roman"/>
          <w:spacing w:val="30"/>
          <w:sz w:val="24"/>
          <w:szCs w:val="24"/>
          <w:lang w:val="ru-RU"/>
        </w:rPr>
        <w:t xml:space="preserve"> </w:t>
      </w:r>
      <w:r w:rsidRPr="00A5328D">
        <w:rPr>
          <w:rFonts w:ascii="Times New Roman" w:hAnsi="Times New Roman" w:cs="Times New Roman"/>
          <w:sz w:val="24"/>
          <w:szCs w:val="24"/>
          <w:lang w:val="ru-RU"/>
        </w:rPr>
        <w:t>предусмотренных</w:t>
      </w:r>
      <w:r w:rsidRPr="00A5328D">
        <w:rPr>
          <w:rFonts w:ascii="Times New Roman" w:hAnsi="Times New Roman" w:cs="Times New Roman"/>
          <w:spacing w:val="31"/>
          <w:sz w:val="24"/>
          <w:szCs w:val="24"/>
          <w:lang w:val="ru-RU"/>
        </w:rPr>
        <w:t xml:space="preserve"> </w:t>
      </w:r>
      <w:r w:rsidRPr="00A5328D">
        <w:rPr>
          <w:rFonts w:ascii="Times New Roman" w:hAnsi="Times New Roman" w:cs="Times New Roman"/>
          <w:sz w:val="24"/>
          <w:szCs w:val="24"/>
          <w:lang w:val="ru-RU"/>
        </w:rPr>
        <w:t>Приложением</w:t>
      </w:r>
      <w:r w:rsidRPr="00A5328D">
        <w:rPr>
          <w:rFonts w:ascii="Times New Roman" w:hAnsi="Times New Roman" w:cs="Times New Roman"/>
          <w:spacing w:val="30"/>
          <w:sz w:val="24"/>
          <w:szCs w:val="24"/>
          <w:lang w:val="ru-RU"/>
        </w:rPr>
        <w:t> </w:t>
      </w:r>
      <w:r w:rsidRPr="00A5328D">
        <w:rPr>
          <w:rFonts w:ascii="Times New Roman" w:hAnsi="Times New Roman" w:cs="Times New Roman"/>
          <w:sz w:val="24"/>
          <w:szCs w:val="24"/>
          <w:lang w:val="ru-RU"/>
        </w:rPr>
        <w:t>№ 3 к Регламенту («Условия совершения Сделок с неполным покрытием»).</w:t>
      </w:r>
    </w:p>
    <w:p w14:paraId="46E8F481" w14:textId="77777777" w:rsidR="008F0B95" w:rsidRPr="00A5328D" w:rsidRDefault="009F7B45" w:rsidP="00C5727C">
      <w:pPr>
        <w:pStyle w:val="a6"/>
        <w:spacing w:before="0" w:line="360" w:lineRule="auto"/>
        <w:ind w:left="0" w:firstLine="567"/>
        <w:rPr>
          <w:rFonts w:ascii="Times New Roman" w:hAnsi="Times New Roman" w:cs="Times New Roman"/>
          <w:lang w:val="ru-RU"/>
        </w:rPr>
      </w:pPr>
      <w:r w:rsidRPr="00A5328D">
        <w:rPr>
          <w:rFonts w:ascii="Times New Roman" w:hAnsi="Times New Roman" w:cs="Times New Roman"/>
          <w:lang w:val="ru-RU"/>
        </w:rPr>
        <w:t>В этом случае Клиент настоящим поручает Брокеру произвести закрытие всех открытых Непокрытых позиций по ДС и Непокрытых позиций по ЦБ в порядке, определенном Приложением № 3 к Регламенту («Условия совершения Сделок с неполным покрытием»).</w:t>
      </w:r>
    </w:p>
    <w:p w14:paraId="46E8F482" w14:textId="77777777" w:rsidR="00DA01DD"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В случае образования любой задолженности Клиента перед Брокером Клиент поручает Брокеру осуществить за счет Клиента продажу ценных бумаг Клиента, иностранной валюты Клиента, на организованных торгах или внебиржевом рынке (по усмотрению Брокера), на валютном рынке для получения суммы Денежных Средств, необходимой для погашения такой задолженности. Количество, наименование, вид, категория и форма выпуска ценных бумаг, количество лотов иностранной валюты Клиента, подлежащих продаже, определяется Брокером самостоятельно исходя из суммы задолженности Клиента перед Брокером и рыночной стоимости ценных бумаг Клиента, иностранной валюты на момент их продажи. Сумма Денежных Средств, полученная от продажи ценных бумаг, иностранной валюты Клиента, превышающая сумму задолженности Клиента перед Брокером, зачисляется Брокером на Брокерский счет</w:t>
      </w:r>
      <w:r w:rsidRPr="00A5328D">
        <w:rPr>
          <w:rFonts w:ascii="Times New Roman" w:hAnsi="Times New Roman" w:cs="Times New Roman"/>
          <w:spacing w:val="-5"/>
          <w:sz w:val="24"/>
          <w:szCs w:val="24"/>
          <w:lang w:val="ru-RU"/>
        </w:rPr>
        <w:t xml:space="preserve"> </w:t>
      </w:r>
      <w:r w:rsidRPr="00A5328D">
        <w:rPr>
          <w:rFonts w:ascii="Times New Roman" w:hAnsi="Times New Roman" w:cs="Times New Roman"/>
          <w:sz w:val="24"/>
          <w:szCs w:val="24"/>
          <w:lang w:val="ru-RU"/>
        </w:rPr>
        <w:t>Клиента.</w:t>
      </w:r>
    </w:p>
    <w:p w14:paraId="46E8F483" w14:textId="77777777" w:rsidR="00DA01DD"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Наступление обстоятельств, являющихся основанием закрытия позиций Клиентов по Сделкам, заключенным в порядке, определенном Регламентом.</w:t>
      </w:r>
    </w:p>
    <w:p w14:paraId="46E8F484" w14:textId="77777777" w:rsidR="00DA01DD"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В случае отсутствия на Брокерском счете Клиента Свободного остатка Денежных Средств, необходимого для компенсации дивидендов, подлежащих выплате на акции, составляющие Непокрытую позицию по ЦБ, Клиент настоящим поручает Брокеру осуществить за счет Клиента </w:t>
      </w:r>
      <w:r w:rsidRPr="00A5328D">
        <w:rPr>
          <w:rFonts w:ascii="Times New Roman" w:hAnsi="Times New Roman" w:cs="Times New Roman"/>
          <w:sz w:val="24"/>
          <w:szCs w:val="24"/>
          <w:lang w:val="ru-RU"/>
        </w:rPr>
        <w:lastRenderedPageBreak/>
        <w:t>продажу Ценных Бумаг, иностранной валюты Клиента в объеме, достаточном для получения такого Свободного остатка Денежных</w:t>
      </w:r>
      <w:r w:rsidRPr="00A5328D">
        <w:rPr>
          <w:rFonts w:ascii="Times New Roman" w:hAnsi="Times New Roman" w:cs="Times New Roman"/>
          <w:spacing w:val="-35"/>
          <w:sz w:val="24"/>
          <w:szCs w:val="24"/>
          <w:lang w:val="ru-RU"/>
        </w:rPr>
        <w:t xml:space="preserve"> </w:t>
      </w:r>
      <w:r w:rsidRPr="00A5328D">
        <w:rPr>
          <w:rFonts w:ascii="Times New Roman" w:hAnsi="Times New Roman" w:cs="Times New Roman"/>
          <w:sz w:val="24"/>
          <w:szCs w:val="24"/>
          <w:lang w:val="ru-RU"/>
        </w:rPr>
        <w:t>Средств.</w:t>
      </w:r>
    </w:p>
    <w:p w14:paraId="5336639C" w14:textId="5FC6C0D9" w:rsidR="002558E2" w:rsidRPr="00184487"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bookmarkStart w:id="9" w:name="_Hlk83663374"/>
      <w:bookmarkStart w:id="10" w:name="_Hlk83664033"/>
      <w:r w:rsidRPr="00F30C83">
        <w:rPr>
          <w:rFonts w:ascii="Times New Roman" w:hAnsi="Times New Roman" w:cs="Times New Roman"/>
          <w:sz w:val="24"/>
          <w:szCs w:val="24"/>
          <w:lang w:val="ru-RU"/>
        </w:rPr>
        <w:t xml:space="preserve">В случае </w:t>
      </w:r>
      <w:bookmarkStart w:id="11" w:name="_Hlk125986746"/>
      <w:r w:rsidR="002558E2" w:rsidRPr="00184487">
        <w:rPr>
          <w:rFonts w:ascii="Times New Roman" w:hAnsi="Times New Roman" w:cs="Times New Roman"/>
          <w:sz w:val="24"/>
          <w:szCs w:val="24"/>
          <w:lang w:val="ru-RU"/>
        </w:rPr>
        <w:t>если в результате корпоративного действия, проведенного эмитентом иностранной ценной бумаги, учитываемой на Брокерском счете Клиента, на Брокерский счет Клиента подлежат зачислению ценные бумаги в количестве, включающем количество</w:t>
      </w:r>
      <w:r w:rsidR="00F30C83" w:rsidRPr="00184487">
        <w:rPr>
          <w:rFonts w:ascii="Times New Roman" w:hAnsi="Times New Roman" w:cs="Times New Roman"/>
          <w:sz w:val="24"/>
          <w:szCs w:val="24"/>
          <w:lang w:val="ru-RU"/>
        </w:rPr>
        <w:t xml:space="preserve"> менее</w:t>
      </w:r>
      <w:r w:rsidR="002558E2" w:rsidRPr="00184487">
        <w:rPr>
          <w:rFonts w:ascii="Times New Roman" w:hAnsi="Times New Roman" w:cs="Times New Roman"/>
          <w:sz w:val="24"/>
          <w:szCs w:val="24"/>
          <w:lang w:val="ru-RU"/>
        </w:rPr>
        <w:t xml:space="preserve"> 1</w:t>
      </w:r>
      <w:r w:rsidR="00141721">
        <w:rPr>
          <w:rFonts w:ascii="Times New Roman" w:hAnsi="Times New Roman" w:cs="Times New Roman"/>
          <w:sz w:val="24"/>
          <w:szCs w:val="24"/>
          <w:lang w:val="ru-RU"/>
        </w:rPr>
        <w:t> </w:t>
      </w:r>
      <w:r w:rsidR="00F30C83" w:rsidRPr="00184487">
        <w:rPr>
          <w:rFonts w:ascii="Times New Roman" w:hAnsi="Times New Roman" w:cs="Times New Roman"/>
          <w:sz w:val="24"/>
          <w:szCs w:val="24"/>
          <w:lang w:val="ru-RU"/>
        </w:rPr>
        <w:t xml:space="preserve">(одной) </w:t>
      </w:r>
      <w:r w:rsidR="002558E2" w:rsidRPr="00184487">
        <w:rPr>
          <w:rFonts w:ascii="Times New Roman" w:hAnsi="Times New Roman" w:cs="Times New Roman"/>
          <w:sz w:val="24"/>
          <w:szCs w:val="24"/>
          <w:lang w:val="ru-RU"/>
        </w:rPr>
        <w:t>единицы (далее</w:t>
      </w:r>
      <w:r w:rsidR="00F30C83" w:rsidRPr="00184487">
        <w:rPr>
          <w:rFonts w:ascii="Times New Roman" w:hAnsi="Times New Roman" w:cs="Times New Roman"/>
          <w:sz w:val="24"/>
          <w:szCs w:val="24"/>
          <w:lang w:val="ru-RU"/>
        </w:rPr>
        <w:t> —</w:t>
      </w:r>
      <w:r w:rsidR="002558E2" w:rsidRPr="00184487">
        <w:rPr>
          <w:rFonts w:ascii="Times New Roman" w:hAnsi="Times New Roman" w:cs="Times New Roman"/>
          <w:sz w:val="24"/>
          <w:szCs w:val="24"/>
          <w:lang w:val="ru-RU"/>
        </w:rPr>
        <w:t xml:space="preserve"> дробная часть), Клиент поручает Брокеру осуществить продажу таких ценных бумаг Клиента в дробной части на внебиржевом рынке ценных бумаг по цене последней зарегистрированной в Торговой системе сделки в дату, предшествующую дате зачисления ценных Бумаг на Брокерский счет Клиента. Срок совершения сделки по условному поручению согласно настояще</w:t>
      </w:r>
      <w:r w:rsidR="00F30C83" w:rsidRPr="00184487">
        <w:rPr>
          <w:rFonts w:ascii="Times New Roman" w:hAnsi="Times New Roman" w:cs="Times New Roman"/>
          <w:sz w:val="24"/>
          <w:szCs w:val="24"/>
          <w:lang w:val="ru-RU"/>
        </w:rPr>
        <w:t>му</w:t>
      </w:r>
      <w:r w:rsidR="002558E2" w:rsidRPr="00184487">
        <w:rPr>
          <w:rFonts w:ascii="Times New Roman" w:hAnsi="Times New Roman" w:cs="Times New Roman"/>
          <w:sz w:val="24"/>
          <w:szCs w:val="24"/>
          <w:lang w:val="ru-RU"/>
        </w:rPr>
        <w:t xml:space="preserve"> пункт</w:t>
      </w:r>
      <w:r w:rsidR="00F30C83" w:rsidRPr="00184487">
        <w:rPr>
          <w:rFonts w:ascii="Times New Roman" w:hAnsi="Times New Roman" w:cs="Times New Roman"/>
          <w:sz w:val="24"/>
          <w:szCs w:val="24"/>
          <w:lang w:val="ru-RU"/>
        </w:rPr>
        <w:t>у</w:t>
      </w:r>
      <w:r w:rsidR="002558E2" w:rsidRPr="00184487">
        <w:rPr>
          <w:rFonts w:ascii="Times New Roman" w:hAnsi="Times New Roman" w:cs="Times New Roman"/>
          <w:sz w:val="24"/>
          <w:szCs w:val="24"/>
          <w:lang w:val="ru-RU"/>
        </w:rPr>
        <w:t>: день зачисления на счет Брокера ценных бумаг, включающих дробную часть. Комиссия за исполнения условного поручения, предусмотренного настоящим пунктом, Клиенту не</w:t>
      </w:r>
      <w:r w:rsidR="00141721">
        <w:rPr>
          <w:rFonts w:ascii="Times New Roman" w:hAnsi="Times New Roman" w:cs="Times New Roman"/>
          <w:sz w:val="24"/>
          <w:szCs w:val="24"/>
          <w:lang w:val="ru-RU"/>
        </w:rPr>
        <w:t> </w:t>
      </w:r>
      <w:r w:rsidR="002558E2" w:rsidRPr="00184487">
        <w:rPr>
          <w:rFonts w:ascii="Times New Roman" w:hAnsi="Times New Roman" w:cs="Times New Roman"/>
          <w:sz w:val="24"/>
          <w:szCs w:val="24"/>
          <w:lang w:val="ru-RU"/>
        </w:rPr>
        <w:t xml:space="preserve">начисляется. </w:t>
      </w:r>
    </w:p>
    <w:p w14:paraId="46E8F486" w14:textId="662CE120" w:rsidR="00965889" w:rsidRPr="00F30C83" w:rsidRDefault="00E0343B" w:rsidP="00184487">
      <w:pPr>
        <w:pStyle w:val="a5"/>
        <w:tabs>
          <w:tab w:val="left" w:pos="851"/>
        </w:tabs>
        <w:spacing w:before="0" w:line="360" w:lineRule="auto"/>
        <w:ind w:left="0" w:right="0"/>
        <w:rPr>
          <w:rFonts w:ascii="Times New Roman" w:hAnsi="Times New Roman" w:cs="Times New Roman"/>
          <w:sz w:val="24"/>
          <w:szCs w:val="24"/>
          <w:lang w:val="ru-RU"/>
        </w:rPr>
      </w:pPr>
      <w:r w:rsidRPr="00184487">
        <w:rPr>
          <w:rFonts w:ascii="Times New Roman" w:hAnsi="Times New Roman" w:cs="Times New Roman"/>
          <w:sz w:val="24"/>
          <w:szCs w:val="24"/>
          <w:lang w:val="ru-RU"/>
        </w:rPr>
        <w:t xml:space="preserve">            </w:t>
      </w:r>
      <w:r w:rsidR="002558E2" w:rsidRPr="00184487">
        <w:rPr>
          <w:rFonts w:ascii="Times New Roman" w:hAnsi="Times New Roman" w:cs="Times New Roman"/>
          <w:sz w:val="24"/>
          <w:szCs w:val="24"/>
          <w:lang w:val="ru-RU"/>
        </w:rPr>
        <w:t>В случае если в результате корпоративного действия, проведенного эмитентом иностранной ценной бумаги, на счет Брокера подлежат зачислению ценные бумаги в количестве, включающем дробное количество, и вышестоящим брокером не производится зачисление такой дробной части ценных бумаг, а</w:t>
      </w:r>
      <w:r w:rsidR="00F30C83" w:rsidRPr="00184487">
        <w:rPr>
          <w:rFonts w:ascii="Times New Roman" w:hAnsi="Times New Roman" w:cs="Times New Roman"/>
          <w:sz w:val="24"/>
          <w:szCs w:val="24"/>
          <w:lang w:val="ru-RU"/>
        </w:rPr>
        <w:t> </w:t>
      </w:r>
      <w:r w:rsidR="002558E2" w:rsidRPr="00184487">
        <w:rPr>
          <w:rFonts w:ascii="Times New Roman" w:hAnsi="Times New Roman" w:cs="Times New Roman"/>
          <w:sz w:val="24"/>
          <w:szCs w:val="24"/>
          <w:lang w:val="ru-RU"/>
        </w:rPr>
        <w:t>выплачивается денежная компенсация в сумме стоимости дробной части таких ценных бумаг, Брокер производит пропорциональное распределение такой денежной компенсации между Клиентами Брокера</w:t>
      </w:r>
      <w:bookmarkEnd w:id="11"/>
      <w:r w:rsidR="00141721">
        <w:rPr>
          <w:rFonts w:ascii="Times New Roman" w:hAnsi="Times New Roman" w:cs="Times New Roman"/>
          <w:sz w:val="24"/>
          <w:szCs w:val="24"/>
          <w:lang w:val="ru-RU"/>
        </w:rPr>
        <w:t>.</w:t>
      </w:r>
    </w:p>
    <w:p w14:paraId="46E8F487" w14:textId="6385DF17" w:rsidR="00965889" w:rsidRPr="00F30C83" w:rsidRDefault="002558E2"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bookmarkStart w:id="12" w:name="_Hlk125986975"/>
      <w:bookmarkEnd w:id="9"/>
      <w:r w:rsidRPr="00184487">
        <w:rPr>
          <w:rFonts w:ascii="Times New Roman" w:hAnsi="Times New Roman" w:cs="Times New Roman"/>
          <w:sz w:val="24"/>
          <w:szCs w:val="24"/>
          <w:lang w:val="ru-RU"/>
        </w:rPr>
        <w:t xml:space="preserve">В случае </w:t>
      </w:r>
      <w:bookmarkStart w:id="13" w:name="_Hlk125987189"/>
      <w:r w:rsidRPr="00184487">
        <w:rPr>
          <w:rFonts w:ascii="Times New Roman" w:hAnsi="Times New Roman" w:cs="Times New Roman"/>
          <w:sz w:val="24"/>
          <w:szCs w:val="24"/>
          <w:lang w:val="ru-RU"/>
        </w:rPr>
        <w:t>если на Брокерском счете Клиента учитываются Ценные Бумаги в количестве, включающем количество</w:t>
      </w:r>
      <w:r w:rsidR="00F30C83" w:rsidRPr="00184487">
        <w:rPr>
          <w:rFonts w:ascii="Times New Roman" w:hAnsi="Times New Roman" w:cs="Times New Roman"/>
          <w:sz w:val="24"/>
          <w:szCs w:val="24"/>
          <w:lang w:val="ru-RU"/>
        </w:rPr>
        <w:t xml:space="preserve"> менее</w:t>
      </w:r>
      <w:r w:rsidRPr="00184487">
        <w:rPr>
          <w:rFonts w:ascii="Times New Roman" w:hAnsi="Times New Roman" w:cs="Times New Roman"/>
          <w:sz w:val="24"/>
          <w:szCs w:val="24"/>
          <w:lang w:val="ru-RU"/>
        </w:rPr>
        <w:t xml:space="preserve"> 1</w:t>
      </w:r>
      <w:r w:rsidR="00F30C83" w:rsidRPr="00184487">
        <w:rPr>
          <w:rFonts w:ascii="Times New Roman" w:hAnsi="Times New Roman" w:cs="Times New Roman"/>
          <w:sz w:val="24"/>
          <w:szCs w:val="24"/>
          <w:lang w:val="ru-RU"/>
        </w:rPr>
        <w:t xml:space="preserve"> (одной)</w:t>
      </w:r>
      <w:r w:rsidRPr="00184487">
        <w:rPr>
          <w:rFonts w:ascii="Times New Roman" w:hAnsi="Times New Roman" w:cs="Times New Roman"/>
          <w:sz w:val="24"/>
          <w:szCs w:val="24"/>
          <w:lang w:val="ru-RU"/>
        </w:rPr>
        <w:t xml:space="preserve"> единицы (далее </w:t>
      </w:r>
      <w:r w:rsidR="00F30C83" w:rsidRPr="00184487">
        <w:rPr>
          <w:rFonts w:ascii="Times New Roman" w:hAnsi="Times New Roman" w:cs="Times New Roman"/>
          <w:sz w:val="24"/>
          <w:szCs w:val="24"/>
          <w:lang w:val="ru-RU"/>
        </w:rPr>
        <w:t>—</w:t>
      </w:r>
      <w:r w:rsidRPr="00184487">
        <w:rPr>
          <w:rFonts w:ascii="Times New Roman" w:hAnsi="Times New Roman" w:cs="Times New Roman"/>
          <w:sz w:val="24"/>
          <w:szCs w:val="24"/>
          <w:lang w:val="ru-RU"/>
        </w:rPr>
        <w:t xml:space="preserve"> дробная часть), Клиент поручает Брокеру при</w:t>
      </w:r>
      <w:r w:rsidR="00F30C83" w:rsidRPr="00184487">
        <w:rPr>
          <w:rFonts w:ascii="Times New Roman" w:hAnsi="Times New Roman" w:cs="Times New Roman"/>
          <w:sz w:val="24"/>
          <w:szCs w:val="24"/>
          <w:lang w:val="ru-RU"/>
        </w:rPr>
        <w:t> </w:t>
      </w:r>
      <w:r w:rsidRPr="00184487">
        <w:rPr>
          <w:rFonts w:ascii="Times New Roman" w:hAnsi="Times New Roman" w:cs="Times New Roman"/>
          <w:sz w:val="24"/>
          <w:szCs w:val="24"/>
          <w:lang w:val="ru-RU"/>
        </w:rPr>
        <w:t xml:space="preserve">наличии соответствующего спроса на внебиржевом рынке ценных бумаг осуществить продажу Ценных Бумаг Клиента в дробной части на внебиржевом рынке ценных бумаг по цене, рассчитанной исходя из цены, последней зарегистрированной в дату, предшествующую дате исполнения поручения на продажу ценных бумаг, сделки с Ценной Бумагой с оплатой ценных бумаг в </w:t>
      </w:r>
      <w:r w:rsidR="00F30C83" w:rsidRPr="00184487">
        <w:rPr>
          <w:rFonts w:ascii="Times New Roman" w:hAnsi="Times New Roman" w:cs="Times New Roman"/>
          <w:sz w:val="24"/>
          <w:szCs w:val="24"/>
          <w:lang w:val="ru-RU"/>
        </w:rPr>
        <w:t xml:space="preserve">российских </w:t>
      </w:r>
      <w:r w:rsidRPr="00184487">
        <w:rPr>
          <w:rFonts w:ascii="Times New Roman" w:hAnsi="Times New Roman" w:cs="Times New Roman"/>
          <w:sz w:val="24"/>
          <w:szCs w:val="24"/>
          <w:lang w:val="ru-RU"/>
        </w:rPr>
        <w:t>рублях по курсу Банка России на дату исполнения сделки</w:t>
      </w:r>
      <w:bookmarkEnd w:id="13"/>
      <w:r w:rsidRPr="00184487">
        <w:rPr>
          <w:rFonts w:ascii="Times New Roman" w:hAnsi="Times New Roman" w:cs="Times New Roman"/>
          <w:sz w:val="24"/>
          <w:szCs w:val="24"/>
          <w:lang w:val="ru-RU"/>
        </w:rPr>
        <w:t>.</w:t>
      </w:r>
      <w:bookmarkEnd w:id="10"/>
    </w:p>
    <w:bookmarkEnd w:id="12"/>
    <w:p w14:paraId="46E8F488" w14:textId="77777777" w:rsidR="00965889" w:rsidRPr="00F30C83"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F30C83">
        <w:rPr>
          <w:rFonts w:ascii="Times New Roman" w:hAnsi="Times New Roman" w:cs="Times New Roman"/>
          <w:sz w:val="24"/>
          <w:szCs w:val="24"/>
          <w:lang w:val="ru-RU"/>
        </w:rPr>
        <w:t xml:space="preserve">В случае возникновения у Клиента, которому не оказываются Услуги по совершению Сделок с неполным покрытием, задолженности Клиента, перед Брокером по Денежным Средствам в российских рублях или иностранной валюте и при наличии Ценных Бумаг, Денежных Средств в российских рублях или иностранной валюте, Клиент поручает Брокеру без дополнительных поручений Клиента осуществить по своему выбору продажу и (или) покупку таких активов Клиента или заключить офсетную сделку по фьючерсным контрактам в объеме, минимально необходимом для погашения задолженности Клиента перед Брокером. </w:t>
      </w:r>
    </w:p>
    <w:p w14:paraId="46E8F489" w14:textId="77777777" w:rsidR="00DA01DD"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В иных случаях, определенным Регламентом.</w:t>
      </w:r>
    </w:p>
    <w:p w14:paraId="46E8F48A" w14:textId="77777777" w:rsidR="00C60AFF" w:rsidRPr="00A5328D" w:rsidRDefault="009F7B45"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Заключая Договор ИИС, Клиент уполномочивает Брокера без Приказа Клиента совершать </w:t>
      </w:r>
      <w:r w:rsidRPr="00A5328D">
        <w:rPr>
          <w:rFonts w:ascii="Times New Roman" w:hAnsi="Times New Roman" w:cs="Times New Roman"/>
          <w:sz w:val="24"/>
          <w:szCs w:val="24"/>
          <w:lang w:val="ru-RU"/>
        </w:rPr>
        <w:lastRenderedPageBreak/>
        <w:t>за счет ценных бумаг Клиента Сделки РЕПО на условиях и в порядке, установленных правилами клиринга Торговых</w:t>
      </w:r>
      <w:r w:rsidRPr="00A5328D">
        <w:rPr>
          <w:rFonts w:ascii="Times New Roman" w:hAnsi="Times New Roman" w:cs="Times New Roman"/>
          <w:spacing w:val="-26"/>
          <w:sz w:val="24"/>
          <w:szCs w:val="24"/>
          <w:lang w:val="ru-RU"/>
        </w:rPr>
        <w:t xml:space="preserve"> </w:t>
      </w:r>
      <w:r w:rsidRPr="00A5328D">
        <w:rPr>
          <w:rFonts w:ascii="Times New Roman" w:hAnsi="Times New Roman" w:cs="Times New Roman"/>
          <w:sz w:val="24"/>
          <w:szCs w:val="24"/>
          <w:lang w:val="ru-RU"/>
        </w:rPr>
        <w:t>систем и Регламентом.</w:t>
      </w:r>
    </w:p>
    <w:p w14:paraId="46E8F48B" w14:textId="77777777" w:rsidR="00DA01DD" w:rsidRPr="00A5328D" w:rsidRDefault="009F7B45"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Заключая Договор ИИС, Клиент уполномочивает Брокера совершать краткосрочные</w:t>
      </w:r>
      <w:r w:rsidRPr="00A5328D">
        <w:rPr>
          <w:rFonts w:ascii="Times New Roman" w:hAnsi="Times New Roman" w:cs="Times New Roman"/>
          <w:spacing w:val="37"/>
          <w:sz w:val="24"/>
          <w:szCs w:val="24"/>
          <w:lang w:val="ru-RU"/>
        </w:rPr>
        <w:t xml:space="preserve"> </w:t>
      </w:r>
      <w:r w:rsidRPr="00A5328D">
        <w:rPr>
          <w:rFonts w:ascii="Times New Roman" w:hAnsi="Times New Roman" w:cs="Times New Roman"/>
          <w:sz w:val="24"/>
          <w:szCs w:val="24"/>
          <w:lang w:val="ru-RU"/>
        </w:rPr>
        <w:t>Внебиржевые</w:t>
      </w:r>
      <w:r w:rsidRPr="00A5328D">
        <w:rPr>
          <w:rFonts w:ascii="Times New Roman" w:hAnsi="Times New Roman" w:cs="Times New Roman"/>
          <w:spacing w:val="37"/>
          <w:sz w:val="24"/>
          <w:szCs w:val="24"/>
          <w:lang w:val="ru-RU"/>
        </w:rPr>
        <w:t xml:space="preserve"> </w:t>
      </w:r>
      <w:r w:rsidRPr="00A5328D">
        <w:rPr>
          <w:rFonts w:ascii="Times New Roman" w:hAnsi="Times New Roman" w:cs="Times New Roman"/>
          <w:sz w:val="24"/>
          <w:szCs w:val="24"/>
          <w:lang w:val="ru-RU"/>
        </w:rPr>
        <w:t>Сделки</w:t>
      </w:r>
      <w:r w:rsidRPr="00A5328D">
        <w:rPr>
          <w:rFonts w:ascii="Times New Roman" w:hAnsi="Times New Roman" w:cs="Times New Roman"/>
          <w:spacing w:val="38"/>
          <w:sz w:val="24"/>
          <w:szCs w:val="24"/>
          <w:lang w:val="ru-RU"/>
        </w:rPr>
        <w:t xml:space="preserve"> </w:t>
      </w:r>
      <w:r w:rsidRPr="00A5328D">
        <w:rPr>
          <w:rFonts w:ascii="Times New Roman" w:hAnsi="Times New Roman" w:cs="Times New Roman"/>
          <w:sz w:val="24"/>
          <w:szCs w:val="24"/>
          <w:lang w:val="ru-RU"/>
        </w:rPr>
        <w:t>РЕПО, договоры займа</w:t>
      </w:r>
      <w:r w:rsidRPr="00A5328D">
        <w:rPr>
          <w:rFonts w:ascii="Times New Roman" w:hAnsi="Times New Roman" w:cs="Times New Roman"/>
          <w:spacing w:val="38"/>
          <w:sz w:val="24"/>
          <w:szCs w:val="24"/>
          <w:lang w:val="ru-RU"/>
        </w:rPr>
        <w:t xml:space="preserve"> </w:t>
      </w:r>
      <w:r w:rsidRPr="00A5328D">
        <w:rPr>
          <w:rFonts w:ascii="Times New Roman" w:hAnsi="Times New Roman" w:cs="Times New Roman"/>
          <w:sz w:val="24"/>
          <w:szCs w:val="24"/>
          <w:lang w:val="ru-RU"/>
        </w:rPr>
        <w:t>на</w:t>
      </w:r>
      <w:r w:rsidRPr="00A5328D">
        <w:rPr>
          <w:rFonts w:ascii="Times New Roman" w:hAnsi="Times New Roman" w:cs="Times New Roman"/>
          <w:spacing w:val="37"/>
          <w:sz w:val="24"/>
          <w:szCs w:val="24"/>
          <w:lang w:val="ru-RU"/>
        </w:rPr>
        <w:t xml:space="preserve"> </w:t>
      </w:r>
      <w:r w:rsidRPr="00A5328D">
        <w:rPr>
          <w:rFonts w:ascii="Times New Roman" w:hAnsi="Times New Roman" w:cs="Times New Roman"/>
          <w:sz w:val="24"/>
          <w:szCs w:val="24"/>
          <w:lang w:val="ru-RU"/>
        </w:rPr>
        <w:t>условиях</w:t>
      </w:r>
      <w:r w:rsidRPr="00A5328D">
        <w:rPr>
          <w:rFonts w:ascii="Times New Roman" w:hAnsi="Times New Roman" w:cs="Times New Roman"/>
          <w:spacing w:val="38"/>
          <w:sz w:val="24"/>
          <w:szCs w:val="24"/>
          <w:lang w:val="ru-RU"/>
        </w:rPr>
        <w:t xml:space="preserve"> </w:t>
      </w:r>
      <w:r w:rsidRPr="00A5328D">
        <w:rPr>
          <w:rFonts w:ascii="Times New Roman" w:hAnsi="Times New Roman" w:cs="Times New Roman"/>
          <w:sz w:val="24"/>
          <w:szCs w:val="24"/>
          <w:lang w:val="ru-RU"/>
        </w:rPr>
        <w:t>и</w:t>
      </w:r>
      <w:r w:rsidRPr="00A5328D">
        <w:rPr>
          <w:rFonts w:ascii="Times New Roman" w:hAnsi="Times New Roman" w:cs="Times New Roman"/>
          <w:spacing w:val="38"/>
          <w:sz w:val="24"/>
          <w:szCs w:val="24"/>
          <w:lang w:val="ru-RU"/>
        </w:rPr>
        <w:t xml:space="preserve"> </w:t>
      </w:r>
      <w:r w:rsidRPr="00A5328D">
        <w:rPr>
          <w:rFonts w:ascii="Times New Roman" w:hAnsi="Times New Roman" w:cs="Times New Roman"/>
          <w:sz w:val="24"/>
          <w:szCs w:val="24"/>
          <w:lang w:val="ru-RU"/>
        </w:rPr>
        <w:t>в</w:t>
      </w:r>
      <w:r w:rsidRPr="00A5328D">
        <w:rPr>
          <w:rFonts w:ascii="Times New Roman" w:hAnsi="Times New Roman" w:cs="Times New Roman"/>
          <w:spacing w:val="37"/>
          <w:sz w:val="24"/>
          <w:szCs w:val="24"/>
          <w:lang w:val="ru-RU"/>
        </w:rPr>
        <w:t xml:space="preserve"> </w:t>
      </w:r>
      <w:r w:rsidRPr="00A5328D">
        <w:rPr>
          <w:rFonts w:ascii="Times New Roman" w:hAnsi="Times New Roman" w:cs="Times New Roman"/>
          <w:sz w:val="24"/>
          <w:szCs w:val="24"/>
          <w:lang w:val="ru-RU"/>
        </w:rPr>
        <w:t>порядке,</w:t>
      </w:r>
      <w:r w:rsidRPr="00A5328D">
        <w:rPr>
          <w:rFonts w:ascii="Times New Roman" w:hAnsi="Times New Roman" w:cs="Times New Roman"/>
          <w:spacing w:val="38"/>
          <w:sz w:val="24"/>
          <w:szCs w:val="24"/>
          <w:lang w:val="ru-RU"/>
        </w:rPr>
        <w:t xml:space="preserve"> </w:t>
      </w:r>
      <w:r w:rsidRPr="00A5328D">
        <w:rPr>
          <w:rFonts w:ascii="Times New Roman" w:hAnsi="Times New Roman" w:cs="Times New Roman"/>
          <w:sz w:val="24"/>
          <w:szCs w:val="24"/>
          <w:lang w:val="ru-RU"/>
        </w:rPr>
        <w:t>предусмотренных Приложением № 3 к Регламенту («Условия совершения Сделок с неполным покрытием»), а также в иных случаях, предусмотренных Регламентом.</w:t>
      </w:r>
    </w:p>
    <w:p w14:paraId="46E8F48C" w14:textId="77777777" w:rsidR="006F7770" w:rsidRPr="00A5328D" w:rsidRDefault="009F7B45" w:rsidP="00C5727C">
      <w:pPr>
        <w:pStyle w:val="BD12"/>
        <w:numPr>
          <w:ilvl w:val="1"/>
          <w:numId w:val="45"/>
        </w:numPr>
        <w:spacing w:before="0" w:after="0" w:line="360" w:lineRule="auto"/>
        <w:ind w:left="0" w:firstLine="0"/>
        <w:rPr>
          <w:rFonts w:ascii="Times New Roman" w:hAnsi="Times New Roman" w:cs="Times New Roman"/>
        </w:rPr>
      </w:pPr>
      <w:r w:rsidRPr="00A5328D">
        <w:rPr>
          <w:rFonts w:ascii="Times New Roman" w:hAnsi="Times New Roman" w:cs="Times New Roman"/>
        </w:rPr>
        <w:t>Заключая Договор, Клиент уполномочивает Брокера независимо от иных положений Договора, Регламента и Приложений к нему, без дополнительных приказов Клиента совершать за счет Клиента сделки, направленные на закрытие позиций Клиента, в установленном настоящим пунктом порядке.</w:t>
      </w:r>
    </w:p>
    <w:p w14:paraId="46E8F48D" w14:textId="77777777" w:rsidR="006F7770" w:rsidRPr="00A5328D" w:rsidRDefault="009F7B45" w:rsidP="00C5727C">
      <w:pPr>
        <w:pStyle w:val="BD12"/>
        <w:numPr>
          <w:ilvl w:val="0"/>
          <w:numId w:val="0"/>
        </w:numPr>
        <w:spacing w:before="0" w:after="0" w:line="360" w:lineRule="auto"/>
        <w:ind w:firstLine="567"/>
        <w:rPr>
          <w:rFonts w:ascii="Times New Roman" w:hAnsi="Times New Roman" w:cs="Times New Roman"/>
        </w:rPr>
      </w:pPr>
      <w:r w:rsidRPr="00A5328D">
        <w:rPr>
          <w:rFonts w:ascii="Times New Roman" w:hAnsi="Times New Roman" w:cs="Times New Roman"/>
        </w:rPr>
        <w:t xml:space="preserve">По собственному усмотрению Брокер вправе устанавливать перечень финансовых инструментов, с которыми Брокер не совершает Сделок, приводящих к открытию или увеличению позиций Клиента (далее — Перечень ограничений). </w:t>
      </w:r>
    </w:p>
    <w:p w14:paraId="46E8F48E" w14:textId="77777777" w:rsidR="006F7770" w:rsidRPr="00A5328D" w:rsidRDefault="009F7B45" w:rsidP="00C5727C">
      <w:pPr>
        <w:pStyle w:val="BD12"/>
        <w:numPr>
          <w:ilvl w:val="0"/>
          <w:numId w:val="0"/>
        </w:numPr>
        <w:spacing w:before="0" w:after="0" w:line="360" w:lineRule="auto"/>
        <w:ind w:firstLine="567"/>
        <w:rPr>
          <w:rFonts w:ascii="Times New Roman" w:hAnsi="Times New Roman" w:cs="Times New Roman"/>
        </w:rPr>
      </w:pPr>
      <w:r w:rsidRPr="00A5328D">
        <w:rPr>
          <w:rFonts w:ascii="Times New Roman" w:hAnsi="Times New Roman" w:cs="Times New Roman"/>
        </w:rPr>
        <w:t xml:space="preserve">Брокер не принимает к исполнению Поручения Клиента на совершение сделок, приводящих к возникновению или увеличению позиций по финансовым инструментам, включенным в Перечень ограничений. </w:t>
      </w:r>
    </w:p>
    <w:p w14:paraId="46E8F48F" w14:textId="77777777" w:rsidR="006F7770" w:rsidRPr="00A5328D" w:rsidRDefault="009F7B45" w:rsidP="00C5727C">
      <w:pPr>
        <w:pStyle w:val="BD12"/>
        <w:numPr>
          <w:ilvl w:val="0"/>
          <w:numId w:val="0"/>
        </w:numPr>
        <w:spacing w:before="0" w:after="0" w:line="360" w:lineRule="auto"/>
        <w:ind w:firstLine="567"/>
        <w:rPr>
          <w:rFonts w:ascii="Times New Roman" w:hAnsi="Times New Roman" w:cs="Times New Roman"/>
        </w:rPr>
      </w:pPr>
      <w:r w:rsidRPr="00A5328D">
        <w:rPr>
          <w:rFonts w:ascii="Times New Roman" w:hAnsi="Times New Roman" w:cs="Times New Roman"/>
        </w:rPr>
        <w:t>Брокер прекращает исполнение активных Приказов на совершение Сделок, приводящих к возникновению или увеличению позиций по финансовым инструментам, включенным в Перечень ограничений.</w:t>
      </w:r>
    </w:p>
    <w:p w14:paraId="46E8F490" w14:textId="77777777" w:rsidR="006F7770" w:rsidRPr="00A5328D" w:rsidRDefault="009F7B45" w:rsidP="00C5727C">
      <w:pPr>
        <w:pStyle w:val="BD12"/>
        <w:numPr>
          <w:ilvl w:val="0"/>
          <w:numId w:val="0"/>
        </w:numPr>
        <w:spacing w:before="0" w:after="0" w:line="360" w:lineRule="auto"/>
        <w:ind w:firstLine="567"/>
        <w:rPr>
          <w:rFonts w:ascii="Times New Roman" w:hAnsi="Times New Roman" w:cs="Times New Roman"/>
        </w:rPr>
      </w:pPr>
      <w:r w:rsidRPr="00A5328D">
        <w:rPr>
          <w:rFonts w:ascii="Times New Roman" w:hAnsi="Times New Roman" w:cs="Times New Roman"/>
        </w:rPr>
        <w:t>Перечень ограничений, сведения о включении и исключении из него финансовых инструментов доводятся до сведения Клиента путем публикации информации на Сайте Брокера и (или) размещаются в ЭБС и (или) направляются на адрес электронной почты Клиента.</w:t>
      </w:r>
    </w:p>
    <w:p w14:paraId="46E8F491" w14:textId="77777777" w:rsidR="006F7770" w:rsidRPr="00A5328D" w:rsidRDefault="009F7B45" w:rsidP="00C5727C">
      <w:pPr>
        <w:pStyle w:val="BD12"/>
        <w:numPr>
          <w:ilvl w:val="0"/>
          <w:numId w:val="0"/>
        </w:numPr>
        <w:spacing w:before="0" w:after="0" w:line="360" w:lineRule="auto"/>
        <w:ind w:firstLine="567"/>
        <w:rPr>
          <w:rFonts w:ascii="Times New Roman" w:hAnsi="Times New Roman" w:cs="Times New Roman"/>
        </w:rPr>
      </w:pPr>
      <w:r w:rsidRPr="00A5328D">
        <w:rPr>
          <w:rFonts w:ascii="Times New Roman" w:hAnsi="Times New Roman" w:cs="Times New Roman"/>
        </w:rPr>
        <w:t>Брокер вправе требовать от Клиента в установленный Брокером срок закрыть позиции по финансовым инструментам, включенным в Перечень ограничений на открытие позиций. Требование о закрытии позиций направляется Брокером Клиенту путем размещения в ЭБС и (или) на Сайте Брокера и (или) путем отправки сообщения на адрес электронной почты Клиента, считается полученным Клиентом в момент такого размещения или отправки.</w:t>
      </w:r>
    </w:p>
    <w:p w14:paraId="46E8F492" w14:textId="77777777" w:rsidR="006F7770" w:rsidRPr="00A5328D" w:rsidRDefault="009F7B45" w:rsidP="00C5727C">
      <w:pPr>
        <w:pStyle w:val="BD12"/>
        <w:numPr>
          <w:ilvl w:val="0"/>
          <w:numId w:val="0"/>
        </w:numPr>
        <w:spacing w:before="0" w:after="0" w:line="360" w:lineRule="auto"/>
        <w:ind w:firstLine="567"/>
        <w:rPr>
          <w:rFonts w:ascii="Times New Roman" w:hAnsi="Times New Roman" w:cs="Times New Roman"/>
        </w:rPr>
      </w:pPr>
      <w:r w:rsidRPr="00A5328D">
        <w:rPr>
          <w:rFonts w:ascii="Times New Roman" w:hAnsi="Times New Roman" w:cs="Times New Roman"/>
        </w:rPr>
        <w:t xml:space="preserve">В случае если в срок, установленный в требовании Брокера о закрытии позиций по финансовым инструментам, включенным в Перечень ограничений, Клиентом не будет осуществлено закрытие таких Позиций, Клиент в безотзывном порядке поручает Брокеру независимо от соблюдения требований Указания Банка России от 26.11.2020 № 5636-У «О требованиях к осуществлению брокерской деятельности при совершении брокером отдельных сделок за счет клиента» (далее — Указание № 5636), осуществить действия, направленные </w:t>
      </w:r>
      <w:r w:rsidRPr="00A5328D">
        <w:rPr>
          <w:rFonts w:ascii="Times New Roman" w:hAnsi="Times New Roman" w:cs="Times New Roman"/>
        </w:rPr>
        <w:lastRenderedPageBreak/>
        <w:t xml:space="preserve">на закрытие позиций Клиента по финансовым инструментам, включенным в Перечень ограничений, в следующем порядке: </w:t>
      </w:r>
    </w:p>
    <w:p w14:paraId="46E8F493" w14:textId="77777777" w:rsidR="006F7770" w:rsidRPr="00A5328D" w:rsidRDefault="009F7B45" w:rsidP="00C5727C">
      <w:pPr>
        <w:pStyle w:val="BD12"/>
        <w:numPr>
          <w:ilvl w:val="0"/>
          <w:numId w:val="49"/>
        </w:numPr>
        <w:tabs>
          <w:tab w:val="clear" w:pos="567"/>
          <w:tab w:val="left" w:pos="851"/>
        </w:tabs>
        <w:spacing w:before="0" w:after="0" w:line="360" w:lineRule="auto"/>
        <w:ind w:left="0" w:firstLine="426"/>
        <w:rPr>
          <w:rFonts w:ascii="Times New Roman" w:hAnsi="Times New Roman" w:cs="Times New Roman"/>
        </w:rPr>
      </w:pPr>
      <w:r w:rsidRPr="00A5328D">
        <w:rPr>
          <w:rFonts w:ascii="Times New Roman" w:hAnsi="Times New Roman" w:cs="Times New Roman"/>
        </w:rPr>
        <w:t>Брокер за счет Клиента направляет в Торговую систему заявки на совершение сделок, противоположных сделкам, на основании которых у Клиента возникли позиции по финансовым инструментам, включенным в Перечень ограничений;</w:t>
      </w:r>
    </w:p>
    <w:p w14:paraId="46E8F494" w14:textId="77777777" w:rsidR="006F7770" w:rsidRPr="00A5328D" w:rsidRDefault="009F7B45" w:rsidP="00C5727C">
      <w:pPr>
        <w:pStyle w:val="BD12"/>
        <w:numPr>
          <w:ilvl w:val="0"/>
          <w:numId w:val="49"/>
        </w:numPr>
        <w:tabs>
          <w:tab w:val="clear" w:pos="567"/>
          <w:tab w:val="left" w:pos="851"/>
        </w:tabs>
        <w:spacing w:before="0" w:after="0" w:line="360" w:lineRule="auto"/>
        <w:ind w:left="0" w:firstLine="426"/>
        <w:rPr>
          <w:rFonts w:ascii="Times New Roman" w:hAnsi="Times New Roman" w:cs="Times New Roman"/>
        </w:rPr>
      </w:pPr>
      <w:r w:rsidRPr="00A5328D">
        <w:rPr>
          <w:rFonts w:ascii="Times New Roman" w:hAnsi="Times New Roman" w:cs="Times New Roman"/>
        </w:rPr>
        <w:t>заявки, обеспечивающие закрытие позиций, направляются Брокером на анонимные торги в срок не позднее окончания торговой сессии, следующей за моментом истечения срока самостоятельного закрытия позиций, установленного в требовании Брокера о закрытии позиций по финансовым инструментам, включенным в Перечень ограничений. В случае если до закрытия позиций Клиента организованные торги указанными финансовыми инструментами были приостановлены и их возобновление произошло после окончания торговой сессии, следующей за моментом истечения срока для самостоятельного закрытия позиций Клиентом, Брокер в целях закрытия позиций Клиента направляет такие заявки не позднее окончания очередной торговой сессии, в которую проводились организованные торги указанными финансовыми инструментами.</w:t>
      </w:r>
    </w:p>
    <w:p w14:paraId="46E8F495" w14:textId="77777777" w:rsidR="006F7770" w:rsidRPr="00A5328D" w:rsidRDefault="009F7B45" w:rsidP="00C5727C">
      <w:pPr>
        <w:pStyle w:val="BD12"/>
        <w:numPr>
          <w:ilvl w:val="1"/>
          <w:numId w:val="45"/>
        </w:numPr>
        <w:tabs>
          <w:tab w:val="left" w:pos="1134"/>
        </w:tabs>
        <w:spacing w:before="0" w:after="0" w:line="360" w:lineRule="auto"/>
        <w:ind w:left="0" w:firstLine="0"/>
        <w:rPr>
          <w:rFonts w:ascii="Times New Roman" w:hAnsi="Times New Roman" w:cs="Times New Roman"/>
        </w:rPr>
      </w:pPr>
      <w:r w:rsidRPr="00A5328D">
        <w:rPr>
          <w:rFonts w:ascii="Times New Roman" w:hAnsi="Times New Roman" w:cs="Times New Roman"/>
        </w:rPr>
        <w:t xml:space="preserve">Заключая Договор обслуживания, Клиент уполномочивает Брокера независимо от иных положений Договора, Регламента и Приложений к нему, без дополнительных приказов Клиента совершать за счет Клиента сделки, направленные на закрытие позиций Клиента, возникших в результате исполнения Приказов Клиента, направленных Брокеру Клиентом до завершения эмитентом финансового инструмента операции консолидации, дробления, иных подобных операций (далее — корпоративная операция), но исполненных полностью или частично после завершения корпоративной операций в количестве, соответствующем первоначально поданному Клиентом Приказу, но не учитывающем результаты проведенной корпоративной операции. В указанном случае Клиент в безотзывном порядке поручает Брокеру независимо от соблюдения требований Указания № 5636-У, осуществить действия, направленные на закрытие таких позиций Клиента, в следующем порядке: </w:t>
      </w:r>
    </w:p>
    <w:p w14:paraId="46E8F496" w14:textId="77777777" w:rsidR="00372CCE" w:rsidRPr="00A5328D" w:rsidRDefault="009F7B45" w:rsidP="00C5727C">
      <w:pPr>
        <w:pStyle w:val="BD12"/>
        <w:numPr>
          <w:ilvl w:val="0"/>
          <w:numId w:val="0"/>
        </w:numPr>
        <w:tabs>
          <w:tab w:val="clear" w:pos="567"/>
          <w:tab w:val="left" w:pos="993"/>
        </w:tabs>
        <w:spacing w:before="0" w:after="0" w:line="360" w:lineRule="auto"/>
        <w:ind w:firstLine="426"/>
        <w:rPr>
          <w:rFonts w:ascii="Times New Roman" w:hAnsi="Times New Roman" w:cs="Times New Roman"/>
        </w:rPr>
      </w:pPr>
      <w:r w:rsidRPr="00A5328D">
        <w:rPr>
          <w:rFonts w:ascii="Times New Roman" w:hAnsi="Times New Roman" w:cs="Times New Roman"/>
        </w:rPr>
        <w:t xml:space="preserve">— </w:t>
      </w:r>
      <w:r w:rsidRPr="00A5328D">
        <w:rPr>
          <w:rFonts w:ascii="Times New Roman" w:hAnsi="Times New Roman" w:cs="Times New Roman"/>
        </w:rPr>
        <w:tab/>
        <w:t xml:space="preserve">Брокер за счет Клиента направляет в Торговую систему рыночные заявки на совершение сделок, противоположных сделкам, на основании которых у Клиента возникли описанные выше позиции; </w:t>
      </w:r>
    </w:p>
    <w:p w14:paraId="46E8F497" w14:textId="77777777" w:rsidR="006F7770" w:rsidRPr="00A5328D" w:rsidRDefault="009F7B45" w:rsidP="00C5727C">
      <w:pPr>
        <w:pStyle w:val="BD12"/>
        <w:numPr>
          <w:ilvl w:val="0"/>
          <w:numId w:val="0"/>
        </w:numPr>
        <w:tabs>
          <w:tab w:val="clear" w:pos="567"/>
          <w:tab w:val="left" w:pos="993"/>
        </w:tabs>
        <w:spacing w:before="0" w:after="0" w:line="360" w:lineRule="auto"/>
        <w:ind w:firstLine="426"/>
      </w:pPr>
      <w:r w:rsidRPr="00A5328D">
        <w:rPr>
          <w:rFonts w:ascii="Times New Roman" w:hAnsi="Times New Roman" w:cs="Times New Roman"/>
        </w:rPr>
        <w:t xml:space="preserve">— </w:t>
      </w:r>
      <w:r w:rsidRPr="00A5328D">
        <w:rPr>
          <w:rFonts w:ascii="Times New Roman" w:hAnsi="Times New Roman" w:cs="Times New Roman"/>
        </w:rPr>
        <w:tab/>
        <w:t xml:space="preserve">заявки, обеспечивающие закрытие позиций, направляются Брокером на анонимные торги в срок не позднее окончания торговой сессии, следующей датой отражения на Брокерском счете Клиента операций консолидации, дробления, иных подобных операций с финансовым инструментом. </w:t>
      </w:r>
    </w:p>
    <w:p w14:paraId="46E8F498" w14:textId="77777777" w:rsidR="00E21FEF" w:rsidRPr="00A5328D" w:rsidRDefault="007A1738">
      <w:pPr>
        <w:pStyle w:val="a5"/>
        <w:tabs>
          <w:tab w:val="left" w:pos="709"/>
        </w:tabs>
        <w:spacing w:before="0" w:line="360" w:lineRule="auto"/>
        <w:ind w:left="0" w:right="0"/>
        <w:rPr>
          <w:rFonts w:ascii="Times New Roman" w:hAnsi="Times New Roman" w:cs="Times New Roman"/>
          <w:sz w:val="24"/>
          <w:szCs w:val="24"/>
          <w:lang w:val="ru-RU"/>
        </w:rPr>
      </w:pPr>
    </w:p>
    <w:p w14:paraId="46E8F499" w14:textId="77777777" w:rsidR="00896214" w:rsidRPr="00A5328D" w:rsidRDefault="009F7B45">
      <w:pPr>
        <w:pStyle w:val="1"/>
        <w:numPr>
          <w:ilvl w:val="0"/>
          <w:numId w:val="45"/>
        </w:numPr>
        <w:tabs>
          <w:tab w:val="left" w:pos="851"/>
          <w:tab w:val="center" w:pos="4713"/>
        </w:tabs>
        <w:spacing w:after="0" w:line="360" w:lineRule="auto"/>
        <w:ind w:left="851" w:hanging="851"/>
        <w:rPr>
          <w:rFonts w:ascii="Times New Roman" w:hAnsi="Times New Roman" w:cs="Times New Roman"/>
          <w:szCs w:val="24"/>
        </w:rPr>
      </w:pPr>
      <w:bookmarkStart w:id="14" w:name="_Toc68880402"/>
      <w:r w:rsidRPr="00A5328D">
        <w:rPr>
          <w:rFonts w:ascii="Times New Roman" w:hAnsi="Times New Roman" w:cs="Times New Roman"/>
          <w:szCs w:val="24"/>
        </w:rPr>
        <w:lastRenderedPageBreak/>
        <w:t>ИСПОЛЬЗОВАНИЕ ДЕНЕЖНЫХ СРЕДСТВ КЛИЕНТА</w:t>
      </w:r>
      <w:bookmarkEnd w:id="14"/>
      <w:r w:rsidRPr="00A5328D">
        <w:rPr>
          <w:rFonts w:ascii="Times New Roman" w:hAnsi="Times New Roman" w:cs="Times New Roman"/>
          <w:szCs w:val="24"/>
        </w:rPr>
        <w:t xml:space="preserve"> </w:t>
      </w:r>
    </w:p>
    <w:p w14:paraId="46E8F49A" w14:textId="77777777" w:rsidR="008149F2" w:rsidRPr="00A5328D" w:rsidRDefault="009F7B45"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Брокер вправе использовать Денежные Средства Клиента, находящиеся на Счете (Счетах) Брокера, в своих интересах на условиях и в течение срока действия Договора до момента возврата их Клиенту. При этом Брокер гарантирует Клиенту исполнение Поручений за счет указанных Денежных Средств и их возврат по требованию Клиента. Денежные Средства Клиента могут быть зачислены Брокером со Счета Брокера на Собственный счет Брокера.</w:t>
      </w:r>
    </w:p>
    <w:p w14:paraId="46E8F49B" w14:textId="77777777" w:rsidR="008149F2" w:rsidRPr="00A5328D" w:rsidRDefault="009F7B45"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Прибыль, полученная Брокером от использования Денежных Средств Клиента, принадлежит Брокеру. Вознаграждение за использование Денежных Средств Клиента не начисляется и не выплачивается. </w:t>
      </w:r>
    </w:p>
    <w:p w14:paraId="46E8F49C" w14:textId="77777777" w:rsidR="008149F2" w:rsidRPr="00A5328D" w:rsidRDefault="009F7B45"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Клиент вправе в любое время потребовать возврата всей суммы принадлежащих ему Денежных Средств. </w:t>
      </w:r>
    </w:p>
    <w:p w14:paraId="46E8F49D" w14:textId="77777777" w:rsidR="008F0B95" w:rsidRPr="00A5328D" w:rsidRDefault="009F7B45"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Клиент вправе потребовать от Брокера открыть отдельный специальный брокерский счет для исполнения и (или) обеспечения исполнения обязательств, допущенных к клирингу, и возникших из договоров, заключенных за счет</w:t>
      </w:r>
      <w:r w:rsidRPr="00A5328D">
        <w:rPr>
          <w:rFonts w:ascii="Times New Roman" w:hAnsi="Times New Roman" w:cs="Times New Roman"/>
          <w:spacing w:val="-31"/>
          <w:sz w:val="24"/>
          <w:szCs w:val="24"/>
          <w:lang w:val="ru-RU"/>
        </w:rPr>
        <w:t xml:space="preserve"> </w:t>
      </w:r>
      <w:r w:rsidRPr="00A5328D">
        <w:rPr>
          <w:rFonts w:ascii="Times New Roman" w:hAnsi="Times New Roman" w:cs="Times New Roman"/>
          <w:sz w:val="24"/>
          <w:szCs w:val="24"/>
          <w:lang w:val="ru-RU"/>
        </w:rPr>
        <w:t>Клиента.</w:t>
      </w:r>
    </w:p>
    <w:p w14:paraId="46E8F49E" w14:textId="77777777" w:rsidR="008F0B95" w:rsidRPr="00A5328D" w:rsidRDefault="009F7B45">
      <w:pPr>
        <w:pStyle w:val="a6"/>
        <w:tabs>
          <w:tab w:val="left" w:pos="567"/>
        </w:tabs>
        <w:spacing w:before="0" w:line="360" w:lineRule="auto"/>
        <w:ind w:left="0"/>
        <w:rPr>
          <w:rFonts w:ascii="Times New Roman" w:hAnsi="Times New Roman" w:cs="Times New Roman"/>
          <w:lang w:val="ru-RU"/>
        </w:rPr>
      </w:pPr>
      <w:r w:rsidRPr="00A5328D">
        <w:rPr>
          <w:rFonts w:ascii="Times New Roman" w:hAnsi="Times New Roman" w:cs="Times New Roman"/>
          <w:lang w:val="ru-RU"/>
        </w:rPr>
        <w:tab/>
        <w:t xml:space="preserve">Требование Клиента открыть отдельный специальный брокерский счет исполняется Брокером в течение 5 (пяти) рабочих дней с даты его принятия к исполнению путем открытия отдельного специального брокерского счета в НКО АО НРД и перевода на них всех Денежных Средств Клиента, прекращения учета Денежных Средств на счетах, предназначенных для учета Денежных Средств других Клиентов Брокера. За открытие и ведение отдельного специального брокерского счета Брокер вправе взимать с Клиента вознаграждение в соответствии с Тарифами Брокера (Приложение № 2 к Регламенту), Клиент обязуется возместить расходы, понесенные Брокером при открытии и ведении отдельного специального брокерского счета, открытого в соответствии с требованием Клиента. </w:t>
      </w:r>
    </w:p>
    <w:p w14:paraId="46E8F49F" w14:textId="77777777" w:rsidR="00896214" w:rsidRPr="00A5328D" w:rsidRDefault="007A1738">
      <w:pPr>
        <w:spacing w:after="0" w:line="360" w:lineRule="auto"/>
        <w:ind w:left="0" w:firstLine="0"/>
        <w:jc w:val="left"/>
        <w:rPr>
          <w:rFonts w:ascii="Times New Roman" w:hAnsi="Times New Roman" w:cs="Times New Roman"/>
          <w:szCs w:val="24"/>
        </w:rPr>
      </w:pPr>
    </w:p>
    <w:p w14:paraId="46E8F4A0" w14:textId="77777777" w:rsidR="00896214" w:rsidRPr="00A5328D" w:rsidRDefault="009F7B45">
      <w:pPr>
        <w:pStyle w:val="1"/>
        <w:numPr>
          <w:ilvl w:val="0"/>
          <w:numId w:val="45"/>
        </w:numPr>
        <w:tabs>
          <w:tab w:val="left" w:pos="851"/>
          <w:tab w:val="center" w:pos="4814"/>
        </w:tabs>
        <w:spacing w:after="0" w:line="360" w:lineRule="auto"/>
        <w:ind w:left="851" w:hanging="851"/>
        <w:rPr>
          <w:rFonts w:ascii="Times New Roman" w:hAnsi="Times New Roman" w:cs="Times New Roman"/>
          <w:szCs w:val="24"/>
        </w:rPr>
      </w:pPr>
      <w:bookmarkStart w:id="15" w:name="_Toc68880403"/>
      <w:r w:rsidRPr="00A5328D">
        <w:rPr>
          <w:rFonts w:ascii="Times New Roman" w:hAnsi="Times New Roman" w:cs="Times New Roman"/>
          <w:szCs w:val="24"/>
        </w:rPr>
        <w:t>ВОЗНАГРАЖДЕНИЕ БРОКЕРА И ОПЛАТА РАСХОДОВ</w:t>
      </w:r>
      <w:bookmarkEnd w:id="15"/>
      <w:r w:rsidRPr="00A5328D">
        <w:rPr>
          <w:rFonts w:ascii="Times New Roman" w:hAnsi="Times New Roman" w:cs="Times New Roman"/>
          <w:szCs w:val="24"/>
        </w:rPr>
        <w:t xml:space="preserve"> </w:t>
      </w:r>
    </w:p>
    <w:p w14:paraId="46E8F4A1" w14:textId="77777777" w:rsidR="00F14F12" w:rsidRPr="00A5328D" w:rsidRDefault="009F7B45"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Клиент уплачивает Брокеру Вознаграждение Брокера за оказание услуг по Договору, а также возмещает Брокеру расходы, понесенные при исполнении Договора, если необходимость возмещения этих расходов предусмотрена Регламентом.</w:t>
      </w:r>
    </w:p>
    <w:p w14:paraId="46E8F4A2" w14:textId="77777777" w:rsidR="00F14F12" w:rsidRPr="00A5328D" w:rsidRDefault="009F7B45"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Размер Вознаграждения Брокера и перечень возмещаемых Клиентом расходов Брокера определяется Тарифами на услуги Брокера, действующими на момент оказания Клиенту услуги и определяемыми в Приложении № 2 к Регламенту. </w:t>
      </w:r>
    </w:p>
    <w:p w14:paraId="46E8F4A3" w14:textId="77777777" w:rsidR="00896214" w:rsidRPr="00A5328D" w:rsidRDefault="009F7B45"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Брокер осуществляет взимание с Клиента сумм Вознаграждения Брокера и возмещаемых Клиентом расходов Брокера путем списания Денежных Средств с Брокерского счета Клиента без дополнительного согласования с Клиентом. </w:t>
      </w:r>
    </w:p>
    <w:p w14:paraId="46E8F4A4" w14:textId="77777777" w:rsidR="00896214" w:rsidRPr="00A5328D" w:rsidRDefault="009F7B45">
      <w:pPr>
        <w:spacing w:after="0" w:line="360" w:lineRule="auto"/>
        <w:ind w:left="0" w:firstLine="0"/>
        <w:jc w:val="left"/>
        <w:rPr>
          <w:rFonts w:ascii="Times New Roman" w:hAnsi="Times New Roman" w:cs="Times New Roman"/>
          <w:szCs w:val="24"/>
        </w:rPr>
      </w:pPr>
      <w:r w:rsidRPr="00A5328D">
        <w:rPr>
          <w:rFonts w:ascii="Times New Roman" w:hAnsi="Times New Roman" w:cs="Times New Roman"/>
          <w:szCs w:val="24"/>
        </w:rPr>
        <w:lastRenderedPageBreak/>
        <w:t xml:space="preserve"> </w:t>
      </w:r>
    </w:p>
    <w:p w14:paraId="46E8F4A5" w14:textId="77777777" w:rsidR="00896214" w:rsidRPr="00A5328D" w:rsidRDefault="009F7B45">
      <w:pPr>
        <w:pStyle w:val="1"/>
        <w:numPr>
          <w:ilvl w:val="0"/>
          <w:numId w:val="45"/>
        </w:numPr>
        <w:tabs>
          <w:tab w:val="left" w:pos="851"/>
        </w:tabs>
        <w:spacing w:after="0" w:line="360" w:lineRule="auto"/>
        <w:ind w:left="851" w:hanging="851"/>
        <w:rPr>
          <w:rFonts w:ascii="Times New Roman" w:hAnsi="Times New Roman" w:cs="Times New Roman"/>
          <w:szCs w:val="24"/>
        </w:rPr>
      </w:pPr>
      <w:bookmarkStart w:id="16" w:name="_Toc68880404"/>
      <w:r w:rsidRPr="00A5328D">
        <w:rPr>
          <w:rFonts w:ascii="Times New Roman" w:hAnsi="Times New Roman" w:cs="Times New Roman"/>
          <w:szCs w:val="24"/>
        </w:rPr>
        <w:t>ПРОЧИЕ УСЛОВИЯ</w:t>
      </w:r>
      <w:bookmarkEnd w:id="16"/>
      <w:r w:rsidRPr="00A5328D">
        <w:rPr>
          <w:rFonts w:ascii="Times New Roman" w:hAnsi="Times New Roman" w:cs="Times New Roman"/>
          <w:szCs w:val="24"/>
        </w:rPr>
        <w:t xml:space="preserve"> </w:t>
      </w:r>
    </w:p>
    <w:p w14:paraId="46E8F4A6" w14:textId="77777777" w:rsidR="0083522D" w:rsidRPr="00A5328D" w:rsidRDefault="009F7B45" w:rsidP="00C5727C">
      <w:pPr>
        <w:pStyle w:val="a5"/>
        <w:numPr>
          <w:ilvl w:val="1"/>
          <w:numId w:val="30"/>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Изменение Договора ИИС, включая все приложения к нему, в том числе Регламента, включая Тарифы на услуги Брокера и любые иные приложения к Регламенту, производится Брокером в одностороннем порядке. </w:t>
      </w:r>
    </w:p>
    <w:p w14:paraId="46E8F4A7" w14:textId="77777777" w:rsidR="0083522D" w:rsidRPr="00A5328D" w:rsidRDefault="009F7B45" w:rsidP="00C5727C">
      <w:pPr>
        <w:pStyle w:val="a5"/>
        <w:numPr>
          <w:ilvl w:val="1"/>
          <w:numId w:val="30"/>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Уведомление Клиента об изменении Договора производится в порядке, установленном Регламентом. </w:t>
      </w:r>
    </w:p>
    <w:p w14:paraId="46E8F4A8" w14:textId="77777777" w:rsidR="0083522D" w:rsidRPr="00A5328D" w:rsidRDefault="009F7B45" w:rsidP="00C5727C">
      <w:pPr>
        <w:pStyle w:val="a5"/>
        <w:numPr>
          <w:ilvl w:val="1"/>
          <w:numId w:val="30"/>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В случае несогласия Клиента с внесенными изменениями он имеет право полностью отказаться от исполнения Договора ИИС в порядке, определенном Регламентом.</w:t>
      </w:r>
    </w:p>
    <w:p w14:paraId="46E8F4A9" w14:textId="77777777" w:rsidR="00896214" w:rsidRPr="00A5328D" w:rsidRDefault="009F7B45" w:rsidP="00C5727C">
      <w:pPr>
        <w:pStyle w:val="a5"/>
        <w:numPr>
          <w:ilvl w:val="1"/>
          <w:numId w:val="30"/>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Порядок внесения изменений в Договор, порядок расторжения Договора, порядок предъявления претензий и разрешения споров по Договору определены Регламентом. </w:t>
      </w:r>
    </w:p>
    <w:p w14:paraId="46E8F4AA" w14:textId="77777777" w:rsidR="00896214" w:rsidRPr="00A5328D" w:rsidRDefault="009F7B45">
      <w:pPr>
        <w:spacing w:after="0" w:line="360" w:lineRule="auto"/>
        <w:ind w:left="0" w:firstLine="0"/>
        <w:jc w:val="left"/>
        <w:rPr>
          <w:rFonts w:ascii="Times New Roman" w:hAnsi="Times New Roman" w:cs="Times New Roman"/>
          <w:szCs w:val="24"/>
        </w:rPr>
      </w:pPr>
      <w:r w:rsidRPr="00A5328D">
        <w:rPr>
          <w:rFonts w:ascii="Times New Roman" w:hAnsi="Times New Roman" w:cs="Times New Roman"/>
          <w:szCs w:val="24"/>
        </w:rPr>
        <w:t xml:space="preserve"> </w:t>
      </w:r>
    </w:p>
    <w:p w14:paraId="46E8F4AB" w14:textId="77777777" w:rsidR="00896214" w:rsidRPr="00A5328D" w:rsidRDefault="009F7B45">
      <w:pPr>
        <w:pStyle w:val="1"/>
        <w:numPr>
          <w:ilvl w:val="0"/>
          <w:numId w:val="45"/>
        </w:numPr>
        <w:tabs>
          <w:tab w:val="left" w:pos="851"/>
        </w:tabs>
        <w:spacing w:after="0" w:line="360" w:lineRule="auto"/>
        <w:ind w:left="851" w:hanging="851"/>
        <w:rPr>
          <w:rFonts w:ascii="Times New Roman" w:hAnsi="Times New Roman" w:cs="Times New Roman"/>
          <w:szCs w:val="24"/>
        </w:rPr>
      </w:pPr>
      <w:bookmarkStart w:id="17" w:name="_Toc68880405"/>
      <w:r w:rsidRPr="00A5328D">
        <w:rPr>
          <w:rFonts w:ascii="Times New Roman" w:hAnsi="Times New Roman" w:cs="Times New Roman"/>
          <w:szCs w:val="24"/>
        </w:rPr>
        <w:t>СПИСОК ПРИЛОЖЕНИЙ</w:t>
      </w:r>
      <w:bookmarkEnd w:id="17"/>
      <w:r w:rsidRPr="00A5328D">
        <w:rPr>
          <w:rFonts w:ascii="Times New Roman" w:hAnsi="Times New Roman" w:cs="Times New Roman"/>
          <w:szCs w:val="24"/>
        </w:rPr>
        <w:t xml:space="preserve"> </w:t>
      </w:r>
    </w:p>
    <w:p w14:paraId="46E8F4AC" w14:textId="77777777" w:rsidR="00896214" w:rsidRPr="00A5328D" w:rsidRDefault="009F7B45" w:rsidP="00C5727C">
      <w:pPr>
        <w:pStyle w:val="a5"/>
        <w:numPr>
          <w:ilvl w:val="1"/>
          <w:numId w:val="45"/>
        </w:numPr>
        <w:tabs>
          <w:tab w:val="left" w:pos="709"/>
        </w:tabs>
        <w:spacing w:before="0" w:line="360" w:lineRule="auto"/>
        <w:ind w:left="0" w:right="0" w:firstLine="0"/>
        <w:jc w:val="left"/>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Следующие Приложения являются неотъемлемой частью Договора: </w:t>
      </w:r>
    </w:p>
    <w:p w14:paraId="46E8F4AD" w14:textId="77777777" w:rsidR="00263A1E"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Приложение № 1. Заявление о присоединении (для физических лиц). </w:t>
      </w:r>
    </w:p>
    <w:p w14:paraId="46E8F4AE" w14:textId="77777777" w:rsidR="00896214"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Приложение № 2 Регламент оказания услуг на финансовых рынках ООО ИК «Фридом Финанс» (для профессиональных и институциональных клиентов). </w:t>
      </w:r>
    </w:p>
    <w:p w14:paraId="46E8F4AF" w14:textId="77777777" w:rsidR="00896214" w:rsidRPr="00A5328D" w:rsidRDefault="009F7B45">
      <w:pPr>
        <w:spacing w:after="0" w:line="360" w:lineRule="auto"/>
        <w:ind w:left="0" w:firstLine="0"/>
        <w:jc w:val="left"/>
        <w:rPr>
          <w:rFonts w:ascii="Times New Roman" w:hAnsi="Times New Roman" w:cs="Times New Roman"/>
          <w:szCs w:val="24"/>
        </w:rPr>
      </w:pPr>
      <w:r w:rsidRPr="00A5328D">
        <w:rPr>
          <w:rFonts w:ascii="Times New Roman" w:hAnsi="Times New Roman" w:cs="Times New Roman"/>
          <w:szCs w:val="24"/>
        </w:rPr>
        <w:t xml:space="preserve"> </w:t>
      </w:r>
    </w:p>
    <w:p w14:paraId="46E8F4B0" w14:textId="77777777" w:rsidR="00896214" w:rsidRPr="00A5328D" w:rsidRDefault="009F7B45">
      <w:pPr>
        <w:pStyle w:val="1"/>
        <w:numPr>
          <w:ilvl w:val="0"/>
          <w:numId w:val="43"/>
        </w:numPr>
        <w:tabs>
          <w:tab w:val="left" w:pos="851"/>
        </w:tabs>
        <w:spacing w:after="0" w:line="360" w:lineRule="auto"/>
        <w:ind w:left="851" w:hanging="851"/>
        <w:rPr>
          <w:rFonts w:ascii="Times New Roman" w:hAnsi="Times New Roman" w:cs="Times New Roman"/>
          <w:szCs w:val="24"/>
        </w:rPr>
      </w:pPr>
      <w:bookmarkStart w:id="18" w:name="_Toc68880406"/>
      <w:r w:rsidRPr="00A5328D">
        <w:rPr>
          <w:rFonts w:ascii="Times New Roman" w:hAnsi="Times New Roman" w:cs="Times New Roman"/>
          <w:szCs w:val="24"/>
        </w:rPr>
        <w:t>РЕКВИЗИТЫ БРОКЕРА</w:t>
      </w:r>
      <w:bookmarkEnd w:id="18"/>
      <w:r w:rsidRPr="00A5328D">
        <w:rPr>
          <w:rFonts w:ascii="Times New Roman" w:hAnsi="Times New Roman" w:cs="Times New Roman"/>
          <w:szCs w:val="24"/>
        </w:rPr>
        <w:t xml:space="preserve"> </w:t>
      </w:r>
    </w:p>
    <w:p w14:paraId="46E8F4B1" w14:textId="77777777" w:rsidR="0017650A" w:rsidRPr="00A5328D" w:rsidRDefault="009F7B45" w:rsidP="00C5727C">
      <w:pPr>
        <w:pStyle w:val="a5"/>
        <w:numPr>
          <w:ilvl w:val="1"/>
          <w:numId w:val="43"/>
        </w:numPr>
        <w:tabs>
          <w:tab w:val="left" w:pos="709"/>
        </w:tabs>
        <w:spacing w:before="0" w:line="360" w:lineRule="auto"/>
        <w:ind w:left="0" w:right="0" w:firstLine="0"/>
        <w:rPr>
          <w:rFonts w:ascii="Times New Roman" w:hAnsi="Times New Roman" w:cs="Times New Roman"/>
          <w:sz w:val="24"/>
          <w:szCs w:val="24"/>
        </w:rPr>
      </w:pPr>
      <w:r w:rsidRPr="00A5328D">
        <w:rPr>
          <w:rFonts w:ascii="Times New Roman" w:hAnsi="Times New Roman" w:cs="Times New Roman"/>
          <w:sz w:val="24"/>
          <w:szCs w:val="24"/>
          <w:lang w:val="ru-RU"/>
        </w:rPr>
        <w:t>Основные реквизиты</w:t>
      </w:r>
      <w:r w:rsidRPr="00A5328D">
        <w:rPr>
          <w:rFonts w:ascii="Times New Roman" w:hAnsi="Times New Roman" w:cs="Times New Roman"/>
          <w:spacing w:val="-16"/>
          <w:sz w:val="24"/>
          <w:szCs w:val="24"/>
        </w:rPr>
        <w:t xml:space="preserve"> </w:t>
      </w:r>
      <w:r w:rsidRPr="00A5328D">
        <w:rPr>
          <w:rFonts w:ascii="Times New Roman" w:hAnsi="Times New Roman" w:cs="Times New Roman"/>
          <w:sz w:val="24"/>
          <w:szCs w:val="24"/>
          <w:lang w:val="ru-RU"/>
        </w:rPr>
        <w:t>Брокера</w:t>
      </w:r>
      <w:r w:rsidRPr="00A5328D">
        <w:rPr>
          <w:rFonts w:ascii="Times New Roman" w:hAnsi="Times New Roman" w:cs="Times New Roman"/>
          <w:sz w:val="24"/>
          <w:szCs w:val="24"/>
        </w:rPr>
        <w:t>:</w:t>
      </w:r>
    </w:p>
    <w:tbl>
      <w:tblPr>
        <w:tblStyle w:val="TableNormal0"/>
        <w:tblW w:w="10206"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57" w:type="dxa"/>
          <w:left w:w="57" w:type="dxa"/>
          <w:bottom w:w="57" w:type="dxa"/>
          <w:right w:w="57" w:type="dxa"/>
        </w:tblCellMar>
        <w:tblLook w:val="01E0" w:firstRow="1" w:lastRow="1" w:firstColumn="1" w:lastColumn="1" w:noHBand="0" w:noVBand="0"/>
      </w:tblPr>
      <w:tblGrid>
        <w:gridCol w:w="4111"/>
        <w:gridCol w:w="6095"/>
      </w:tblGrid>
      <w:tr w:rsidR="000F2C77" w14:paraId="46E8F4B4" w14:textId="77777777" w:rsidTr="00EF7C01">
        <w:trPr>
          <w:trHeight w:val="23"/>
        </w:trPr>
        <w:tc>
          <w:tcPr>
            <w:tcW w:w="4111" w:type="dxa"/>
          </w:tcPr>
          <w:p w14:paraId="46E8F4B2" w14:textId="77777777" w:rsidR="0017650A" w:rsidRPr="00A5328D" w:rsidRDefault="009F7B45">
            <w:pPr>
              <w:pStyle w:val="TableParagraph"/>
              <w:spacing w:before="0" w:line="360" w:lineRule="auto"/>
              <w:ind w:left="0"/>
              <w:rPr>
                <w:rFonts w:ascii="Times New Roman" w:hAnsi="Times New Roman" w:cs="Times New Roman"/>
                <w:sz w:val="24"/>
                <w:szCs w:val="24"/>
                <w:lang w:val="ru-RU"/>
              </w:rPr>
            </w:pPr>
            <w:r w:rsidRPr="00A5328D">
              <w:rPr>
                <w:rFonts w:ascii="Times New Roman" w:hAnsi="Times New Roman" w:cs="Times New Roman"/>
                <w:sz w:val="24"/>
                <w:szCs w:val="24"/>
                <w:lang w:val="ru-RU"/>
              </w:rPr>
              <w:t>Полное наименование</w:t>
            </w:r>
          </w:p>
        </w:tc>
        <w:tc>
          <w:tcPr>
            <w:tcW w:w="6095" w:type="dxa"/>
          </w:tcPr>
          <w:p w14:paraId="46E8F4B3" w14:textId="77777777" w:rsidR="0017650A" w:rsidRPr="00A5328D" w:rsidRDefault="009F7B45">
            <w:pPr>
              <w:pStyle w:val="TableParagraph"/>
              <w:spacing w:before="0" w:line="360" w:lineRule="auto"/>
              <w:ind w:left="0"/>
              <w:rPr>
                <w:rFonts w:ascii="Times New Roman" w:hAnsi="Times New Roman" w:cs="Times New Roman"/>
                <w:i/>
                <w:iCs/>
                <w:sz w:val="24"/>
                <w:szCs w:val="24"/>
                <w:lang w:val="ru-RU"/>
              </w:rPr>
            </w:pPr>
            <w:r w:rsidRPr="00A5328D">
              <w:rPr>
                <w:rFonts w:ascii="Times New Roman" w:hAnsi="Times New Roman" w:cs="Times New Roman"/>
                <w:i/>
                <w:iCs/>
                <w:sz w:val="24"/>
                <w:szCs w:val="24"/>
                <w:lang w:val="ru-RU"/>
              </w:rPr>
              <w:t>Общество с ограниченной ответственностью Инвестиционная компания «Фридом Финанс»</w:t>
            </w:r>
          </w:p>
        </w:tc>
      </w:tr>
      <w:tr w:rsidR="000F2C77" w14:paraId="46E8F4B7" w14:textId="77777777" w:rsidTr="005645F0">
        <w:tc>
          <w:tcPr>
            <w:tcW w:w="4111" w:type="dxa"/>
          </w:tcPr>
          <w:p w14:paraId="46E8F4B5" w14:textId="77777777" w:rsidR="0017650A" w:rsidRPr="00A5328D" w:rsidRDefault="009F7B45">
            <w:pPr>
              <w:pStyle w:val="TableParagraph"/>
              <w:spacing w:before="0" w:line="360" w:lineRule="auto"/>
              <w:ind w:left="0"/>
              <w:rPr>
                <w:rFonts w:ascii="Times New Roman" w:hAnsi="Times New Roman" w:cs="Times New Roman"/>
                <w:sz w:val="24"/>
                <w:szCs w:val="24"/>
                <w:lang w:val="ru-RU"/>
              </w:rPr>
            </w:pPr>
            <w:r w:rsidRPr="00A5328D">
              <w:rPr>
                <w:rFonts w:ascii="Times New Roman" w:hAnsi="Times New Roman" w:cs="Times New Roman"/>
                <w:sz w:val="24"/>
                <w:szCs w:val="24"/>
                <w:lang w:val="ru-RU"/>
              </w:rPr>
              <w:t>Сокращенное наименование</w:t>
            </w:r>
          </w:p>
        </w:tc>
        <w:tc>
          <w:tcPr>
            <w:tcW w:w="6095" w:type="dxa"/>
          </w:tcPr>
          <w:p w14:paraId="46E8F4B6" w14:textId="77777777" w:rsidR="0017650A" w:rsidRPr="00A5328D" w:rsidRDefault="009F7B45">
            <w:pPr>
              <w:pStyle w:val="TableParagraph"/>
              <w:spacing w:before="0" w:line="360" w:lineRule="auto"/>
              <w:ind w:left="0"/>
              <w:rPr>
                <w:rFonts w:ascii="Times New Roman" w:hAnsi="Times New Roman" w:cs="Times New Roman"/>
                <w:i/>
                <w:iCs/>
                <w:sz w:val="24"/>
                <w:szCs w:val="24"/>
                <w:lang w:val="ru-RU"/>
              </w:rPr>
            </w:pPr>
            <w:r w:rsidRPr="00A5328D">
              <w:rPr>
                <w:rFonts w:ascii="Times New Roman" w:hAnsi="Times New Roman" w:cs="Times New Roman"/>
                <w:i/>
                <w:iCs/>
                <w:sz w:val="24"/>
                <w:szCs w:val="24"/>
                <w:lang w:val="ru-RU"/>
              </w:rPr>
              <w:t>ООО ИК «Фридом Финанс»</w:t>
            </w:r>
          </w:p>
        </w:tc>
      </w:tr>
      <w:tr w:rsidR="000F2C77" w14:paraId="46E8F4BA" w14:textId="77777777" w:rsidTr="005645F0">
        <w:tc>
          <w:tcPr>
            <w:tcW w:w="4111" w:type="dxa"/>
          </w:tcPr>
          <w:p w14:paraId="46E8F4B8" w14:textId="77777777" w:rsidR="0017650A" w:rsidRPr="00A5328D" w:rsidRDefault="009F7B45">
            <w:pPr>
              <w:pStyle w:val="TableParagraph"/>
              <w:spacing w:before="0" w:line="360" w:lineRule="auto"/>
              <w:ind w:left="0"/>
              <w:rPr>
                <w:rFonts w:ascii="Times New Roman" w:hAnsi="Times New Roman" w:cs="Times New Roman"/>
                <w:sz w:val="24"/>
                <w:szCs w:val="24"/>
                <w:lang w:val="ru-RU"/>
              </w:rPr>
            </w:pPr>
            <w:r w:rsidRPr="00A5328D">
              <w:rPr>
                <w:rFonts w:ascii="Times New Roman" w:hAnsi="Times New Roman" w:cs="Times New Roman"/>
                <w:sz w:val="24"/>
                <w:szCs w:val="24"/>
                <w:lang w:val="ru-RU"/>
              </w:rPr>
              <w:t>ОГРН</w:t>
            </w:r>
          </w:p>
        </w:tc>
        <w:tc>
          <w:tcPr>
            <w:tcW w:w="6095" w:type="dxa"/>
            <w:tcBorders>
              <w:left w:val="single" w:sz="4" w:space="0" w:color="000000"/>
            </w:tcBorders>
          </w:tcPr>
          <w:p w14:paraId="46E8F4B9" w14:textId="77777777" w:rsidR="0017650A" w:rsidRPr="00A5328D" w:rsidRDefault="009F7B45">
            <w:pPr>
              <w:pStyle w:val="TableParagraph"/>
              <w:spacing w:before="0" w:line="360" w:lineRule="auto"/>
              <w:ind w:left="0"/>
              <w:rPr>
                <w:rFonts w:ascii="Times New Roman" w:hAnsi="Times New Roman" w:cs="Times New Roman"/>
                <w:i/>
                <w:iCs/>
                <w:sz w:val="24"/>
                <w:szCs w:val="24"/>
                <w:lang w:val="ru-RU"/>
              </w:rPr>
            </w:pPr>
            <w:r w:rsidRPr="00A5328D">
              <w:rPr>
                <w:rFonts w:ascii="Times New Roman" w:hAnsi="Times New Roman" w:cs="Times New Roman"/>
                <w:i/>
                <w:iCs/>
                <w:sz w:val="24"/>
                <w:szCs w:val="24"/>
                <w:lang w:val="ru-RU"/>
              </w:rPr>
              <w:t>1107746963785</w:t>
            </w:r>
          </w:p>
        </w:tc>
      </w:tr>
      <w:tr w:rsidR="000F2C77" w14:paraId="46E8F4BD" w14:textId="77777777" w:rsidTr="00D740F2">
        <w:trPr>
          <w:trHeight w:val="23"/>
        </w:trPr>
        <w:tc>
          <w:tcPr>
            <w:tcW w:w="4111" w:type="dxa"/>
          </w:tcPr>
          <w:p w14:paraId="46E8F4BB" w14:textId="77777777" w:rsidR="0017650A" w:rsidRPr="00A5328D" w:rsidRDefault="009F7B45">
            <w:pPr>
              <w:pStyle w:val="TableParagraph"/>
              <w:spacing w:before="0" w:line="360" w:lineRule="auto"/>
              <w:ind w:left="0"/>
              <w:rPr>
                <w:rFonts w:ascii="Times New Roman" w:hAnsi="Times New Roman" w:cs="Times New Roman"/>
                <w:sz w:val="24"/>
                <w:szCs w:val="24"/>
                <w:lang w:val="ru-RU"/>
              </w:rPr>
            </w:pPr>
            <w:r w:rsidRPr="00A5328D">
              <w:rPr>
                <w:rFonts w:ascii="Times New Roman" w:hAnsi="Times New Roman" w:cs="Times New Roman"/>
                <w:sz w:val="24"/>
                <w:szCs w:val="24"/>
                <w:lang w:val="ru-RU"/>
              </w:rPr>
              <w:t>ИНН / КПП</w:t>
            </w:r>
          </w:p>
        </w:tc>
        <w:tc>
          <w:tcPr>
            <w:tcW w:w="6095" w:type="dxa"/>
            <w:tcBorders>
              <w:left w:val="single" w:sz="4" w:space="0" w:color="000000"/>
            </w:tcBorders>
          </w:tcPr>
          <w:p w14:paraId="46E8F4BC" w14:textId="77777777" w:rsidR="0017650A" w:rsidRPr="00A5328D" w:rsidRDefault="009F7B45">
            <w:pPr>
              <w:pStyle w:val="TableParagraph"/>
              <w:spacing w:before="0" w:line="360" w:lineRule="auto"/>
              <w:ind w:left="0"/>
              <w:rPr>
                <w:rFonts w:ascii="Times New Roman" w:hAnsi="Times New Roman" w:cs="Times New Roman"/>
                <w:i/>
                <w:iCs/>
                <w:sz w:val="24"/>
                <w:szCs w:val="24"/>
                <w:lang w:val="ru-RU"/>
              </w:rPr>
            </w:pPr>
            <w:r w:rsidRPr="00A5328D">
              <w:rPr>
                <w:rFonts w:ascii="Times New Roman" w:hAnsi="Times New Roman" w:cs="Times New Roman"/>
                <w:i/>
                <w:iCs/>
                <w:sz w:val="24"/>
                <w:szCs w:val="24"/>
                <w:lang w:val="ru-RU"/>
              </w:rPr>
              <w:t>7705934210 / 770301001</w:t>
            </w:r>
          </w:p>
        </w:tc>
      </w:tr>
      <w:tr w:rsidR="000F2C77" w14:paraId="46E8F4C0" w14:textId="77777777" w:rsidTr="005645F0">
        <w:tc>
          <w:tcPr>
            <w:tcW w:w="4111" w:type="dxa"/>
          </w:tcPr>
          <w:p w14:paraId="46E8F4BE" w14:textId="77777777" w:rsidR="0017650A" w:rsidRPr="00A5328D" w:rsidRDefault="009F7B45">
            <w:pPr>
              <w:pStyle w:val="TableParagraph"/>
              <w:spacing w:before="0" w:line="360" w:lineRule="auto"/>
              <w:ind w:left="0"/>
              <w:rPr>
                <w:rFonts w:ascii="Times New Roman" w:hAnsi="Times New Roman" w:cs="Times New Roman"/>
                <w:sz w:val="24"/>
                <w:szCs w:val="24"/>
                <w:lang w:val="ru-RU"/>
              </w:rPr>
            </w:pPr>
            <w:r w:rsidRPr="00A5328D">
              <w:rPr>
                <w:rFonts w:ascii="Times New Roman" w:hAnsi="Times New Roman" w:cs="Times New Roman"/>
                <w:sz w:val="24"/>
                <w:szCs w:val="24"/>
                <w:lang w:val="ru-RU"/>
              </w:rPr>
              <w:t>Место нахождения и почтовый адрес</w:t>
            </w:r>
          </w:p>
        </w:tc>
        <w:tc>
          <w:tcPr>
            <w:tcW w:w="6095" w:type="dxa"/>
            <w:tcBorders>
              <w:left w:val="single" w:sz="4" w:space="0" w:color="000000"/>
            </w:tcBorders>
          </w:tcPr>
          <w:p w14:paraId="46E8F4BF" w14:textId="77777777" w:rsidR="0017650A" w:rsidRPr="00A5328D" w:rsidRDefault="009F7B45">
            <w:pPr>
              <w:pStyle w:val="TableParagraph"/>
              <w:spacing w:before="0" w:line="360" w:lineRule="auto"/>
              <w:ind w:left="0"/>
              <w:rPr>
                <w:rFonts w:ascii="Times New Roman" w:hAnsi="Times New Roman" w:cs="Times New Roman"/>
                <w:i/>
                <w:iCs/>
                <w:sz w:val="24"/>
                <w:szCs w:val="24"/>
                <w:lang w:val="ru-RU"/>
              </w:rPr>
            </w:pPr>
            <w:r w:rsidRPr="00A5328D">
              <w:rPr>
                <w:rFonts w:ascii="Times New Roman" w:hAnsi="Times New Roman" w:cs="Times New Roman"/>
                <w:i/>
                <w:iCs/>
                <w:sz w:val="24"/>
                <w:szCs w:val="24"/>
                <w:lang w:val="ru-RU"/>
              </w:rPr>
              <w:t>123112, г. Москва, 1-й Красногвардейский проезд, д. 15, офис</w:t>
            </w:r>
            <w:r w:rsidRPr="00A5328D">
              <w:rPr>
                <w:rFonts w:ascii="Times New Roman" w:hAnsi="Times New Roman" w:cs="Times New Roman"/>
                <w:i/>
                <w:iCs/>
                <w:spacing w:val="-10"/>
                <w:sz w:val="24"/>
                <w:szCs w:val="24"/>
                <w:lang w:val="ru-RU"/>
              </w:rPr>
              <w:t xml:space="preserve"> </w:t>
            </w:r>
            <w:r w:rsidRPr="00A5328D">
              <w:rPr>
                <w:rFonts w:ascii="Times New Roman" w:hAnsi="Times New Roman" w:cs="Times New Roman"/>
                <w:i/>
                <w:iCs/>
                <w:sz w:val="24"/>
                <w:szCs w:val="24"/>
                <w:lang w:val="ru-RU"/>
              </w:rPr>
              <w:t>18.02</w:t>
            </w:r>
          </w:p>
        </w:tc>
      </w:tr>
      <w:tr w:rsidR="000F2C77" w14:paraId="46E8F4C3" w14:textId="77777777" w:rsidTr="005645F0">
        <w:tc>
          <w:tcPr>
            <w:tcW w:w="4111" w:type="dxa"/>
          </w:tcPr>
          <w:p w14:paraId="46E8F4C1" w14:textId="77777777" w:rsidR="0017650A" w:rsidRPr="00A5328D" w:rsidRDefault="009F7B45">
            <w:pPr>
              <w:pStyle w:val="TableParagraph"/>
              <w:spacing w:before="0" w:line="360" w:lineRule="auto"/>
              <w:ind w:left="0"/>
              <w:rPr>
                <w:rFonts w:ascii="Times New Roman" w:hAnsi="Times New Roman" w:cs="Times New Roman"/>
                <w:sz w:val="24"/>
                <w:szCs w:val="24"/>
                <w:lang w:val="ru-RU"/>
              </w:rPr>
            </w:pPr>
            <w:r w:rsidRPr="00A5328D">
              <w:rPr>
                <w:rFonts w:ascii="Times New Roman" w:hAnsi="Times New Roman" w:cs="Times New Roman"/>
                <w:sz w:val="24"/>
                <w:szCs w:val="24"/>
                <w:lang w:val="ru-RU"/>
              </w:rPr>
              <w:t>Телефон</w:t>
            </w:r>
          </w:p>
        </w:tc>
        <w:tc>
          <w:tcPr>
            <w:tcW w:w="6095" w:type="dxa"/>
            <w:tcBorders>
              <w:left w:val="single" w:sz="4" w:space="0" w:color="000000"/>
            </w:tcBorders>
          </w:tcPr>
          <w:p w14:paraId="46E8F4C2" w14:textId="77777777" w:rsidR="0017650A" w:rsidRPr="00A5328D" w:rsidRDefault="009F7B45">
            <w:pPr>
              <w:pStyle w:val="TableParagraph"/>
              <w:spacing w:before="0" w:line="360" w:lineRule="auto"/>
              <w:ind w:left="0"/>
              <w:rPr>
                <w:rFonts w:ascii="Times New Roman" w:hAnsi="Times New Roman" w:cs="Times New Roman"/>
                <w:i/>
                <w:iCs/>
                <w:sz w:val="24"/>
                <w:szCs w:val="24"/>
                <w:lang w:val="ru-RU"/>
              </w:rPr>
            </w:pPr>
            <w:r w:rsidRPr="00A5328D">
              <w:rPr>
                <w:rFonts w:ascii="Times New Roman" w:hAnsi="Times New Roman" w:cs="Times New Roman"/>
                <w:i/>
                <w:iCs/>
                <w:sz w:val="24"/>
                <w:szCs w:val="24"/>
              </w:rPr>
              <w:t>+7 (495) 783-91-73</w:t>
            </w:r>
          </w:p>
        </w:tc>
      </w:tr>
      <w:tr w:rsidR="000F2C77" w14:paraId="46E8F4C6" w14:textId="77777777" w:rsidTr="0001710B">
        <w:trPr>
          <w:trHeight w:val="23"/>
        </w:trPr>
        <w:tc>
          <w:tcPr>
            <w:tcW w:w="4111" w:type="dxa"/>
          </w:tcPr>
          <w:p w14:paraId="46E8F4C4" w14:textId="77777777" w:rsidR="0017650A" w:rsidRPr="00A5328D" w:rsidRDefault="009F7B45">
            <w:pPr>
              <w:pStyle w:val="TableParagraph"/>
              <w:spacing w:before="0" w:line="360" w:lineRule="auto"/>
              <w:ind w:left="0"/>
              <w:rPr>
                <w:rFonts w:ascii="Times New Roman" w:hAnsi="Times New Roman" w:cs="Times New Roman"/>
                <w:sz w:val="24"/>
                <w:szCs w:val="24"/>
                <w:lang w:val="ru-RU"/>
              </w:rPr>
            </w:pPr>
            <w:r w:rsidRPr="00A5328D">
              <w:rPr>
                <w:rFonts w:ascii="Times New Roman" w:hAnsi="Times New Roman" w:cs="Times New Roman"/>
                <w:sz w:val="24"/>
                <w:szCs w:val="24"/>
              </w:rPr>
              <w:t>E-mail</w:t>
            </w:r>
          </w:p>
        </w:tc>
        <w:tc>
          <w:tcPr>
            <w:tcW w:w="6095" w:type="dxa"/>
            <w:tcBorders>
              <w:left w:val="single" w:sz="4" w:space="0" w:color="000000"/>
            </w:tcBorders>
          </w:tcPr>
          <w:p w14:paraId="46E8F4C5" w14:textId="09C8407E" w:rsidR="0017650A" w:rsidRPr="009F7B45" w:rsidRDefault="009F7B45">
            <w:pPr>
              <w:pStyle w:val="TableParagraph"/>
              <w:spacing w:before="0" w:line="360" w:lineRule="auto"/>
              <w:ind w:left="0"/>
              <w:rPr>
                <w:rFonts w:ascii="Times New Roman" w:hAnsi="Times New Roman" w:cs="Times New Roman"/>
                <w:i/>
                <w:iCs/>
                <w:sz w:val="24"/>
                <w:szCs w:val="24"/>
                <w:lang w:val="ru-RU"/>
              </w:rPr>
            </w:pPr>
            <w:r w:rsidRPr="00E630F5">
              <w:rPr>
                <w:rFonts w:ascii="Times New Roman" w:hAnsi="Times New Roman" w:cs="Times New Roman"/>
                <w:i/>
                <w:sz w:val="24"/>
                <w:szCs w:val="24"/>
              </w:rPr>
              <w:t>info@cifra-broker.ru</w:t>
            </w:r>
          </w:p>
        </w:tc>
      </w:tr>
    </w:tbl>
    <w:p w14:paraId="46E8F4C7" w14:textId="77777777" w:rsidR="002764A3" w:rsidRPr="00A5328D" w:rsidRDefault="007A1738">
      <w:pPr>
        <w:pStyle w:val="a5"/>
        <w:tabs>
          <w:tab w:val="left" w:pos="709"/>
        </w:tabs>
        <w:spacing w:before="0" w:line="360" w:lineRule="auto"/>
        <w:ind w:left="0" w:right="0"/>
        <w:rPr>
          <w:rFonts w:ascii="Times New Roman" w:hAnsi="Times New Roman" w:cs="Times New Roman"/>
          <w:sz w:val="24"/>
          <w:szCs w:val="24"/>
          <w:lang w:val="ru-RU"/>
        </w:rPr>
      </w:pPr>
    </w:p>
    <w:p w14:paraId="46E8F4C8" w14:textId="77777777" w:rsidR="00F64C26" w:rsidRPr="00A26114" w:rsidRDefault="009F7B45" w:rsidP="00F62779">
      <w:pPr>
        <w:pStyle w:val="a5"/>
        <w:numPr>
          <w:ilvl w:val="1"/>
          <w:numId w:val="43"/>
        </w:numPr>
        <w:tabs>
          <w:tab w:val="left" w:pos="709"/>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Реквизиты Счетов Брокера для внесения Клиентом Денежных средств в безналичной</w:t>
      </w:r>
      <w:r w:rsidRPr="00A5328D">
        <w:rPr>
          <w:rFonts w:ascii="Times New Roman" w:hAnsi="Times New Roman" w:cs="Times New Roman"/>
          <w:spacing w:val="-5"/>
          <w:sz w:val="24"/>
          <w:szCs w:val="24"/>
          <w:lang w:val="ru-RU"/>
        </w:rPr>
        <w:t xml:space="preserve"> </w:t>
      </w:r>
      <w:r w:rsidRPr="00A5328D">
        <w:rPr>
          <w:rFonts w:ascii="Times New Roman" w:hAnsi="Times New Roman" w:cs="Times New Roman"/>
          <w:sz w:val="24"/>
          <w:szCs w:val="24"/>
          <w:lang w:val="ru-RU"/>
        </w:rPr>
        <w:t>форме</w:t>
      </w:r>
      <w:r w:rsidRPr="00A5328D">
        <w:rPr>
          <w:rFonts w:ascii="Times New Roman" w:hAnsi="Times New Roman" w:cs="Times New Roman"/>
          <w:spacing w:val="-7"/>
          <w:sz w:val="24"/>
          <w:szCs w:val="24"/>
          <w:lang w:val="ru-RU"/>
        </w:rPr>
        <w:t xml:space="preserve"> </w:t>
      </w:r>
      <w:r w:rsidRPr="00A5328D">
        <w:rPr>
          <w:rFonts w:ascii="Times New Roman" w:hAnsi="Times New Roman" w:cs="Times New Roman"/>
          <w:sz w:val="24"/>
          <w:szCs w:val="24"/>
          <w:lang w:val="ru-RU"/>
        </w:rPr>
        <w:lastRenderedPageBreak/>
        <w:t>в</w:t>
      </w:r>
      <w:r w:rsidRPr="00A5328D">
        <w:rPr>
          <w:rFonts w:ascii="Times New Roman" w:hAnsi="Times New Roman" w:cs="Times New Roman"/>
          <w:spacing w:val="-6"/>
          <w:sz w:val="24"/>
          <w:szCs w:val="24"/>
          <w:lang w:val="ru-RU"/>
        </w:rPr>
        <w:t xml:space="preserve"> </w:t>
      </w:r>
      <w:r w:rsidRPr="00A5328D">
        <w:rPr>
          <w:rFonts w:ascii="Times New Roman" w:hAnsi="Times New Roman" w:cs="Times New Roman"/>
          <w:sz w:val="24"/>
          <w:szCs w:val="24"/>
          <w:lang w:val="ru-RU"/>
        </w:rPr>
        <w:t>российских</w:t>
      </w:r>
      <w:r w:rsidRPr="00A5328D">
        <w:rPr>
          <w:rFonts w:ascii="Times New Roman" w:hAnsi="Times New Roman" w:cs="Times New Roman"/>
          <w:spacing w:val="-6"/>
          <w:sz w:val="24"/>
          <w:szCs w:val="24"/>
          <w:lang w:val="ru-RU"/>
        </w:rPr>
        <w:t xml:space="preserve"> </w:t>
      </w:r>
      <w:r w:rsidRPr="00A5328D">
        <w:rPr>
          <w:rFonts w:ascii="Times New Roman" w:hAnsi="Times New Roman" w:cs="Times New Roman"/>
          <w:sz w:val="24"/>
          <w:szCs w:val="24"/>
          <w:lang w:val="ru-RU"/>
        </w:rPr>
        <w:t>рублях</w:t>
      </w:r>
      <w:r w:rsidRPr="00A5328D">
        <w:rPr>
          <w:rFonts w:ascii="Times New Roman" w:hAnsi="Times New Roman" w:cs="Times New Roman"/>
          <w:spacing w:val="-7"/>
          <w:sz w:val="24"/>
          <w:szCs w:val="24"/>
          <w:lang w:val="ru-RU"/>
        </w:rPr>
        <w:t xml:space="preserve"> и в иностранной валюте </w:t>
      </w:r>
      <w:r w:rsidRPr="00A5328D">
        <w:rPr>
          <w:rFonts w:ascii="Times New Roman" w:hAnsi="Times New Roman" w:cs="Times New Roman"/>
          <w:sz w:val="24"/>
          <w:szCs w:val="24"/>
          <w:lang w:val="ru-RU"/>
        </w:rPr>
        <w:t>в</w:t>
      </w:r>
      <w:r w:rsidRPr="00A5328D">
        <w:rPr>
          <w:rFonts w:ascii="Times New Roman" w:hAnsi="Times New Roman" w:cs="Times New Roman"/>
          <w:spacing w:val="-6"/>
          <w:sz w:val="24"/>
          <w:szCs w:val="24"/>
          <w:lang w:val="ru-RU"/>
        </w:rPr>
        <w:t xml:space="preserve"> </w:t>
      </w:r>
      <w:r w:rsidRPr="00A5328D">
        <w:rPr>
          <w:rFonts w:ascii="Times New Roman" w:hAnsi="Times New Roman" w:cs="Times New Roman"/>
          <w:sz w:val="24"/>
          <w:szCs w:val="24"/>
          <w:lang w:val="ru-RU"/>
        </w:rPr>
        <w:t>целях</w:t>
      </w:r>
      <w:r w:rsidRPr="00A5328D">
        <w:rPr>
          <w:rFonts w:ascii="Times New Roman" w:hAnsi="Times New Roman" w:cs="Times New Roman"/>
          <w:spacing w:val="-6"/>
          <w:sz w:val="24"/>
          <w:szCs w:val="24"/>
          <w:lang w:val="ru-RU"/>
        </w:rPr>
        <w:t xml:space="preserve"> </w:t>
      </w:r>
      <w:r w:rsidRPr="00A5328D">
        <w:rPr>
          <w:rFonts w:ascii="Times New Roman" w:hAnsi="Times New Roman" w:cs="Times New Roman"/>
          <w:sz w:val="24"/>
          <w:szCs w:val="24"/>
          <w:lang w:val="ru-RU"/>
        </w:rPr>
        <w:t>исполнения</w:t>
      </w:r>
      <w:r w:rsidRPr="00A5328D">
        <w:rPr>
          <w:rFonts w:ascii="Times New Roman" w:hAnsi="Times New Roman" w:cs="Times New Roman"/>
          <w:spacing w:val="-6"/>
          <w:sz w:val="24"/>
          <w:szCs w:val="24"/>
          <w:lang w:val="ru-RU"/>
        </w:rPr>
        <w:t xml:space="preserve"> </w:t>
      </w:r>
      <w:r w:rsidRPr="00A5328D">
        <w:rPr>
          <w:rFonts w:ascii="Times New Roman" w:hAnsi="Times New Roman" w:cs="Times New Roman"/>
          <w:sz w:val="24"/>
          <w:szCs w:val="24"/>
          <w:lang w:val="ru-RU"/>
        </w:rPr>
        <w:t xml:space="preserve">Договора публикуются Брокером на Сайте Брокера на странице </w:t>
      </w:r>
      <w:r w:rsidRPr="00A5328D">
        <w:rPr>
          <w:rFonts w:ascii="Times New Roman" w:hAnsi="Times New Roman" w:cs="Times New Roman"/>
          <w:i/>
          <w:sz w:val="24"/>
          <w:szCs w:val="24"/>
          <w:lang w:val="ru-RU"/>
        </w:rPr>
        <w:t>Главная страница — Профессионалам — Реквизиты</w:t>
      </w:r>
      <w:r w:rsidRPr="00A5328D">
        <w:rPr>
          <w:rFonts w:ascii="Times New Roman" w:hAnsi="Times New Roman" w:cs="Times New Roman"/>
          <w:sz w:val="24"/>
          <w:szCs w:val="24"/>
          <w:lang w:val="ru-RU"/>
        </w:rPr>
        <w:t xml:space="preserve"> по адресу</w:t>
      </w:r>
      <w:r>
        <w:rPr>
          <w:rFonts w:ascii="Times New Roman" w:hAnsi="Times New Roman" w:cs="Times New Roman"/>
          <w:sz w:val="24"/>
          <w:szCs w:val="24"/>
          <w:lang w:val="ru-RU"/>
        </w:rPr>
        <w:t>:</w:t>
      </w:r>
      <w:r w:rsidRPr="00A5328D">
        <w:rPr>
          <w:rFonts w:ascii="Times New Roman" w:hAnsi="Times New Roman" w:cs="Times New Roman"/>
          <w:sz w:val="24"/>
          <w:szCs w:val="24"/>
          <w:lang w:val="ru-RU"/>
        </w:rPr>
        <w:t xml:space="preserve"> </w:t>
      </w:r>
      <w:hyperlink r:id="rId13" w:history="1">
        <w:r w:rsidRPr="00827251">
          <w:rPr>
            <w:rStyle w:val="aa"/>
            <w:rFonts w:ascii="Times New Roman" w:hAnsi="Times New Roman" w:cs="Times New Roman"/>
            <w:sz w:val="24"/>
            <w:szCs w:val="24"/>
          </w:rPr>
          <w:t>https</w:t>
        </w:r>
        <w:r w:rsidRPr="00A26114">
          <w:rPr>
            <w:rStyle w:val="aa"/>
            <w:rFonts w:ascii="Times New Roman" w:hAnsi="Times New Roman" w:cs="Times New Roman"/>
            <w:sz w:val="24"/>
            <w:szCs w:val="24"/>
            <w:lang w:val="ru-RU"/>
          </w:rPr>
          <w:t>://</w:t>
        </w:r>
        <w:r w:rsidRPr="00827251">
          <w:rPr>
            <w:rStyle w:val="aa"/>
            <w:rFonts w:ascii="Times New Roman" w:hAnsi="Times New Roman" w:cs="Times New Roman"/>
            <w:sz w:val="24"/>
            <w:szCs w:val="24"/>
          </w:rPr>
          <w:t>old</w:t>
        </w:r>
        <w:r w:rsidRPr="00A26114">
          <w:rPr>
            <w:rStyle w:val="aa"/>
            <w:rFonts w:ascii="Times New Roman" w:hAnsi="Times New Roman" w:cs="Times New Roman"/>
            <w:sz w:val="24"/>
            <w:szCs w:val="24"/>
            <w:lang w:val="ru-RU"/>
          </w:rPr>
          <w:t>.</w:t>
        </w:r>
        <w:r w:rsidRPr="00827251">
          <w:rPr>
            <w:rStyle w:val="aa"/>
            <w:rFonts w:ascii="Times New Roman" w:hAnsi="Times New Roman" w:cs="Times New Roman"/>
            <w:sz w:val="24"/>
            <w:szCs w:val="24"/>
          </w:rPr>
          <w:t>cifra</w:t>
        </w:r>
        <w:r w:rsidRPr="00A26114">
          <w:rPr>
            <w:rStyle w:val="aa"/>
            <w:rFonts w:ascii="Times New Roman" w:hAnsi="Times New Roman" w:cs="Times New Roman"/>
            <w:sz w:val="24"/>
            <w:szCs w:val="24"/>
            <w:lang w:val="ru-RU"/>
          </w:rPr>
          <w:t>-</w:t>
        </w:r>
        <w:r w:rsidRPr="00827251">
          <w:rPr>
            <w:rStyle w:val="aa"/>
            <w:rFonts w:ascii="Times New Roman" w:hAnsi="Times New Roman" w:cs="Times New Roman"/>
            <w:sz w:val="24"/>
            <w:szCs w:val="24"/>
          </w:rPr>
          <w:t>broker</w:t>
        </w:r>
        <w:r w:rsidRPr="00A26114">
          <w:rPr>
            <w:rStyle w:val="aa"/>
            <w:rFonts w:ascii="Times New Roman" w:hAnsi="Times New Roman" w:cs="Times New Roman"/>
            <w:sz w:val="24"/>
            <w:szCs w:val="24"/>
            <w:lang w:val="ru-RU"/>
          </w:rPr>
          <w:t>.</w:t>
        </w:r>
        <w:r w:rsidRPr="00827251">
          <w:rPr>
            <w:rStyle w:val="aa"/>
            <w:rFonts w:ascii="Times New Roman" w:hAnsi="Times New Roman" w:cs="Times New Roman"/>
            <w:sz w:val="24"/>
            <w:szCs w:val="24"/>
          </w:rPr>
          <w:t>ru</w:t>
        </w:r>
        <w:r w:rsidRPr="00A26114">
          <w:rPr>
            <w:rStyle w:val="aa"/>
            <w:rFonts w:ascii="Times New Roman" w:hAnsi="Times New Roman" w:cs="Times New Roman"/>
            <w:sz w:val="24"/>
            <w:szCs w:val="24"/>
            <w:lang w:val="ru-RU"/>
          </w:rPr>
          <w:t>/</w:t>
        </w:r>
        <w:r w:rsidRPr="00827251">
          <w:rPr>
            <w:rStyle w:val="aa"/>
            <w:rFonts w:ascii="Times New Roman" w:hAnsi="Times New Roman" w:cs="Times New Roman"/>
            <w:sz w:val="24"/>
            <w:szCs w:val="24"/>
          </w:rPr>
          <w:t>prof</w:t>
        </w:r>
        <w:r w:rsidRPr="00A26114">
          <w:rPr>
            <w:rStyle w:val="aa"/>
            <w:rFonts w:ascii="Times New Roman" w:hAnsi="Times New Roman" w:cs="Times New Roman"/>
            <w:sz w:val="24"/>
            <w:szCs w:val="24"/>
            <w:lang w:val="ru-RU"/>
          </w:rPr>
          <w:t>/</w:t>
        </w:r>
        <w:r w:rsidRPr="00827251">
          <w:rPr>
            <w:rStyle w:val="aa"/>
            <w:rFonts w:ascii="Times New Roman" w:hAnsi="Times New Roman" w:cs="Times New Roman"/>
            <w:sz w:val="24"/>
            <w:szCs w:val="24"/>
          </w:rPr>
          <w:t>requisites</w:t>
        </w:r>
        <w:r w:rsidRPr="00A26114">
          <w:rPr>
            <w:rStyle w:val="aa"/>
            <w:rFonts w:ascii="Times New Roman" w:hAnsi="Times New Roman" w:cs="Times New Roman"/>
            <w:sz w:val="24"/>
            <w:szCs w:val="24"/>
            <w:lang w:val="ru-RU"/>
          </w:rPr>
          <w:t>/</w:t>
        </w:r>
      </w:hyperlink>
      <w:r w:rsidRPr="00A26114">
        <w:rPr>
          <w:rFonts w:ascii="Times New Roman" w:hAnsi="Times New Roman" w:cs="Times New Roman"/>
          <w:sz w:val="24"/>
          <w:szCs w:val="24"/>
          <w:lang w:val="ru-RU"/>
        </w:rPr>
        <w:t xml:space="preserve">, </w:t>
      </w:r>
      <w:hyperlink r:id="rId14" w:history="1">
        <w:r w:rsidRPr="00827251">
          <w:rPr>
            <w:rStyle w:val="aa"/>
            <w:rFonts w:ascii="Times New Roman" w:hAnsi="Times New Roman" w:cs="Times New Roman"/>
            <w:sz w:val="24"/>
            <w:szCs w:val="24"/>
          </w:rPr>
          <w:t>https</w:t>
        </w:r>
        <w:r w:rsidRPr="00A26114">
          <w:rPr>
            <w:rStyle w:val="aa"/>
            <w:rFonts w:ascii="Times New Roman" w:hAnsi="Times New Roman" w:cs="Times New Roman"/>
            <w:sz w:val="24"/>
            <w:szCs w:val="24"/>
            <w:lang w:val="ru-RU"/>
          </w:rPr>
          <w:t>://</w:t>
        </w:r>
        <w:r w:rsidRPr="00827251">
          <w:rPr>
            <w:rStyle w:val="aa"/>
            <w:rFonts w:ascii="Times New Roman" w:hAnsi="Times New Roman" w:cs="Times New Roman"/>
            <w:sz w:val="24"/>
            <w:szCs w:val="24"/>
          </w:rPr>
          <w:t>cifra</w:t>
        </w:r>
        <w:r w:rsidRPr="00A26114">
          <w:rPr>
            <w:rStyle w:val="aa"/>
            <w:rFonts w:ascii="Times New Roman" w:hAnsi="Times New Roman" w:cs="Times New Roman"/>
            <w:sz w:val="24"/>
            <w:szCs w:val="24"/>
            <w:lang w:val="ru-RU"/>
          </w:rPr>
          <w:t>-</w:t>
        </w:r>
        <w:r w:rsidRPr="00827251">
          <w:rPr>
            <w:rStyle w:val="aa"/>
            <w:rFonts w:ascii="Times New Roman" w:hAnsi="Times New Roman" w:cs="Times New Roman"/>
            <w:sz w:val="24"/>
            <w:szCs w:val="24"/>
          </w:rPr>
          <w:t>broker</w:t>
        </w:r>
        <w:r w:rsidRPr="00A26114">
          <w:rPr>
            <w:rStyle w:val="aa"/>
            <w:rFonts w:ascii="Times New Roman" w:hAnsi="Times New Roman" w:cs="Times New Roman"/>
            <w:sz w:val="24"/>
            <w:szCs w:val="24"/>
            <w:lang w:val="ru-RU"/>
          </w:rPr>
          <w:t>.</w:t>
        </w:r>
        <w:r w:rsidRPr="00827251">
          <w:rPr>
            <w:rStyle w:val="aa"/>
            <w:rFonts w:ascii="Times New Roman" w:hAnsi="Times New Roman" w:cs="Times New Roman"/>
            <w:sz w:val="24"/>
            <w:szCs w:val="24"/>
          </w:rPr>
          <w:t>ru</w:t>
        </w:r>
        <w:r w:rsidRPr="00A26114">
          <w:rPr>
            <w:rStyle w:val="aa"/>
            <w:rFonts w:ascii="Times New Roman" w:hAnsi="Times New Roman" w:cs="Times New Roman"/>
            <w:sz w:val="24"/>
            <w:szCs w:val="24"/>
            <w:lang w:val="ru-RU"/>
          </w:rPr>
          <w:t>/</w:t>
        </w:r>
      </w:hyperlink>
      <w:r w:rsidRPr="00A26114">
        <w:rPr>
          <w:rFonts w:ascii="Times New Roman" w:hAnsi="Times New Roman" w:cs="Times New Roman"/>
          <w:sz w:val="24"/>
          <w:szCs w:val="24"/>
          <w:lang w:val="ru-RU"/>
        </w:rPr>
        <w:t>.</w:t>
      </w:r>
    </w:p>
    <w:sectPr w:rsidR="00F64C26" w:rsidRPr="00A26114" w:rsidSect="00847117">
      <w:headerReference w:type="even" r:id="rId15"/>
      <w:headerReference w:type="default" r:id="rId16"/>
      <w:footerReference w:type="even" r:id="rId17"/>
      <w:footerReference w:type="default" r:id="rId18"/>
      <w:headerReference w:type="first" r:id="rId19"/>
      <w:footerReference w:type="first" r:id="rId20"/>
      <w:pgSz w:w="11909" w:h="16834" w:code="9"/>
      <w:pgMar w:top="567" w:right="851" w:bottom="567" w:left="851"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E8F4DA" w14:textId="77777777" w:rsidR="007D2AA4" w:rsidRDefault="009F7B45">
      <w:pPr>
        <w:spacing w:after="0" w:line="240" w:lineRule="auto"/>
      </w:pPr>
      <w:r>
        <w:separator/>
      </w:r>
    </w:p>
  </w:endnote>
  <w:endnote w:type="continuationSeparator" w:id="0">
    <w:p w14:paraId="46E8F4DC" w14:textId="77777777" w:rsidR="007D2AA4" w:rsidRDefault="009F7B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8F4D0" w14:textId="77777777" w:rsidR="00896214" w:rsidRDefault="009F7B45">
    <w:pPr>
      <w:tabs>
        <w:tab w:val="center" w:pos="4923"/>
        <w:tab w:val="right" w:pos="10214"/>
      </w:tabs>
      <w:spacing w:after="22" w:line="259" w:lineRule="auto"/>
      <w:ind w:left="0" w:firstLine="0"/>
      <w:jc w:val="left"/>
    </w:pPr>
    <w:r>
      <w:rPr>
        <w:rFonts w:ascii="Calibri" w:eastAsia="Calibri" w:hAnsi="Calibri" w:cs="Calibri"/>
        <w:sz w:val="22"/>
      </w:rPr>
      <w:tab/>
    </w:r>
    <w:r>
      <w:rPr>
        <w:rFonts w:ascii="Georgia" w:eastAsia="Georgia" w:hAnsi="Georgia" w:cs="Georgia"/>
        <w:sz w:val="20"/>
      </w:rPr>
      <w:t xml:space="preserve"> </w:t>
    </w:r>
    <w:r>
      <w:rPr>
        <w:rFonts w:ascii="Georgia" w:eastAsia="Georgia" w:hAnsi="Georgia" w:cs="Georgia"/>
        <w:sz w:val="20"/>
      </w:rPr>
      <w:tab/>
    </w:r>
    <w:r>
      <w:fldChar w:fldCharType="begin"/>
    </w:r>
    <w:r>
      <w:instrText xml:space="preserve"> PAGE   \* MERGEFORMAT </w:instrText>
    </w:r>
    <w:r>
      <w:fldChar w:fldCharType="separate"/>
    </w:r>
    <w:r>
      <w:rPr>
        <w:b/>
        <w:sz w:val="20"/>
      </w:rPr>
      <w:t>2</w:t>
    </w:r>
    <w:r>
      <w:rPr>
        <w:b/>
        <w:sz w:val="20"/>
      </w:rPr>
      <w:fldChar w:fldCharType="end"/>
    </w:r>
    <w:r>
      <w:rPr>
        <w:b/>
        <w:sz w:val="20"/>
      </w:rPr>
      <w:t xml:space="preserve"> </w:t>
    </w:r>
  </w:p>
  <w:p w14:paraId="46E8F4D1" w14:textId="77777777" w:rsidR="00896214" w:rsidRDefault="009F7B45">
    <w:pPr>
      <w:spacing w:after="0" w:line="259" w:lineRule="auto"/>
      <w:ind w:left="0" w:firstLine="0"/>
      <w:jc w:val="left"/>
    </w:pPr>
    <w:r>
      <w:rPr>
        <w:rFonts w:ascii="Times New Roman" w:eastAsia="Times New Roman" w:hAnsi="Times New Roman" w:cs="Times New Roman"/>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8F4D2" w14:textId="77777777" w:rsidR="00A91E09" w:rsidRDefault="007A1738" w:rsidP="00A91E09">
    <w:pPr>
      <w:tabs>
        <w:tab w:val="center" w:pos="4923"/>
        <w:tab w:val="right" w:pos="10214"/>
      </w:tabs>
      <w:spacing w:after="22" w:line="259" w:lineRule="auto"/>
      <w:ind w:left="0" w:firstLine="0"/>
      <w:jc w:val="left"/>
      <w:rPr>
        <w:rFonts w:ascii="Calibri" w:eastAsia="Calibri" w:hAnsi="Calibri" w:cs="Calibri"/>
        <w:sz w:val="22"/>
      </w:rPr>
    </w:pPr>
  </w:p>
  <w:p w14:paraId="46E8F4D3" w14:textId="25D51122" w:rsidR="00896214" w:rsidRPr="005C5DFC" w:rsidRDefault="009F7B45" w:rsidP="00A91E09">
    <w:pPr>
      <w:tabs>
        <w:tab w:val="center" w:pos="4923"/>
        <w:tab w:val="right" w:pos="10214"/>
      </w:tabs>
      <w:spacing w:after="22" w:line="259" w:lineRule="auto"/>
      <w:ind w:left="0" w:firstLine="0"/>
      <w:jc w:val="left"/>
      <w:rPr>
        <w:rFonts w:ascii="Times New Roman" w:hAnsi="Times New Roman" w:cs="Times New Roman"/>
        <w:sz w:val="20"/>
        <w:szCs w:val="20"/>
      </w:rPr>
    </w:pPr>
    <w:r>
      <w:rPr>
        <w:rFonts w:ascii="Calibri" w:eastAsia="Calibri" w:hAnsi="Calibri" w:cs="Calibri"/>
        <w:sz w:val="22"/>
      </w:rPr>
      <w:tab/>
    </w:r>
    <w:r>
      <w:rPr>
        <w:rFonts w:ascii="Georgia" w:eastAsia="Georgia" w:hAnsi="Georgia" w:cs="Georgia"/>
        <w:sz w:val="20"/>
      </w:rPr>
      <w:t xml:space="preserve"> </w:t>
    </w:r>
    <w:r>
      <w:rPr>
        <w:rFonts w:ascii="Georgia" w:eastAsia="Georgia" w:hAnsi="Georgia" w:cs="Georgia"/>
        <w:sz w:val="20"/>
      </w:rPr>
      <w:tab/>
    </w:r>
    <w:r w:rsidRPr="005C5DFC">
      <w:rPr>
        <w:rFonts w:ascii="Times New Roman" w:hAnsi="Times New Roman" w:cs="Times New Roman"/>
        <w:sz w:val="20"/>
        <w:szCs w:val="20"/>
      </w:rPr>
      <w:fldChar w:fldCharType="begin"/>
    </w:r>
    <w:r w:rsidRPr="005C5DFC">
      <w:rPr>
        <w:rFonts w:ascii="Times New Roman" w:hAnsi="Times New Roman" w:cs="Times New Roman"/>
        <w:sz w:val="20"/>
        <w:szCs w:val="20"/>
      </w:rPr>
      <w:instrText xml:space="preserve"> PAGE   \* MERGEFORMAT </w:instrText>
    </w:r>
    <w:r w:rsidRPr="005C5DFC">
      <w:rPr>
        <w:rFonts w:ascii="Times New Roman" w:hAnsi="Times New Roman" w:cs="Times New Roman"/>
        <w:sz w:val="20"/>
        <w:szCs w:val="20"/>
      </w:rPr>
      <w:fldChar w:fldCharType="separate"/>
    </w:r>
    <w:r>
      <w:rPr>
        <w:rFonts w:ascii="Times New Roman" w:hAnsi="Times New Roman" w:cs="Times New Roman"/>
        <w:noProof/>
        <w:sz w:val="20"/>
        <w:szCs w:val="20"/>
      </w:rPr>
      <w:t>18</w:t>
    </w:r>
    <w:r w:rsidRPr="005C5DFC">
      <w:rPr>
        <w:rFonts w:ascii="Times New Roman" w:hAnsi="Times New Roman" w:cs="Times New Roman"/>
        <w:sz w:val="20"/>
        <w:szCs w:val="20"/>
      </w:rPr>
      <w:fldChar w:fldCharType="end"/>
    </w:r>
    <w:r w:rsidRPr="005C5DFC">
      <w:rPr>
        <w:rFonts w:ascii="Times New Roman" w:hAnsi="Times New Roman" w:cs="Times New Roman"/>
        <w:sz w:val="20"/>
        <w:szCs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8F4D5" w14:textId="77777777" w:rsidR="00896214" w:rsidRDefault="007A1738">
    <w:pPr>
      <w:spacing w:after="160" w:line="259" w:lineRule="auto"/>
      <w:ind w:lef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E8F4D6" w14:textId="77777777" w:rsidR="007D2AA4" w:rsidRDefault="009F7B45">
      <w:pPr>
        <w:spacing w:after="0" w:line="240" w:lineRule="auto"/>
      </w:pPr>
      <w:r>
        <w:separator/>
      </w:r>
    </w:p>
  </w:footnote>
  <w:footnote w:type="continuationSeparator" w:id="0">
    <w:p w14:paraId="46E8F4D8" w14:textId="77777777" w:rsidR="007D2AA4" w:rsidRDefault="009F7B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8F4C9" w14:textId="77777777" w:rsidR="00896214" w:rsidRDefault="009F7B45">
    <w:pPr>
      <w:spacing w:after="41" w:line="259" w:lineRule="auto"/>
      <w:ind w:left="0" w:right="111" w:firstLine="0"/>
      <w:jc w:val="right"/>
    </w:pPr>
    <w:r>
      <w:rPr>
        <w:noProof/>
      </w:rPr>
      <w:drawing>
        <wp:anchor distT="0" distB="0" distL="114300" distR="114300" simplePos="0" relativeHeight="251658240" behindDoc="0" locked="0" layoutInCell="1" allowOverlap="0" wp14:anchorId="46E8F4D6" wp14:editId="46E8F4D7">
          <wp:simplePos x="0" y="0"/>
          <wp:positionH relativeFrom="page">
            <wp:posOffset>719455</wp:posOffset>
          </wp:positionH>
          <wp:positionV relativeFrom="page">
            <wp:posOffset>359410</wp:posOffset>
          </wp:positionV>
          <wp:extent cx="1080135" cy="253365"/>
          <wp:effectExtent l="0" t="0" r="0" b="0"/>
          <wp:wrapSquare wrapText="bothSides"/>
          <wp:docPr id="106" name="Picture 106"/>
          <wp:cNvGraphicFramePr/>
          <a:graphic xmlns:a="http://schemas.openxmlformats.org/drawingml/2006/main">
            <a:graphicData uri="http://schemas.openxmlformats.org/drawingml/2006/picture">
              <pic:pic xmlns:pic="http://schemas.openxmlformats.org/drawingml/2006/picture">
                <pic:nvPicPr>
                  <pic:cNvPr id="1562171159" name="Picture 106"/>
                  <pic:cNvPicPr/>
                </pic:nvPicPr>
                <pic:blipFill>
                  <a:blip r:embed="rId1"/>
                  <a:stretch>
                    <a:fillRect/>
                  </a:stretch>
                </pic:blipFill>
                <pic:spPr>
                  <a:xfrm>
                    <a:off x="0" y="0"/>
                    <a:ext cx="1080135" cy="253365"/>
                  </a:xfrm>
                  <a:prstGeom prst="rect">
                    <a:avLst/>
                  </a:prstGeom>
                </pic:spPr>
              </pic:pic>
            </a:graphicData>
          </a:graphic>
        </wp:anchor>
      </w:drawing>
    </w:r>
    <w:r>
      <w:rPr>
        <w:i/>
        <w:sz w:val="16"/>
      </w:rPr>
      <w:t xml:space="preserve">Договор на ведение индивидуального инвестиционного счета </w:t>
    </w:r>
  </w:p>
  <w:p w14:paraId="46E8F4CA" w14:textId="77777777" w:rsidR="00896214" w:rsidRDefault="009F7B45">
    <w:pPr>
      <w:tabs>
        <w:tab w:val="center" w:pos="1702"/>
        <w:tab w:val="right" w:pos="10214"/>
      </w:tabs>
      <w:spacing w:after="0" w:line="259" w:lineRule="auto"/>
      <w:ind w:left="0" w:firstLine="0"/>
      <w:jc w:val="left"/>
    </w:pPr>
    <w:r>
      <w:rPr>
        <w:sz w:val="8"/>
      </w:rPr>
      <w:t xml:space="preserve"> </w:t>
    </w:r>
    <w:r>
      <w:rPr>
        <w:sz w:val="8"/>
      </w:rPr>
      <w:tab/>
    </w:r>
    <w:r>
      <w:rPr>
        <w:sz w:val="20"/>
      </w:rPr>
      <w:t xml:space="preserve"> </w:t>
    </w:r>
    <w:r>
      <w:rPr>
        <w:sz w:val="20"/>
      </w:rPr>
      <w:tab/>
    </w:r>
    <w:r>
      <w:rPr>
        <w:i/>
        <w:sz w:val="16"/>
      </w:rPr>
      <w:t>(Редакция от 29 октября 2020 года)</w:t>
    </w:r>
    <w:r>
      <w:rPr>
        <w:sz w:val="16"/>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8F4CB" w14:textId="18316FEE" w:rsidR="007C167B" w:rsidRPr="00A4072B" w:rsidRDefault="00494061" w:rsidP="00184487">
    <w:pPr>
      <w:spacing w:after="0" w:line="240" w:lineRule="auto"/>
      <w:jc w:val="right"/>
      <w:rPr>
        <w:rFonts w:ascii="Times New Roman" w:hAnsi="Times New Roman" w:cs="Times New Roman"/>
        <w:b/>
        <w:bCs/>
        <w:i/>
        <w:sz w:val="16"/>
      </w:rPr>
    </w:pPr>
    <w:r>
      <w:rPr>
        <w:b/>
        <w:bCs/>
        <w:noProof/>
        <w:sz w:val="18"/>
        <w:szCs w:val="18"/>
      </w:rPr>
      <w:drawing>
        <wp:anchor distT="0" distB="0" distL="114300" distR="114300" simplePos="0" relativeHeight="251659264" behindDoc="0" locked="0" layoutInCell="1" allowOverlap="1" wp14:anchorId="1EF5B848" wp14:editId="1E942C34">
          <wp:simplePos x="0" y="0"/>
          <wp:positionH relativeFrom="column">
            <wp:posOffset>4280</wp:posOffset>
          </wp:positionH>
          <wp:positionV relativeFrom="paragraph">
            <wp:posOffset>-26670</wp:posOffset>
          </wp:positionV>
          <wp:extent cx="2095500" cy="29273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Рисунок 28"/>
                  <pic:cNvPicPr/>
                </pic:nvPicPr>
                <pic:blipFill>
                  <a:blip r:embed="rId1">
                    <a:extLst>
                      <a:ext uri="{28A0092B-C50C-407E-A947-70E740481C1C}">
                        <a14:useLocalDpi xmlns:a14="http://schemas.microsoft.com/office/drawing/2010/main" val="0"/>
                      </a:ext>
                    </a:extLst>
                  </a:blip>
                  <a:stretch>
                    <a:fillRect/>
                  </a:stretch>
                </pic:blipFill>
                <pic:spPr>
                  <a:xfrm>
                    <a:off x="0" y="0"/>
                    <a:ext cx="2095500" cy="292735"/>
                  </a:xfrm>
                  <a:prstGeom prst="rect">
                    <a:avLst/>
                  </a:prstGeom>
                </pic:spPr>
              </pic:pic>
            </a:graphicData>
          </a:graphic>
          <wp14:sizeRelH relativeFrom="page">
            <wp14:pctWidth>0</wp14:pctWidth>
          </wp14:sizeRelH>
          <wp14:sizeRelV relativeFrom="page">
            <wp14:pctHeight>0</wp14:pctHeight>
          </wp14:sizeRelV>
        </wp:anchor>
      </w:drawing>
    </w:r>
    <w:r w:rsidR="009F7B45" w:rsidRPr="00A4072B">
      <w:rPr>
        <w:rFonts w:ascii="Times New Roman" w:hAnsi="Times New Roman" w:cs="Times New Roman"/>
        <w:b/>
        <w:bCs/>
        <w:i/>
        <w:sz w:val="16"/>
      </w:rPr>
      <w:t>Договор на ведение индивидуального инвестиционного счета</w:t>
    </w:r>
  </w:p>
  <w:p w14:paraId="46E8F4CC" w14:textId="5DAA5059" w:rsidR="007C167B" w:rsidRDefault="009F7B45">
    <w:pPr>
      <w:spacing w:after="0" w:line="240" w:lineRule="auto"/>
      <w:jc w:val="right"/>
      <w:rPr>
        <w:rFonts w:ascii="Times New Roman" w:hAnsi="Times New Roman" w:cs="Times New Roman"/>
        <w:i/>
        <w:sz w:val="16"/>
      </w:rPr>
    </w:pPr>
    <w:r w:rsidRPr="00A4072B">
      <w:rPr>
        <w:rFonts w:ascii="Times New Roman" w:hAnsi="Times New Roman" w:cs="Times New Roman"/>
        <w:i/>
        <w:sz w:val="16"/>
      </w:rPr>
      <w:t>(стандартная форма договора присоединения для профессиональных клиентов</w:t>
    </w:r>
    <w:r w:rsidR="00494061">
      <w:rPr>
        <w:rFonts w:ascii="Times New Roman" w:hAnsi="Times New Roman" w:cs="Times New Roman"/>
        <w:i/>
        <w:sz w:val="16"/>
      </w:rPr>
      <w:t xml:space="preserve"> </w:t>
    </w:r>
    <w:r w:rsidRPr="00A4072B">
      <w:rPr>
        <w:rFonts w:ascii="Times New Roman" w:hAnsi="Times New Roman" w:cs="Times New Roman"/>
        <w:i/>
        <w:sz w:val="16"/>
      </w:rPr>
      <w:t>физических лиц</w:t>
    </w:r>
    <w:r w:rsidR="00494061">
      <w:rPr>
        <w:rFonts w:ascii="Times New Roman" w:hAnsi="Times New Roman" w:cs="Times New Roman"/>
        <w:i/>
        <w:sz w:val="16"/>
      </w:rPr>
      <w:t>)</w:t>
    </w:r>
  </w:p>
  <w:p w14:paraId="4391BCB2" w14:textId="0EF53A7C" w:rsidR="00A9235C" w:rsidRDefault="00A9235C" w:rsidP="00A9235C">
    <w:pPr>
      <w:spacing w:before="14" w:line="184" w:lineRule="exact"/>
      <w:ind w:left="945"/>
      <w:jc w:val="right"/>
      <w:rPr>
        <w:rFonts w:ascii="Times New Roman" w:hAnsi="Times New Roman" w:cs="Times New Roman"/>
        <w:i/>
        <w:color w:val="auto"/>
        <w:sz w:val="16"/>
      </w:rPr>
    </w:pPr>
    <w:r>
      <w:rPr>
        <w:rFonts w:ascii="Times New Roman" w:hAnsi="Times New Roman" w:cs="Times New Roman"/>
        <w:i/>
        <w:sz w:val="16"/>
      </w:rPr>
      <w:t>Редакция от «</w:t>
    </w:r>
    <w:r w:rsidR="002A0464">
      <w:rPr>
        <w:rFonts w:ascii="Times New Roman" w:hAnsi="Times New Roman" w:cs="Times New Roman"/>
        <w:i/>
        <w:sz w:val="16"/>
      </w:rPr>
      <w:t>13</w:t>
    </w:r>
    <w:r>
      <w:rPr>
        <w:rFonts w:ascii="Times New Roman" w:hAnsi="Times New Roman" w:cs="Times New Roman"/>
        <w:i/>
        <w:sz w:val="16"/>
      </w:rPr>
      <w:t>» февраля 2023 г.</w:t>
    </w:r>
  </w:p>
  <w:p w14:paraId="69D94E2E" w14:textId="77777777" w:rsidR="00A9235C" w:rsidRPr="00A4072B" w:rsidRDefault="00A9235C" w:rsidP="00184487">
    <w:pPr>
      <w:spacing w:after="0" w:line="240" w:lineRule="auto"/>
      <w:jc w:val="right"/>
      <w:rPr>
        <w:rFonts w:ascii="Times New Roman" w:hAnsi="Times New Roman" w:cs="Times New Roman"/>
        <w:i/>
        <w:sz w:val="16"/>
      </w:rPr>
    </w:pPr>
  </w:p>
  <w:p w14:paraId="5BF7D1EB" w14:textId="77777777" w:rsidR="00494061" w:rsidRPr="0073218C" w:rsidRDefault="00494061" w:rsidP="007C167B">
    <w:pPr>
      <w:pStyle w:val="a8"/>
      <w:ind w:left="0" w:firstLine="0"/>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8F4D4" w14:textId="77777777" w:rsidR="00896214" w:rsidRDefault="007A1738">
    <w:pPr>
      <w:spacing w:after="160" w:line="259" w:lineRule="auto"/>
      <w:ind w:left="0" w:firstLine="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171AA"/>
    <w:multiLevelType w:val="hybridMultilevel"/>
    <w:tmpl w:val="AB6AA1EC"/>
    <w:lvl w:ilvl="0" w:tplc="AD3C7FB4">
      <w:start w:val="1"/>
      <w:numFmt w:val="bullet"/>
      <w:lvlText w:val=""/>
      <w:lvlJc w:val="left"/>
      <w:pPr>
        <w:ind w:left="720" w:hanging="360"/>
      </w:pPr>
      <w:rPr>
        <w:rFonts w:ascii="Symbol" w:hAnsi="Symbol" w:hint="default"/>
      </w:rPr>
    </w:lvl>
    <w:lvl w:ilvl="1" w:tplc="9B0EF2E6" w:tentative="1">
      <w:start w:val="1"/>
      <w:numFmt w:val="bullet"/>
      <w:lvlText w:val="o"/>
      <w:lvlJc w:val="left"/>
      <w:pPr>
        <w:ind w:left="1440" w:hanging="360"/>
      </w:pPr>
      <w:rPr>
        <w:rFonts w:ascii="Courier New" w:hAnsi="Courier New" w:cs="Courier New" w:hint="default"/>
      </w:rPr>
    </w:lvl>
    <w:lvl w:ilvl="2" w:tplc="040809B6" w:tentative="1">
      <w:start w:val="1"/>
      <w:numFmt w:val="bullet"/>
      <w:lvlText w:val=""/>
      <w:lvlJc w:val="left"/>
      <w:pPr>
        <w:ind w:left="2160" w:hanging="360"/>
      </w:pPr>
      <w:rPr>
        <w:rFonts w:ascii="Wingdings" w:hAnsi="Wingdings" w:hint="default"/>
      </w:rPr>
    </w:lvl>
    <w:lvl w:ilvl="3" w:tplc="C8EC9F20" w:tentative="1">
      <w:start w:val="1"/>
      <w:numFmt w:val="bullet"/>
      <w:lvlText w:val=""/>
      <w:lvlJc w:val="left"/>
      <w:pPr>
        <w:ind w:left="2880" w:hanging="360"/>
      </w:pPr>
      <w:rPr>
        <w:rFonts w:ascii="Symbol" w:hAnsi="Symbol" w:hint="default"/>
      </w:rPr>
    </w:lvl>
    <w:lvl w:ilvl="4" w:tplc="2598A9C0" w:tentative="1">
      <w:start w:val="1"/>
      <w:numFmt w:val="bullet"/>
      <w:lvlText w:val="o"/>
      <w:lvlJc w:val="left"/>
      <w:pPr>
        <w:ind w:left="3600" w:hanging="360"/>
      </w:pPr>
      <w:rPr>
        <w:rFonts w:ascii="Courier New" w:hAnsi="Courier New" w:cs="Courier New" w:hint="default"/>
      </w:rPr>
    </w:lvl>
    <w:lvl w:ilvl="5" w:tplc="E0304C06" w:tentative="1">
      <w:start w:val="1"/>
      <w:numFmt w:val="bullet"/>
      <w:lvlText w:val=""/>
      <w:lvlJc w:val="left"/>
      <w:pPr>
        <w:ind w:left="4320" w:hanging="360"/>
      </w:pPr>
      <w:rPr>
        <w:rFonts w:ascii="Wingdings" w:hAnsi="Wingdings" w:hint="default"/>
      </w:rPr>
    </w:lvl>
    <w:lvl w:ilvl="6" w:tplc="D5CEBA9A" w:tentative="1">
      <w:start w:val="1"/>
      <w:numFmt w:val="bullet"/>
      <w:lvlText w:val=""/>
      <w:lvlJc w:val="left"/>
      <w:pPr>
        <w:ind w:left="5040" w:hanging="360"/>
      </w:pPr>
      <w:rPr>
        <w:rFonts w:ascii="Symbol" w:hAnsi="Symbol" w:hint="default"/>
      </w:rPr>
    </w:lvl>
    <w:lvl w:ilvl="7" w:tplc="2B36FAE2" w:tentative="1">
      <w:start w:val="1"/>
      <w:numFmt w:val="bullet"/>
      <w:lvlText w:val="o"/>
      <w:lvlJc w:val="left"/>
      <w:pPr>
        <w:ind w:left="5760" w:hanging="360"/>
      </w:pPr>
      <w:rPr>
        <w:rFonts w:ascii="Courier New" w:hAnsi="Courier New" w:cs="Courier New" w:hint="default"/>
      </w:rPr>
    </w:lvl>
    <w:lvl w:ilvl="8" w:tplc="6F080360" w:tentative="1">
      <w:start w:val="1"/>
      <w:numFmt w:val="bullet"/>
      <w:lvlText w:val=""/>
      <w:lvlJc w:val="left"/>
      <w:pPr>
        <w:ind w:left="6480" w:hanging="360"/>
      </w:pPr>
      <w:rPr>
        <w:rFonts w:ascii="Wingdings" w:hAnsi="Wingdings" w:hint="default"/>
      </w:rPr>
    </w:lvl>
  </w:abstractNum>
  <w:abstractNum w:abstractNumId="1" w15:restartNumberingAfterBreak="0">
    <w:nsid w:val="04334A3D"/>
    <w:multiLevelType w:val="multilevel"/>
    <w:tmpl w:val="7E18F41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08B5FBD"/>
    <w:multiLevelType w:val="multilevel"/>
    <w:tmpl w:val="5F467D26"/>
    <w:lvl w:ilvl="0">
      <w:start w:val="6"/>
      <w:numFmt w:val="decimal"/>
      <w:lvlText w:val="%1"/>
      <w:lvlJc w:val="left"/>
      <w:pPr>
        <w:ind w:left="114" w:hanging="1134"/>
      </w:pPr>
      <w:rPr>
        <w:rFonts w:hint="default"/>
      </w:rPr>
    </w:lvl>
    <w:lvl w:ilvl="1">
      <w:start w:val="1"/>
      <w:numFmt w:val="decimal"/>
      <w:lvlText w:val="%1.%2"/>
      <w:lvlJc w:val="left"/>
      <w:pPr>
        <w:ind w:left="114" w:hanging="1134"/>
      </w:pPr>
      <w:rPr>
        <w:rFonts w:ascii="Arial" w:eastAsia="Arial" w:hAnsi="Arial" w:cs="Arial" w:hint="default"/>
        <w:b/>
        <w:bCs/>
        <w:spacing w:val="-1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3" w15:restartNumberingAfterBreak="0">
    <w:nsid w:val="131531ED"/>
    <w:multiLevelType w:val="multilevel"/>
    <w:tmpl w:val="9BC4226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4AF3023"/>
    <w:multiLevelType w:val="multilevel"/>
    <w:tmpl w:val="C4905C1A"/>
    <w:lvl w:ilvl="0">
      <w:start w:val="5"/>
      <w:numFmt w:val="decimal"/>
      <w:lvlText w:val="%1"/>
      <w:lvlJc w:val="left"/>
      <w:pPr>
        <w:ind w:left="360" w:hanging="360"/>
      </w:pPr>
      <w:rPr>
        <w:rFonts w:hint="default"/>
      </w:rPr>
    </w:lvl>
    <w:lvl w:ilvl="1">
      <w:start w:val="1"/>
      <w:numFmt w:val="decimal"/>
      <w:lvlText w:val="%1.%2"/>
      <w:lvlJc w:val="left"/>
      <w:pPr>
        <w:ind w:left="468" w:hanging="360"/>
      </w:pPr>
      <w:rPr>
        <w:rFonts w:hint="default"/>
        <w:b/>
      </w:rPr>
    </w:lvl>
    <w:lvl w:ilvl="2">
      <w:start w:val="1"/>
      <w:numFmt w:val="decimal"/>
      <w:lvlText w:val="%1.%2.%3"/>
      <w:lvlJc w:val="left"/>
      <w:pPr>
        <w:ind w:left="936" w:hanging="720"/>
      </w:pPr>
      <w:rPr>
        <w:rFonts w:hint="default"/>
        <w:b/>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2664" w:hanging="1800"/>
      </w:pPr>
      <w:rPr>
        <w:rFonts w:hint="default"/>
      </w:rPr>
    </w:lvl>
  </w:abstractNum>
  <w:abstractNum w:abstractNumId="5" w15:restartNumberingAfterBreak="0">
    <w:nsid w:val="19365EAF"/>
    <w:multiLevelType w:val="multilevel"/>
    <w:tmpl w:val="6442AB8A"/>
    <w:lvl w:ilvl="0">
      <w:start w:val="2"/>
      <w:numFmt w:val="decimal"/>
      <w:lvlText w:val="%1."/>
      <w:lvlJc w:val="left"/>
      <w:pPr>
        <w:ind w:left="390" w:hanging="390"/>
      </w:pPr>
      <w:rPr>
        <w:rFonts w:hint="default"/>
      </w:rPr>
    </w:lvl>
    <w:lvl w:ilvl="1">
      <w:start w:val="2"/>
      <w:numFmt w:val="decimal"/>
      <w:lvlText w:val="%1.%2."/>
      <w:lvlJc w:val="left"/>
      <w:pPr>
        <w:ind w:left="828" w:hanging="720"/>
      </w:pPr>
      <w:rPr>
        <w:rFonts w:hint="default"/>
      </w:rPr>
    </w:lvl>
    <w:lvl w:ilvl="2">
      <w:start w:val="1"/>
      <w:numFmt w:val="decimal"/>
      <w:lvlText w:val="%1.%2.%3."/>
      <w:lvlJc w:val="left"/>
      <w:pPr>
        <w:ind w:left="936" w:hanging="720"/>
      </w:pPr>
      <w:rPr>
        <w:rFonts w:hint="default"/>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3024" w:hanging="2160"/>
      </w:pPr>
      <w:rPr>
        <w:rFonts w:hint="default"/>
      </w:rPr>
    </w:lvl>
  </w:abstractNum>
  <w:abstractNum w:abstractNumId="6" w15:restartNumberingAfterBreak="0">
    <w:nsid w:val="198A6BD3"/>
    <w:multiLevelType w:val="multilevel"/>
    <w:tmpl w:val="4300B906"/>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A8877DF"/>
    <w:multiLevelType w:val="multilevel"/>
    <w:tmpl w:val="F69AF34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C60385C"/>
    <w:multiLevelType w:val="multilevel"/>
    <w:tmpl w:val="C0AC1862"/>
    <w:lvl w:ilvl="0">
      <w:start w:val="1"/>
      <w:numFmt w:val="decimal"/>
      <w:lvlText w:val="%1"/>
      <w:lvlJc w:val="left"/>
      <w:pPr>
        <w:ind w:left="450" w:hanging="450"/>
      </w:pPr>
      <w:rPr>
        <w:rFonts w:hint="default"/>
        <w:b/>
      </w:rPr>
    </w:lvl>
    <w:lvl w:ilvl="1">
      <w:start w:val="1"/>
      <w:numFmt w:val="decimal"/>
      <w:lvlText w:val="%1.%2"/>
      <w:lvlJc w:val="left"/>
      <w:pPr>
        <w:ind w:left="435" w:hanging="450"/>
      </w:pPr>
      <w:rPr>
        <w:rFonts w:hint="default"/>
        <w:b/>
      </w:rPr>
    </w:lvl>
    <w:lvl w:ilvl="2">
      <w:start w:val="1"/>
      <w:numFmt w:val="decimal"/>
      <w:lvlText w:val="%1.%2.%3"/>
      <w:lvlJc w:val="left"/>
      <w:pPr>
        <w:ind w:left="690" w:hanging="720"/>
      </w:pPr>
      <w:rPr>
        <w:rFonts w:hint="default"/>
        <w:b/>
      </w:rPr>
    </w:lvl>
    <w:lvl w:ilvl="3">
      <w:start w:val="1"/>
      <w:numFmt w:val="decimal"/>
      <w:lvlText w:val="%1.%2.%3.%4"/>
      <w:lvlJc w:val="left"/>
      <w:pPr>
        <w:ind w:left="1035" w:hanging="1080"/>
      </w:pPr>
      <w:rPr>
        <w:rFonts w:hint="default"/>
        <w:b/>
      </w:rPr>
    </w:lvl>
    <w:lvl w:ilvl="4">
      <w:start w:val="1"/>
      <w:numFmt w:val="decimal"/>
      <w:lvlText w:val="%1.%2.%3.%4.%5"/>
      <w:lvlJc w:val="left"/>
      <w:pPr>
        <w:ind w:left="1020" w:hanging="1080"/>
      </w:pPr>
      <w:rPr>
        <w:rFonts w:hint="default"/>
        <w:b/>
      </w:rPr>
    </w:lvl>
    <w:lvl w:ilvl="5">
      <w:start w:val="1"/>
      <w:numFmt w:val="decimal"/>
      <w:lvlText w:val="%1.%2.%3.%4.%5.%6"/>
      <w:lvlJc w:val="left"/>
      <w:pPr>
        <w:ind w:left="1365" w:hanging="1440"/>
      </w:pPr>
      <w:rPr>
        <w:rFonts w:hint="default"/>
        <w:b/>
      </w:rPr>
    </w:lvl>
    <w:lvl w:ilvl="6">
      <w:start w:val="1"/>
      <w:numFmt w:val="decimal"/>
      <w:lvlText w:val="%1.%2.%3.%4.%5.%6.%7"/>
      <w:lvlJc w:val="left"/>
      <w:pPr>
        <w:ind w:left="1350" w:hanging="1440"/>
      </w:pPr>
      <w:rPr>
        <w:rFonts w:hint="default"/>
        <w:b/>
      </w:rPr>
    </w:lvl>
    <w:lvl w:ilvl="7">
      <w:start w:val="1"/>
      <w:numFmt w:val="decimal"/>
      <w:lvlText w:val="%1.%2.%3.%4.%5.%6.%7.%8"/>
      <w:lvlJc w:val="left"/>
      <w:pPr>
        <w:ind w:left="1695" w:hanging="1800"/>
      </w:pPr>
      <w:rPr>
        <w:rFonts w:hint="default"/>
        <w:b/>
      </w:rPr>
    </w:lvl>
    <w:lvl w:ilvl="8">
      <w:start w:val="1"/>
      <w:numFmt w:val="decimal"/>
      <w:lvlText w:val="%1.%2.%3.%4.%5.%6.%7.%8.%9"/>
      <w:lvlJc w:val="left"/>
      <w:pPr>
        <w:ind w:left="1680" w:hanging="1800"/>
      </w:pPr>
      <w:rPr>
        <w:rFonts w:hint="default"/>
        <w:b/>
      </w:rPr>
    </w:lvl>
  </w:abstractNum>
  <w:abstractNum w:abstractNumId="9" w15:restartNumberingAfterBreak="0">
    <w:nsid w:val="20C30581"/>
    <w:multiLevelType w:val="multilevel"/>
    <w:tmpl w:val="4300B906"/>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0F74A25"/>
    <w:multiLevelType w:val="multilevel"/>
    <w:tmpl w:val="634CB1F6"/>
    <w:lvl w:ilvl="0">
      <w:start w:val="10"/>
      <w:numFmt w:val="decimal"/>
      <w:lvlText w:val="%1"/>
      <w:lvlJc w:val="left"/>
      <w:pPr>
        <w:ind w:left="194" w:hanging="1134"/>
      </w:pPr>
      <w:rPr>
        <w:rFonts w:hint="default"/>
      </w:rPr>
    </w:lvl>
    <w:lvl w:ilvl="1">
      <w:start w:val="1"/>
      <w:numFmt w:val="decimal"/>
      <w:lvlText w:val="%1.%2"/>
      <w:lvlJc w:val="left"/>
      <w:pPr>
        <w:ind w:left="194" w:hanging="1134"/>
        <w:jc w:val="right"/>
      </w:pPr>
      <w:rPr>
        <w:rFonts w:ascii="Times New Roman" w:eastAsia="Arial" w:hAnsi="Times New Roman" w:cs="Times New Roman" w:hint="default"/>
        <w:b/>
        <w:bCs/>
        <w:spacing w:val="-2"/>
        <w:w w:val="99"/>
        <w:sz w:val="24"/>
        <w:szCs w:val="24"/>
      </w:rPr>
    </w:lvl>
    <w:lvl w:ilvl="2">
      <w:numFmt w:val="bullet"/>
      <w:lvlText w:val="•"/>
      <w:lvlJc w:val="left"/>
      <w:pPr>
        <w:ind w:left="2244" w:hanging="1134"/>
      </w:pPr>
      <w:rPr>
        <w:rFonts w:hint="default"/>
      </w:rPr>
    </w:lvl>
    <w:lvl w:ilvl="3">
      <w:numFmt w:val="bullet"/>
      <w:lvlText w:val="•"/>
      <w:lvlJc w:val="left"/>
      <w:pPr>
        <w:ind w:left="3267" w:hanging="1134"/>
      </w:pPr>
      <w:rPr>
        <w:rFonts w:hint="default"/>
      </w:rPr>
    </w:lvl>
    <w:lvl w:ilvl="4">
      <w:numFmt w:val="bullet"/>
      <w:lvlText w:val="•"/>
      <w:lvlJc w:val="left"/>
      <w:pPr>
        <w:ind w:left="4289" w:hanging="1134"/>
      </w:pPr>
      <w:rPr>
        <w:rFonts w:hint="default"/>
      </w:rPr>
    </w:lvl>
    <w:lvl w:ilvl="5">
      <w:numFmt w:val="bullet"/>
      <w:lvlText w:val="•"/>
      <w:lvlJc w:val="left"/>
      <w:pPr>
        <w:ind w:left="5312" w:hanging="1134"/>
      </w:pPr>
      <w:rPr>
        <w:rFonts w:hint="default"/>
      </w:rPr>
    </w:lvl>
    <w:lvl w:ilvl="6">
      <w:numFmt w:val="bullet"/>
      <w:lvlText w:val="•"/>
      <w:lvlJc w:val="left"/>
      <w:pPr>
        <w:ind w:left="6334" w:hanging="1134"/>
      </w:pPr>
      <w:rPr>
        <w:rFonts w:hint="default"/>
      </w:rPr>
    </w:lvl>
    <w:lvl w:ilvl="7">
      <w:numFmt w:val="bullet"/>
      <w:lvlText w:val="•"/>
      <w:lvlJc w:val="left"/>
      <w:pPr>
        <w:ind w:left="7357" w:hanging="1134"/>
      </w:pPr>
      <w:rPr>
        <w:rFonts w:hint="default"/>
      </w:rPr>
    </w:lvl>
    <w:lvl w:ilvl="8">
      <w:numFmt w:val="bullet"/>
      <w:lvlText w:val="•"/>
      <w:lvlJc w:val="left"/>
      <w:pPr>
        <w:ind w:left="8379" w:hanging="1134"/>
      </w:pPr>
      <w:rPr>
        <w:rFonts w:hint="default"/>
      </w:rPr>
    </w:lvl>
  </w:abstractNum>
  <w:abstractNum w:abstractNumId="11" w15:restartNumberingAfterBreak="0">
    <w:nsid w:val="238F4DFD"/>
    <w:multiLevelType w:val="multilevel"/>
    <w:tmpl w:val="E7A8C914"/>
    <w:lvl w:ilvl="0">
      <w:start w:val="5"/>
      <w:numFmt w:val="decimal"/>
      <w:lvlText w:val="%1"/>
      <w:lvlJc w:val="left"/>
      <w:pPr>
        <w:ind w:left="114" w:hanging="1134"/>
      </w:pPr>
      <w:rPr>
        <w:rFonts w:hint="default"/>
      </w:rPr>
    </w:lvl>
    <w:lvl w:ilvl="1">
      <w:start w:val="1"/>
      <w:numFmt w:val="decimal"/>
      <w:lvlText w:val="%1.%2"/>
      <w:lvlJc w:val="left"/>
      <w:pPr>
        <w:ind w:left="114" w:hanging="1134"/>
      </w:pPr>
      <w:rPr>
        <w:rFonts w:ascii="Arial" w:eastAsia="Arial" w:hAnsi="Arial" w:cs="Arial" w:hint="default"/>
        <w:b/>
        <w:bCs/>
        <w:spacing w:val="-4"/>
        <w:w w:val="99"/>
        <w:sz w:val="24"/>
        <w:szCs w:val="24"/>
      </w:rPr>
    </w:lvl>
    <w:lvl w:ilvl="2">
      <w:start w:val="1"/>
      <w:numFmt w:val="decimal"/>
      <w:lvlText w:val="%1.%2.%3"/>
      <w:lvlJc w:val="left"/>
      <w:pPr>
        <w:ind w:left="114" w:hanging="1134"/>
      </w:pPr>
      <w:rPr>
        <w:rFonts w:ascii="Arial" w:eastAsia="Arial" w:hAnsi="Arial" w:cs="Arial" w:hint="default"/>
        <w:b/>
        <w:bCs/>
        <w:spacing w:val="-33"/>
        <w:w w:val="99"/>
        <w:sz w:val="24"/>
        <w:szCs w:val="24"/>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12" w15:restartNumberingAfterBreak="0">
    <w:nsid w:val="23B93B52"/>
    <w:multiLevelType w:val="hybridMultilevel"/>
    <w:tmpl w:val="E92825DA"/>
    <w:lvl w:ilvl="0" w:tplc="2542C250">
      <w:start w:val="1"/>
      <w:numFmt w:val="bullet"/>
      <w:lvlText w:val=""/>
      <w:lvlJc w:val="left"/>
      <w:pPr>
        <w:ind w:left="1287" w:hanging="360"/>
      </w:pPr>
      <w:rPr>
        <w:rFonts w:ascii="Symbol" w:hAnsi="Symbol" w:hint="default"/>
      </w:rPr>
    </w:lvl>
    <w:lvl w:ilvl="1" w:tplc="06DC73AA" w:tentative="1">
      <w:start w:val="1"/>
      <w:numFmt w:val="bullet"/>
      <w:lvlText w:val="o"/>
      <w:lvlJc w:val="left"/>
      <w:pPr>
        <w:ind w:left="2007" w:hanging="360"/>
      </w:pPr>
      <w:rPr>
        <w:rFonts w:ascii="Courier New" w:hAnsi="Courier New" w:cs="Courier New" w:hint="default"/>
      </w:rPr>
    </w:lvl>
    <w:lvl w:ilvl="2" w:tplc="C7B2887C" w:tentative="1">
      <w:start w:val="1"/>
      <w:numFmt w:val="bullet"/>
      <w:lvlText w:val=""/>
      <w:lvlJc w:val="left"/>
      <w:pPr>
        <w:ind w:left="2727" w:hanging="360"/>
      </w:pPr>
      <w:rPr>
        <w:rFonts w:ascii="Wingdings" w:hAnsi="Wingdings" w:hint="default"/>
      </w:rPr>
    </w:lvl>
    <w:lvl w:ilvl="3" w:tplc="5F2486F0" w:tentative="1">
      <w:start w:val="1"/>
      <w:numFmt w:val="bullet"/>
      <w:lvlText w:val=""/>
      <w:lvlJc w:val="left"/>
      <w:pPr>
        <w:ind w:left="3447" w:hanging="360"/>
      </w:pPr>
      <w:rPr>
        <w:rFonts w:ascii="Symbol" w:hAnsi="Symbol" w:hint="default"/>
      </w:rPr>
    </w:lvl>
    <w:lvl w:ilvl="4" w:tplc="18CA3BC8" w:tentative="1">
      <w:start w:val="1"/>
      <w:numFmt w:val="bullet"/>
      <w:lvlText w:val="o"/>
      <w:lvlJc w:val="left"/>
      <w:pPr>
        <w:ind w:left="4167" w:hanging="360"/>
      </w:pPr>
      <w:rPr>
        <w:rFonts w:ascii="Courier New" w:hAnsi="Courier New" w:cs="Courier New" w:hint="default"/>
      </w:rPr>
    </w:lvl>
    <w:lvl w:ilvl="5" w:tplc="D884FEE8" w:tentative="1">
      <w:start w:val="1"/>
      <w:numFmt w:val="bullet"/>
      <w:lvlText w:val=""/>
      <w:lvlJc w:val="left"/>
      <w:pPr>
        <w:ind w:left="4887" w:hanging="360"/>
      </w:pPr>
      <w:rPr>
        <w:rFonts w:ascii="Wingdings" w:hAnsi="Wingdings" w:hint="default"/>
      </w:rPr>
    </w:lvl>
    <w:lvl w:ilvl="6" w:tplc="AF804C42" w:tentative="1">
      <w:start w:val="1"/>
      <w:numFmt w:val="bullet"/>
      <w:lvlText w:val=""/>
      <w:lvlJc w:val="left"/>
      <w:pPr>
        <w:ind w:left="5607" w:hanging="360"/>
      </w:pPr>
      <w:rPr>
        <w:rFonts w:ascii="Symbol" w:hAnsi="Symbol" w:hint="default"/>
      </w:rPr>
    </w:lvl>
    <w:lvl w:ilvl="7" w:tplc="E632D3A4" w:tentative="1">
      <w:start w:val="1"/>
      <w:numFmt w:val="bullet"/>
      <w:lvlText w:val="o"/>
      <w:lvlJc w:val="left"/>
      <w:pPr>
        <w:ind w:left="6327" w:hanging="360"/>
      </w:pPr>
      <w:rPr>
        <w:rFonts w:ascii="Courier New" w:hAnsi="Courier New" w:cs="Courier New" w:hint="default"/>
      </w:rPr>
    </w:lvl>
    <w:lvl w:ilvl="8" w:tplc="FBB60492" w:tentative="1">
      <w:start w:val="1"/>
      <w:numFmt w:val="bullet"/>
      <w:lvlText w:val=""/>
      <w:lvlJc w:val="left"/>
      <w:pPr>
        <w:ind w:left="7047" w:hanging="360"/>
      </w:pPr>
      <w:rPr>
        <w:rFonts w:ascii="Wingdings" w:hAnsi="Wingdings" w:hint="default"/>
      </w:rPr>
    </w:lvl>
  </w:abstractNum>
  <w:abstractNum w:abstractNumId="13" w15:restartNumberingAfterBreak="0">
    <w:nsid w:val="254A523E"/>
    <w:multiLevelType w:val="hybridMultilevel"/>
    <w:tmpl w:val="CCC06408"/>
    <w:lvl w:ilvl="0" w:tplc="1882AC34">
      <w:start w:val="2"/>
      <w:numFmt w:val="decimal"/>
      <w:lvlText w:val="%1.1"/>
      <w:lvlJc w:val="left"/>
      <w:pPr>
        <w:ind w:left="720" w:hanging="360"/>
      </w:pPr>
      <w:rPr>
        <w:rFonts w:hint="default"/>
      </w:rPr>
    </w:lvl>
    <w:lvl w:ilvl="1" w:tplc="C298C61E" w:tentative="1">
      <w:start w:val="1"/>
      <w:numFmt w:val="lowerLetter"/>
      <w:lvlText w:val="%2."/>
      <w:lvlJc w:val="left"/>
      <w:pPr>
        <w:ind w:left="1440" w:hanging="360"/>
      </w:pPr>
    </w:lvl>
    <w:lvl w:ilvl="2" w:tplc="F54E63E8" w:tentative="1">
      <w:start w:val="1"/>
      <w:numFmt w:val="lowerRoman"/>
      <w:lvlText w:val="%3."/>
      <w:lvlJc w:val="right"/>
      <w:pPr>
        <w:ind w:left="2160" w:hanging="180"/>
      </w:pPr>
    </w:lvl>
    <w:lvl w:ilvl="3" w:tplc="573289FC" w:tentative="1">
      <w:start w:val="1"/>
      <w:numFmt w:val="decimal"/>
      <w:lvlText w:val="%4."/>
      <w:lvlJc w:val="left"/>
      <w:pPr>
        <w:ind w:left="2880" w:hanging="360"/>
      </w:pPr>
    </w:lvl>
    <w:lvl w:ilvl="4" w:tplc="EE48C986" w:tentative="1">
      <w:start w:val="1"/>
      <w:numFmt w:val="lowerLetter"/>
      <w:lvlText w:val="%5."/>
      <w:lvlJc w:val="left"/>
      <w:pPr>
        <w:ind w:left="3600" w:hanging="360"/>
      </w:pPr>
    </w:lvl>
    <w:lvl w:ilvl="5" w:tplc="CA3CE85E" w:tentative="1">
      <w:start w:val="1"/>
      <w:numFmt w:val="lowerRoman"/>
      <w:lvlText w:val="%6."/>
      <w:lvlJc w:val="right"/>
      <w:pPr>
        <w:ind w:left="4320" w:hanging="180"/>
      </w:pPr>
    </w:lvl>
    <w:lvl w:ilvl="6" w:tplc="07DC0816" w:tentative="1">
      <w:start w:val="1"/>
      <w:numFmt w:val="decimal"/>
      <w:lvlText w:val="%7."/>
      <w:lvlJc w:val="left"/>
      <w:pPr>
        <w:ind w:left="5040" w:hanging="360"/>
      </w:pPr>
    </w:lvl>
    <w:lvl w:ilvl="7" w:tplc="818EBB88" w:tentative="1">
      <w:start w:val="1"/>
      <w:numFmt w:val="lowerLetter"/>
      <w:lvlText w:val="%8."/>
      <w:lvlJc w:val="left"/>
      <w:pPr>
        <w:ind w:left="5760" w:hanging="360"/>
      </w:pPr>
    </w:lvl>
    <w:lvl w:ilvl="8" w:tplc="DE5E4E30" w:tentative="1">
      <w:start w:val="1"/>
      <w:numFmt w:val="lowerRoman"/>
      <w:lvlText w:val="%9."/>
      <w:lvlJc w:val="right"/>
      <w:pPr>
        <w:ind w:left="6480" w:hanging="180"/>
      </w:pPr>
    </w:lvl>
  </w:abstractNum>
  <w:abstractNum w:abstractNumId="14" w15:restartNumberingAfterBreak="0">
    <w:nsid w:val="267F1426"/>
    <w:multiLevelType w:val="multilevel"/>
    <w:tmpl w:val="3C889B06"/>
    <w:lvl w:ilvl="0">
      <w:start w:val="7"/>
      <w:numFmt w:val="decimal"/>
      <w:lvlText w:val="%1"/>
      <w:lvlJc w:val="left"/>
      <w:pPr>
        <w:ind w:left="360" w:hanging="360"/>
      </w:pPr>
      <w:rPr>
        <w:rFonts w:hint="default"/>
      </w:rPr>
    </w:lvl>
    <w:lvl w:ilvl="1">
      <w:start w:val="1"/>
      <w:numFmt w:val="decimal"/>
      <w:lvlText w:val="%1.%2"/>
      <w:lvlJc w:val="left"/>
      <w:pPr>
        <w:ind w:left="350" w:hanging="360"/>
      </w:pPr>
      <w:rPr>
        <w:rFonts w:hint="default"/>
        <w:b/>
      </w:rPr>
    </w:lvl>
    <w:lvl w:ilvl="2">
      <w:start w:val="1"/>
      <w:numFmt w:val="decimal"/>
      <w:lvlText w:val="%1.%2.%3"/>
      <w:lvlJc w:val="left"/>
      <w:pPr>
        <w:ind w:left="700" w:hanging="720"/>
      </w:pPr>
      <w:rPr>
        <w:rFonts w:hint="default"/>
      </w:rPr>
    </w:lvl>
    <w:lvl w:ilvl="3">
      <w:start w:val="1"/>
      <w:numFmt w:val="decimal"/>
      <w:lvlText w:val="%1.%2.%3.%4"/>
      <w:lvlJc w:val="left"/>
      <w:pPr>
        <w:ind w:left="1050" w:hanging="1080"/>
      </w:pPr>
      <w:rPr>
        <w:rFonts w:hint="default"/>
      </w:rPr>
    </w:lvl>
    <w:lvl w:ilvl="4">
      <w:start w:val="1"/>
      <w:numFmt w:val="decimal"/>
      <w:lvlText w:val="%1.%2.%3.%4.%5"/>
      <w:lvlJc w:val="left"/>
      <w:pPr>
        <w:ind w:left="1040" w:hanging="1080"/>
      </w:pPr>
      <w:rPr>
        <w:rFonts w:hint="default"/>
      </w:rPr>
    </w:lvl>
    <w:lvl w:ilvl="5">
      <w:start w:val="1"/>
      <w:numFmt w:val="decimal"/>
      <w:lvlText w:val="%1.%2.%3.%4.%5.%6"/>
      <w:lvlJc w:val="left"/>
      <w:pPr>
        <w:ind w:left="1390" w:hanging="1440"/>
      </w:pPr>
      <w:rPr>
        <w:rFonts w:hint="default"/>
      </w:rPr>
    </w:lvl>
    <w:lvl w:ilvl="6">
      <w:start w:val="1"/>
      <w:numFmt w:val="decimal"/>
      <w:lvlText w:val="%1.%2.%3.%4.%5.%6.%7"/>
      <w:lvlJc w:val="left"/>
      <w:pPr>
        <w:ind w:left="1380" w:hanging="1440"/>
      </w:pPr>
      <w:rPr>
        <w:rFonts w:hint="default"/>
      </w:rPr>
    </w:lvl>
    <w:lvl w:ilvl="7">
      <w:start w:val="1"/>
      <w:numFmt w:val="decimal"/>
      <w:lvlText w:val="%1.%2.%3.%4.%5.%6.%7.%8"/>
      <w:lvlJc w:val="left"/>
      <w:pPr>
        <w:ind w:left="1730" w:hanging="1800"/>
      </w:pPr>
      <w:rPr>
        <w:rFonts w:hint="default"/>
      </w:rPr>
    </w:lvl>
    <w:lvl w:ilvl="8">
      <w:start w:val="1"/>
      <w:numFmt w:val="decimal"/>
      <w:lvlText w:val="%1.%2.%3.%4.%5.%6.%7.%8.%9"/>
      <w:lvlJc w:val="left"/>
      <w:pPr>
        <w:ind w:left="1720" w:hanging="1800"/>
      </w:pPr>
      <w:rPr>
        <w:rFonts w:hint="default"/>
      </w:rPr>
    </w:lvl>
  </w:abstractNum>
  <w:abstractNum w:abstractNumId="15" w15:restartNumberingAfterBreak="0">
    <w:nsid w:val="28FA454D"/>
    <w:multiLevelType w:val="multilevel"/>
    <w:tmpl w:val="85881F0E"/>
    <w:lvl w:ilvl="0">
      <w:start w:val="5"/>
      <w:numFmt w:val="decimal"/>
      <w:lvlText w:val="%1"/>
      <w:lvlJc w:val="left"/>
      <w:pPr>
        <w:ind w:left="525" w:hanging="525"/>
      </w:pPr>
      <w:rPr>
        <w:rFonts w:hint="default"/>
      </w:rPr>
    </w:lvl>
    <w:lvl w:ilvl="1">
      <w:start w:val="8"/>
      <w:numFmt w:val="decimal"/>
      <w:lvlText w:val="%1.%2"/>
      <w:lvlJc w:val="left"/>
      <w:pPr>
        <w:ind w:left="579" w:hanging="525"/>
      </w:pPr>
      <w:rPr>
        <w:rFonts w:hint="default"/>
        <w:b/>
      </w:rPr>
    </w:lvl>
    <w:lvl w:ilvl="2">
      <w:start w:val="1"/>
      <w:numFmt w:val="decimal"/>
      <w:lvlText w:val="%1.%2.%3"/>
      <w:lvlJc w:val="left"/>
      <w:pPr>
        <w:ind w:left="828" w:hanging="720"/>
      </w:pPr>
      <w:rPr>
        <w:rFonts w:hint="default"/>
        <w:b/>
      </w:rPr>
    </w:lvl>
    <w:lvl w:ilvl="3">
      <w:start w:val="1"/>
      <w:numFmt w:val="decimal"/>
      <w:lvlText w:val="%1.%2.%3.%4"/>
      <w:lvlJc w:val="left"/>
      <w:pPr>
        <w:ind w:left="1242" w:hanging="1080"/>
      </w:pPr>
      <w:rPr>
        <w:rFonts w:hint="default"/>
      </w:rPr>
    </w:lvl>
    <w:lvl w:ilvl="4">
      <w:start w:val="1"/>
      <w:numFmt w:val="decimal"/>
      <w:lvlText w:val="%1.%2.%3.%4.%5"/>
      <w:lvlJc w:val="left"/>
      <w:pPr>
        <w:ind w:left="1296" w:hanging="1080"/>
      </w:pPr>
      <w:rPr>
        <w:rFonts w:hint="default"/>
      </w:rPr>
    </w:lvl>
    <w:lvl w:ilvl="5">
      <w:start w:val="1"/>
      <w:numFmt w:val="decimal"/>
      <w:lvlText w:val="%1.%2.%3.%4.%5.%6"/>
      <w:lvlJc w:val="left"/>
      <w:pPr>
        <w:ind w:left="1710" w:hanging="1440"/>
      </w:pPr>
      <w:rPr>
        <w:rFonts w:hint="default"/>
      </w:rPr>
    </w:lvl>
    <w:lvl w:ilvl="6">
      <w:start w:val="1"/>
      <w:numFmt w:val="decimal"/>
      <w:lvlText w:val="%1.%2.%3.%4.%5.%6.%7"/>
      <w:lvlJc w:val="left"/>
      <w:pPr>
        <w:ind w:left="1764" w:hanging="1440"/>
      </w:pPr>
      <w:rPr>
        <w:rFonts w:hint="default"/>
      </w:rPr>
    </w:lvl>
    <w:lvl w:ilvl="7">
      <w:start w:val="1"/>
      <w:numFmt w:val="decimal"/>
      <w:lvlText w:val="%1.%2.%3.%4.%5.%6.%7.%8"/>
      <w:lvlJc w:val="left"/>
      <w:pPr>
        <w:ind w:left="2178" w:hanging="1800"/>
      </w:pPr>
      <w:rPr>
        <w:rFonts w:hint="default"/>
      </w:rPr>
    </w:lvl>
    <w:lvl w:ilvl="8">
      <w:start w:val="1"/>
      <w:numFmt w:val="decimal"/>
      <w:lvlText w:val="%1.%2.%3.%4.%5.%6.%7.%8.%9"/>
      <w:lvlJc w:val="left"/>
      <w:pPr>
        <w:ind w:left="2232" w:hanging="1800"/>
      </w:pPr>
      <w:rPr>
        <w:rFonts w:hint="default"/>
      </w:rPr>
    </w:lvl>
  </w:abstractNum>
  <w:abstractNum w:abstractNumId="16" w15:restartNumberingAfterBreak="0">
    <w:nsid w:val="297821D7"/>
    <w:multiLevelType w:val="hybridMultilevel"/>
    <w:tmpl w:val="D1DA3EC6"/>
    <w:lvl w:ilvl="0" w:tplc="DF38E862">
      <w:start w:val="9"/>
      <w:numFmt w:val="decimal"/>
      <w:lvlText w:val="%1."/>
      <w:lvlJc w:val="left"/>
      <w:pPr>
        <w:ind w:left="4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4CCE620">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1E202F06">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5B2B7CE">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F482F60">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E8A0F5C">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90CC4726">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F04562C">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40709C32">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2D08410C"/>
    <w:multiLevelType w:val="hybridMultilevel"/>
    <w:tmpl w:val="501225B2"/>
    <w:lvl w:ilvl="0" w:tplc="78085B68">
      <w:start w:val="2"/>
      <w:numFmt w:val="decimal"/>
      <w:lvlText w:val="%1."/>
      <w:lvlJc w:val="left"/>
      <w:pPr>
        <w:ind w:left="629" w:hanging="360"/>
      </w:pPr>
      <w:rPr>
        <w:rFonts w:hint="default"/>
      </w:rPr>
    </w:lvl>
    <w:lvl w:ilvl="1" w:tplc="1D9AE5DA" w:tentative="1">
      <w:start w:val="1"/>
      <w:numFmt w:val="lowerLetter"/>
      <w:lvlText w:val="%2."/>
      <w:lvlJc w:val="left"/>
      <w:pPr>
        <w:ind w:left="1440" w:hanging="360"/>
      </w:pPr>
    </w:lvl>
    <w:lvl w:ilvl="2" w:tplc="5A64291C" w:tentative="1">
      <w:start w:val="1"/>
      <w:numFmt w:val="lowerRoman"/>
      <w:lvlText w:val="%3."/>
      <w:lvlJc w:val="right"/>
      <w:pPr>
        <w:ind w:left="2160" w:hanging="180"/>
      </w:pPr>
    </w:lvl>
    <w:lvl w:ilvl="3" w:tplc="A0602D7A" w:tentative="1">
      <w:start w:val="1"/>
      <w:numFmt w:val="decimal"/>
      <w:lvlText w:val="%4."/>
      <w:lvlJc w:val="left"/>
      <w:pPr>
        <w:ind w:left="2880" w:hanging="360"/>
      </w:pPr>
    </w:lvl>
    <w:lvl w:ilvl="4" w:tplc="E724D05C" w:tentative="1">
      <w:start w:val="1"/>
      <w:numFmt w:val="lowerLetter"/>
      <w:lvlText w:val="%5."/>
      <w:lvlJc w:val="left"/>
      <w:pPr>
        <w:ind w:left="3600" w:hanging="360"/>
      </w:pPr>
    </w:lvl>
    <w:lvl w:ilvl="5" w:tplc="0B88E310" w:tentative="1">
      <w:start w:val="1"/>
      <w:numFmt w:val="lowerRoman"/>
      <w:lvlText w:val="%6."/>
      <w:lvlJc w:val="right"/>
      <w:pPr>
        <w:ind w:left="4320" w:hanging="180"/>
      </w:pPr>
    </w:lvl>
    <w:lvl w:ilvl="6" w:tplc="6C709686" w:tentative="1">
      <w:start w:val="1"/>
      <w:numFmt w:val="decimal"/>
      <w:lvlText w:val="%7."/>
      <w:lvlJc w:val="left"/>
      <w:pPr>
        <w:ind w:left="5040" w:hanging="360"/>
      </w:pPr>
    </w:lvl>
    <w:lvl w:ilvl="7" w:tplc="1EA4C642" w:tentative="1">
      <w:start w:val="1"/>
      <w:numFmt w:val="lowerLetter"/>
      <w:lvlText w:val="%8."/>
      <w:lvlJc w:val="left"/>
      <w:pPr>
        <w:ind w:left="5760" w:hanging="360"/>
      </w:pPr>
    </w:lvl>
    <w:lvl w:ilvl="8" w:tplc="6B24DAAC" w:tentative="1">
      <w:start w:val="1"/>
      <w:numFmt w:val="lowerRoman"/>
      <w:lvlText w:val="%9."/>
      <w:lvlJc w:val="right"/>
      <w:pPr>
        <w:ind w:left="6480" w:hanging="180"/>
      </w:pPr>
    </w:lvl>
  </w:abstractNum>
  <w:abstractNum w:abstractNumId="18" w15:restartNumberingAfterBreak="0">
    <w:nsid w:val="2E4F4435"/>
    <w:multiLevelType w:val="hybridMultilevel"/>
    <w:tmpl w:val="BC185FC6"/>
    <w:lvl w:ilvl="0" w:tplc="FCF02738">
      <w:start w:val="1"/>
      <w:numFmt w:val="decimal"/>
      <w:lvlText w:val="%1."/>
      <w:lvlJc w:val="left"/>
      <w:pPr>
        <w:ind w:left="705" w:hanging="360"/>
      </w:pPr>
    </w:lvl>
    <w:lvl w:ilvl="1" w:tplc="E496F27A" w:tentative="1">
      <w:start w:val="1"/>
      <w:numFmt w:val="lowerLetter"/>
      <w:lvlText w:val="%2."/>
      <w:lvlJc w:val="left"/>
      <w:pPr>
        <w:ind w:left="1425" w:hanging="360"/>
      </w:pPr>
    </w:lvl>
    <w:lvl w:ilvl="2" w:tplc="F45047BC" w:tentative="1">
      <w:start w:val="1"/>
      <w:numFmt w:val="lowerRoman"/>
      <w:lvlText w:val="%3."/>
      <w:lvlJc w:val="right"/>
      <w:pPr>
        <w:ind w:left="2145" w:hanging="180"/>
      </w:pPr>
    </w:lvl>
    <w:lvl w:ilvl="3" w:tplc="4CC0C160" w:tentative="1">
      <w:start w:val="1"/>
      <w:numFmt w:val="decimal"/>
      <w:lvlText w:val="%4."/>
      <w:lvlJc w:val="left"/>
      <w:pPr>
        <w:ind w:left="2865" w:hanging="360"/>
      </w:pPr>
    </w:lvl>
    <w:lvl w:ilvl="4" w:tplc="169A66AA" w:tentative="1">
      <w:start w:val="1"/>
      <w:numFmt w:val="lowerLetter"/>
      <w:lvlText w:val="%5."/>
      <w:lvlJc w:val="left"/>
      <w:pPr>
        <w:ind w:left="3585" w:hanging="360"/>
      </w:pPr>
    </w:lvl>
    <w:lvl w:ilvl="5" w:tplc="E91EE714" w:tentative="1">
      <w:start w:val="1"/>
      <w:numFmt w:val="lowerRoman"/>
      <w:lvlText w:val="%6."/>
      <w:lvlJc w:val="right"/>
      <w:pPr>
        <w:ind w:left="4305" w:hanging="180"/>
      </w:pPr>
    </w:lvl>
    <w:lvl w:ilvl="6" w:tplc="74FEA89C" w:tentative="1">
      <w:start w:val="1"/>
      <w:numFmt w:val="decimal"/>
      <w:lvlText w:val="%7."/>
      <w:lvlJc w:val="left"/>
      <w:pPr>
        <w:ind w:left="5025" w:hanging="360"/>
      </w:pPr>
    </w:lvl>
    <w:lvl w:ilvl="7" w:tplc="FD44D2DE" w:tentative="1">
      <w:start w:val="1"/>
      <w:numFmt w:val="lowerLetter"/>
      <w:lvlText w:val="%8."/>
      <w:lvlJc w:val="left"/>
      <w:pPr>
        <w:ind w:left="5745" w:hanging="360"/>
      </w:pPr>
    </w:lvl>
    <w:lvl w:ilvl="8" w:tplc="07F8EF4C" w:tentative="1">
      <w:start w:val="1"/>
      <w:numFmt w:val="lowerRoman"/>
      <w:lvlText w:val="%9."/>
      <w:lvlJc w:val="right"/>
      <w:pPr>
        <w:ind w:left="6465" w:hanging="180"/>
      </w:pPr>
    </w:lvl>
  </w:abstractNum>
  <w:abstractNum w:abstractNumId="19" w15:restartNumberingAfterBreak="0">
    <w:nsid w:val="2E7038E9"/>
    <w:multiLevelType w:val="multilevel"/>
    <w:tmpl w:val="3C889B06"/>
    <w:lvl w:ilvl="0">
      <w:start w:val="7"/>
      <w:numFmt w:val="decimal"/>
      <w:lvlText w:val="%1"/>
      <w:lvlJc w:val="left"/>
      <w:pPr>
        <w:ind w:left="360" w:hanging="360"/>
      </w:pPr>
      <w:rPr>
        <w:rFonts w:hint="default"/>
      </w:rPr>
    </w:lvl>
    <w:lvl w:ilvl="1">
      <w:start w:val="1"/>
      <w:numFmt w:val="decimal"/>
      <w:lvlText w:val="%1.%2"/>
      <w:lvlJc w:val="left"/>
      <w:pPr>
        <w:ind w:left="350" w:hanging="360"/>
      </w:pPr>
      <w:rPr>
        <w:rFonts w:hint="default"/>
        <w:b/>
      </w:rPr>
    </w:lvl>
    <w:lvl w:ilvl="2">
      <w:start w:val="1"/>
      <w:numFmt w:val="decimal"/>
      <w:lvlText w:val="%1.%2.%3"/>
      <w:lvlJc w:val="left"/>
      <w:pPr>
        <w:ind w:left="700" w:hanging="720"/>
      </w:pPr>
      <w:rPr>
        <w:rFonts w:hint="default"/>
      </w:rPr>
    </w:lvl>
    <w:lvl w:ilvl="3">
      <w:start w:val="1"/>
      <w:numFmt w:val="decimal"/>
      <w:lvlText w:val="%1.%2.%3.%4"/>
      <w:lvlJc w:val="left"/>
      <w:pPr>
        <w:ind w:left="1050" w:hanging="1080"/>
      </w:pPr>
      <w:rPr>
        <w:rFonts w:hint="default"/>
      </w:rPr>
    </w:lvl>
    <w:lvl w:ilvl="4">
      <w:start w:val="1"/>
      <w:numFmt w:val="decimal"/>
      <w:lvlText w:val="%1.%2.%3.%4.%5"/>
      <w:lvlJc w:val="left"/>
      <w:pPr>
        <w:ind w:left="1040" w:hanging="1080"/>
      </w:pPr>
      <w:rPr>
        <w:rFonts w:hint="default"/>
      </w:rPr>
    </w:lvl>
    <w:lvl w:ilvl="5">
      <w:start w:val="1"/>
      <w:numFmt w:val="decimal"/>
      <w:lvlText w:val="%1.%2.%3.%4.%5.%6"/>
      <w:lvlJc w:val="left"/>
      <w:pPr>
        <w:ind w:left="1390" w:hanging="1440"/>
      </w:pPr>
      <w:rPr>
        <w:rFonts w:hint="default"/>
      </w:rPr>
    </w:lvl>
    <w:lvl w:ilvl="6">
      <w:start w:val="1"/>
      <w:numFmt w:val="decimal"/>
      <w:lvlText w:val="%1.%2.%3.%4.%5.%6.%7"/>
      <w:lvlJc w:val="left"/>
      <w:pPr>
        <w:ind w:left="1380" w:hanging="1440"/>
      </w:pPr>
      <w:rPr>
        <w:rFonts w:hint="default"/>
      </w:rPr>
    </w:lvl>
    <w:lvl w:ilvl="7">
      <w:start w:val="1"/>
      <w:numFmt w:val="decimal"/>
      <w:lvlText w:val="%1.%2.%3.%4.%5.%6.%7.%8"/>
      <w:lvlJc w:val="left"/>
      <w:pPr>
        <w:ind w:left="1730" w:hanging="1800"/>
      </w:pPr>
      <w:rPr>
        <w:rFonts w:hint="default"/>
      </w:rPr>
    </w:lvl>
    <w:lvl w:ilvl="8">
      <w:start w:val="1"/>
      <w:numFmt w:val="decimal"/>
      <w:lvlText w:val="%1.%2.%3.%4.%5.%6.%7.%8.%9"/>
      <w:lvlJc w:val="left"/>
      <w:pPr>
        <w:ind w:left="1720" w:hanging="1800"/>
      </w:pPr>
      <w:rPr>
        <w:rFonts w:hint="default"/>
      </w:rPr>
    </w:lvl>
  </w:abstractNum>
  <w:abstractNum w:abstractNumId="20" w15:restartNumberingAfterBreak="0">
    <w:nsid w:val="2FD65D08"/>
    <w:multiLevelType w:val="hybridMultilevel"/>
    <w:tmpl w:val="A48C1AD2"/>
    <w:lvl w:ilvl="0" w:tplc="188AE274">
      <w:start w:val="1"/>
      <w:numFmt w:val="decimal"/>
      <w:lvlText w:val="%1."/>
      <w:lvlJc w:val="left"/>
      <w:pPr>
        <w:ind w:left="705" w:hanging="360"/>
      </w:pPr>
    </w:lvl>
    <w:lvl w:ilvl="1" w:tplc="0B865BB2" w:tentative="1">
      <w:start w:val="1"/>
      <w:numFmt w:val="lowerLetter"/>
      <w:lvlText w:val="%2."/>
      <w:lvlJc w:val="left"/>
      <w:pPr>
        <w:ind w:left="1425" w:hanging="360"/>
      </w:pPr>
    </w:lvl>
    <w:lvl w:ilvl="2" w:tplc="1ADCC4EE" w:tentative="1">
      <w:start w:val="1"/>
      <w:numFmt w:val="lowerRoman"/>
      <w:lvlText w:val="%3."/>
      <w:lvlJc w:val="right"/>
      <w:pPr>
        <w:ind w:left="2145" w:hanging="180"/>
      </w:pPr>
    </w:lvl>
    <w:lvl w:ilvl="3" w:tplc="6E7C2022" w:tentative="1">
      <w:start w:val="1"/>
      <w:numFmt w:val="decimal"/>
      <w:lvlText w:val="%4."/>
      <w:lvlJc w:val="left"/>
      <w:pPr>
        <w:ind w:left="2865" w:hanging="360"/>
      </w:pPr>
    </w:lvl>
    <w:lvl w:ilvl="4" w:tplc="F9920F74" w:tentative="1">
      <w:start w:val="1"/>
      <w:numFmt w:val="lowerLetter"/>
      <w:lvlText w:val="%5."/>
      <w:lvlJc w:val="left"/>
      <w:pPr>
        <w:ind w:left="3585" w:hanging="360"/>
      </w:pPr>
    </w:lvl>
    <w:lvl w:ilvl="5" w:tplc="1A046806" w:tentative="1">
      <w:start w:val="1"/>
      <w:numFmt w:val="lowerRoman"/>
      <w:lvlText w:val="%6."/>
      <w:lvlJc w:val="right"/>
      <w:pPr>
        <w:ind w:left="4305" w:hanging="180"/>
      </w:pPr>
    </w:lvl>
    <w:lvl w:ilvl="6" w:tplc="3BC2EEBC" w:tentative="1">
      <w:start w:val="1"/>
      <w:numFmt w:val="decimal"/>
      <w:lvlText w:val="%7."/>
      <w:lvlJc w:val="left"/>
      <w:pPr>
        <w:ind w:left="5025" w:hanging="360"/>
      </w:pPr>
    </w:lvl>
    <w:lvl w:ilvl="7" w:tplc="43FEB3A8" w:tentative="1">
      <w:start w:val="1"/>
      <w:numFmt w:val="lowerLetter"/>
      <w:lvlText w:val="%8."/>
      <w:lvlJc w:val="left"/>
      <w:pPr>
        <w:ind w:left="5745" w:hanging="360"/>
      </w:pPr>
    </w:lvl>
    <w:lvl w:ilvl="8" w:tplc="D9B242F6" w:tentative="1">
      <w:start w:val="1"/>
      <w:numFmt w:val="lowerRoman"/>
      <w:lvlText w:val="%9."/>
      <w:lvlJc w:val="right"/>
      <w:pPr>
        <w:ind w:left="6465" w:hanging="180"/>
      </w:pPr>
    </w:lvl>
  </w:abstractNum>
  <w:abstractNum w:abstractNumId="21" w15:restartNumberingAfterBreak="0">
    <w:nsid w:val="31F11DE2"/>
    <w:multiLevelType w:val="hybridMultilevel"/>
    <w:tmpl w:val="45C29B0E"/>
    <w:lvl w:ilvl="0" w:tplc="901CEB0E">
      <w:numFmt w:val="bullet"/>
      <w:lvlText w:val=""/>
      <w:lvlJc w:val="left"/>
      <w:pPr>
        <w:ind w:left="113" w:hanging="720"/>
      </w:pPr>
      <w:rPr>
        <w:rFonts w:ascii="Symbol" w:eastAsia="Symbol" w:hAnsi="Symbol" w:cs="Symbol" w:hint="default"/>
        <w:w w:val="100"/>
        <w:sz w:val="24"/>
        <w:szCs w:val="24"/>
      </w:rPr>
    </w:lvl>
    <w:lvl w:ilvl="1" w:tplc="0BE818D6">
      <w:numFmt w:val="bullet"/>
      <w:lvlText w:val="•"/>
      <w:lvlJc w:val="left"/>
      <w:pPr>
        <w:ind w:left="1150" w:hanging="720"/>
      </w:pPr>
      <w:rPr>
        <w:rFonts w:hint="default"/>
      </w:rPr>
    </w:lvl>
    <w:lvl w:ilvl="2" w:tplc="42424E82">
      <w:numFmt w:val="bullet"/>
      <w:lvlText w:val="•"/>
      <w:lvlJc w:val="left"/>
      <w:pPr>
        <w:ind w:left="2181" w:hanging="720"/>
      </w:pPr>
      <w:rPr>
        <w:rFonts w:hint="default"/>
      </w:rPr>
    </w:lvl>
    <w:lvl w:ilvl="3" w:tplc="3FE23A12">
      <w:numFmt w:val="bullet"/>
      <w:lvlText w:val="•"/>
      <w:lvlJc w:val="left"/>
      <w:pPr>
        <w:ind w:left="3212" w:hanging="720"/>
      </w:pPr>
      <w:rPr>
        <w:rFonts w:hint="default"/>
      </w:rPr>
    </w:lvl>
    <w:lvl w:ilvl="4" w:tplc="2144ACAE">
      <w:numFmt w:val="bullet"/>
      <w:lvlText w:val="•"/>
      <w:lvlJc w:val="left"/>
      <w:pPr>
        <w:ind w:left="4243" w:hanging="720"/>
      </w:pPr>
      <w:rPr>
        <w:rFonts w:hint="default"/>
      </w:rPr>
    </w:lvl>
    <w:lvl w:ilvl="5" w:tplc="2752FD42">
      <w:numFmt w:val="bullet"/>
      <w:lvlText w:val="•"/>
      <w:lvlJc w:val="left"/>
      <w:pPr>
        <w:ind w:left="5274" w:hanging="720"/>
      </w:pPr>
      <w:rPr>
        <w:rFonts w:hint="default"/>
      </w:rPr>
    </w:lvl>
    <w:lvl w:ilvl="6" w:tplc="77F6B356">
      <w:numFmt w:val="bullet"/>
      <w:lvlText w:val="•"/>
      <w:lvlJc w:val="left"/>
      <w:pPr>
        <w:ind w:left="6305" w:hanging="720"/>
      </w:pPr>
      <w:rPr>
        <w:rFonts w:hint="default"/>
      </w:rPr>
    </w:lvl>
    <w:lvl w:ilvl="7" w:tplc="61D0DD26">
      <w:numFmt w:val="bullet"/>
      <w:lvlText w:val="•"/>
      <w:lvlJc w:val="left"/>
      <w:pPr>
        <w:ind w:left="7336" w:hanging="720"/>
      </w:pPr>
      <w:rPr>
        <w:rFonts w:hint="default"/>
      </w:rPr>
    </w:lvl>
    <w:lvl w:ilvl="8" w:tplc="7CF67706">
      <w:numFmt w:val="bullet"/>
      <w:lvlText w:val="•"/>
      <w:lvlJc w:val="left"/>
      <w:pPr>
        <w:ind w:left="8367" w:hanging="720"/>
      </w:pPr>
      <w:rPr>
        <w:rFonts w:hint="default"/>
      </w:rPr>
    </w:lvl>
  </w:abstractNum>
  <w:abstractNum w:abstractNumId="22" w15:restartNumberingAfterBreak="0">
    <w:nsid w:val="350F4816"/>
    <w:multiLevelType w:val="hybridMultilevel"/>
    <w:tmpl w:val="F1060568"/>
    <w:lvl w:ilvl="0" w:tplc="5DBEB1EC">
      <w:numFmt w:val="bullet"/>
      <w:lvlText w:val=""/>
      <w:lvlJc w:val="left"/>
      <w:pPr>
        <w:ind w:left="114" w:hanging="720"/>
      </w:pPr>
      <w:rPr>
        <w:rFonts w:ascii="Symbol" w:eastAsia="Symbol" w:hAnsi="Symbol" w:cs="Symbol" w:hint="default"/>
        <w:w w:val="100"/>
        <w:sz w:val="24"/>
        <w:szCs w:val="24"/>
      </w:rPr>
    </w:lvl>
    <w:lvl w:ilvl="1" w:tplc="26ECB7F8">
      <w:numFmt w:val="bullet"/>
      <w:lvlText w:val="•"/>
      <w:lvlJc w:val="left"/>
      <w:pPr>
        <w:ind w:left="1150" w:hanging="720"/>
      </w:pPr>
      <w:rPr>
        <w:rFonts w:hint="default"/>
      </w:rPr>
    </w:lvl>
    <w:lvl w:ilvl="2" w:tplc="464E9606">
      <w:numFmt w:val="bullet"/>
      <w:lvlText w:val="•"/>
      <w:lvlJc w:val="left"/>
      <w:pPr>
        <w:ind w:left="2180" w:hanging="720"/>
      </w:pPr>
      <w:rPr>
        <w:rFonts w:hint="default"/>
      </w:rPr>
    </w:lvl>
    <w:lvl w:ilvl="3" w:tplc="EFF06FEC">
      <w:numFmt w:val="bullet"/>
      <w:lvlText w:val="•"/>
      <w:lvlJc w:val="left"/>
      <w:pPr>
        <w:ind w:left="3211" w:hanging="720"/>
      </w:pPr>
      <w:rPr>
        <w:rFonts w:hint="default"/>
      </w:rPr>
    </w:lvl>
    <w:lvl w:ilvl="4" w:tplc="534E414C">
      <w:numFmt w:val="bullet"/>
      <w:lvlText w:val="•"/>
      <w:lvlJc w:val="left"/>
      <w:pPr>
        <w:ind w:left="4241" w:hanging="720"/>
      </w:pPr>
      <w:rPr>
        <w:rFonts w:hint="default"/>
      </w:rPr>
    </w:lvl>
    <w:lvl w:ilvl="5" w:tplc="5B52DC2A">
      <w:numFmt w:val="bullet"/>
      <w:lvlText w:val="•"/>
      <w:lvlJc w:val="left"/>
      <w:pPr>
        <w:ind w:left="5272" w:hanging="720"/>
      </w:pPr>
      <w:rPr>
        <w:rFonts w:hint="default"/>
      </w:rPr>
    </w:lvl>
    <w:lvl w:ilvl="6" w:tplc="D5B8A26C">
      <w:numFmt w:val="bullet"/>
      <w:lvlText w:val="•"/>
      <w:lvlJc w:val="left"/>
      <w:pPr>
        <w:ind w:left="6302" w:hanging="720"/>
      </w:pPr>
      <w:rPr>
        <w:rFonts w:hint="default"/>
      </w:rPr>
    </w:lvl>
    <w:lvl w:ilvl="7" w:tplc="A3A22990">
      <w:numFmt w:val="bullet"/>
      <w:lvlText w:val="•"/>
      <w:lvlJc w:val="left"/>
      <w:pPr>
        <w:ind w:left="7333" w:hanging="720"/>
      </w:pPr>
      <w:rPr>
        <w:rFonts w:hint="default"/>
      </w:rPr>
    </w:lvl>
    <w:lvl w:ilvl="8" w:tplc="F3A002D6">
      <w:numFmt w:val="bullet"/>
      <w:lvlText w:val="•"/>
      <w:lvlJc w:val="left"/>
      <w:pPr>
        <w:ind w:left="8363" w:hanging="720"/>
      </w:pPr>
      <w:rPr>
        <w:rFonts w:hint="default"/>
      </w:rPr>
    </w:lvl>
  </w:abstractNum>
  <w:abstractNum w:abstractNumId="23" w15:restartNumberingAfterBreak="0">
    <w:nsid w:val="35ED7F16"/>
    <w:multiLevelType w:val="hybridMultilevel"/>
    <w:tmpl w:val="74D2233C"/>
    <w:lvl w:ilvl="0" w:tplc="866432CA">
      <w:start w:val="1"/>
      <w:numFmt w:val="bullet"/>
      <w:lvlText w:val=""/>
      <w:lvlJc w:val="left"/>
      <w:pPr>
        <w:ind w:left="720" w:hanging="360"/>
      </w:pPr>
      <w:rPr>
        <w:rFonts w:ascii="Symbol" w:hAnsi="Symbol" w:hint="default"/>
      </w:rPr>
    </w:lvl>
    <w:lvl w:ilvl="1" w:tplc="F5C0824C" w:tentative="1">
      <w:start w:val="1"/>
      <w:numFmt w:val="bullet"/>
      <w:lvlText w:val="o"/>
      <w:lvlJc w:val="left"/>
      <w:pPr>
        <w:ind w:left="1440" w:hanging="360"/>
      </w:pPr>
      <w:rPr>
        <w:rFonts w:ascii="Courier New" w:hAnsi="Courier New" w:cs="Courier New" w:hint="default"/>
      </w:rPr>
    </w:lvl>
    <w:lvl w:ilvl="2" w:tplc="327405D6" w:tentative="1">
      <w:start w:val="1"/>
      <w:numFmt w:val="bullet"/>
      <w:lvlText w:val=""/>
      <w:lvlJc w:val="left"/>
      <w:pPr>
        <w:ind w:left="2160" w:hanging="360"/>
      </w:pPr>
      <w:rPr>
        <w:rFonts w:ascii="Wingdings" w:hAnsi="Wingdings" w:hint="default"/>
      </w:rPr>
    </w:lvl>
    <w:lvl w:ilvl="3" w:tplc="617EB7FE" w:tentative="1">
      <w:start w:val="1"/>
      <w:numFmt w:val="bullet"/>
      <w:lvlText w:val=""/>
      <w:lvlJc w:val="left"/>
      <w:pPr>
        <w:ind w:left="2880" w:hanging="360"/>
      </w:pPr>
      <w:rPr>
        <w:rFonts w:ascii="Symbol" w:hAnsi="Symbol" w:hint="default"/>
      </w:rPr>
    </w:lvl>
    <w:lvl w:ilvl="4" w:tplc="15F8256A" w:tentative="1">
      <w:start w:val="1"/>
      <w:numFmt w:val="bullet"/>
      <w:lvlText w:val="o"/>
      <w:lvlJc w:val="left"/>
      <w:pPr>
        <w:ind w:left="3600" w:hanging="360"/>
      </w:pPr>
      <w:rPr>
        <w:rFonts w:ascii="Courier New" w:hAnsi="Courier New" w:cs="Courier New" w:hint="default"/>
      </w:rPr>
    </w:lvl>
    <w:lvl w:ilvl="5" w:tplc="CA7CAEBA" w:tentative="1">
      <w:start w:val="1"/>
      <w:numFmt w:val="bullet"/>
      <w:lvlText w:val=""/>
      <w:lvlJc w:val="left"/>
      <w:pPr>
        <w:ind w:left="4320" w:hanging="360"/>
      </w:pPr>
      <w:rPr>
        <w:rFonts w:ascii="Wingdings" w:hAnsi="Wingdings" w:hint="default"/>
      </w:rPr>
    </w:lvl>
    <w:lvl w:ilvl="6" w:tplc="915014F0" w:tentative="1">
      <w:start w:val="1"/>
      <w:numFmt w:val="bullet"/>
      <w:lvlText w:val=""/>
      <w:lvlJc w:val="left"/>
      <w:pPr>
        <w:ind w:left="5040" w:hanging="360"/>
      </w:pPr>
      <w:rPr>
        <w:rFonts w:ascii="Symbol" w:hAnsi="Symbol" w:hint="default"/>
      </w:rPr>
    </w:lvl>
    <w:lvl w:ilvl="7" w:tplc="99D2AB28" w:tentative="1">
      <w:start w:val="1"/>
      <w:numFmt w:val="bullet"/>
      <w:lvlText w:val="o"/>
      <w:lvlJc w:val="left"/>
      <w:pPr>
        <w:ind w:left="5760" w:hanging="360"/>
      </w:pPr>
      <w:rPr>
        <w:rFonts w:ascii="Courier New" w:hAnsi="Courier New" w:cs="Courier New" w:hint="default"/>
      </w:rPr>
    </w:lvl>
    <w:lvl w:ilvl="8" w:tplc="AEE89AFE" w:tentative="1">
      <w:start w:val="1"/>
      <w:numFmt w:val="bullet"/>
      <w:lvlText w:val=""/>
      <w:lvlJc w:val="left"/>
      <w:pPr>
        <w:ind w:left="6480" w:hanging="360"/>
      </w:pPr>
      <w:rPr>
        <w:rFonts w:ascii="Wingdings" w:hAnsi="Wingdings" w:hint="default"/>
      </w:rPr>
    </w:lvl>
  </w:abstractNum>
  <w:abstractNum w:abstractNumId="24" w15:restartNumberingAfterBreak="0">
    <w:nsid w:val="36506956"/>
    <w:multiLevelType w:val="multilevel"/>
    <w:tmpl w:val="AFFCD9C0"/>
    <w:lvl w:ilvl="0">
      <w:start w:val="6"/>
      <w:numFmt w:val="decimal"/>
      <w:lvlText w:val="%1."/>
      <w:lvlJc w:val="left"/>
      <w:pPr>
        <w:ind w:left="390" w:hanging="390"/>
      </w:pPr>
      <w:rPr>
        <w:rFonts w:hint="default"/>
      </w:rPr>
    </w:lvl>
    <w:lvl w:ilvl="1">
      <w:start w:val="1"/>
      <w:numFmt w:val="decimal"/>
      <w:lvlText w:val="%1.%2."/>
      <w:lvlJc w:val="left"/>
      <w:pPr>
        <w:ind w:left="-300" w:hanging="720"/>
      </w:pPr>
      <w:rPr>
        <w:rFonts w:hint="default"/>
        <w:b w:val="0"/>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66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340" w:hanging="1800"/>
      </w:pPr>
      <w:rPr>
        <w:rFonts w:hint="default"/>
      </w:rPr>
    </w:lvl>
    <w:lvl w:ilvl="8">
      <w:start w:val="1"/>
      <w:numFmt w:val="decimal"/>
      <w:lvlText w:val="%1.%2.%3.%4.%5.%6.%7.%8.%9."/>
      <w:lvlJc w:val="left"/>
      <w:pPr>
        <w:ind w:left="-6000" w:hanging="2160"/>
      </w:pPr>
      <w:rPr>
        <w:rFonts w:hint="default"/>
      </w:rPr>
    </w:lvl>
  </w:abstractNum>
  <w:abstractNum w:abstractNumId="25" w15:restartNumberingAfterBreak="0">
    <w:nsid w:val="3824099F"/>
    <w:multiLevelType w:val="multilevel"/>
    <w:tmpl w:val="6A0245D2"/>
    <w:lvl w:ilvl="0">
      <w:start w:val="2"/>
      <w:numFmt w:val="decimal"/>
      <w:lvlText w:val="%1"/>
      <w:lvlJc w:val="left"/>
      <w:pPr>
        <w:ind w:left="360" w:hanging="360"/>
      </w:pPr>
      <w:rPr>
        <w:rFonts w:hint="default"/>
      </w:rPr>
    </w:lvl>
    <w:lvl w:ilvl="1">
      <w:start w:val="2"/>
      <w:numFmt w:val="decimal"/>
      <w:lvlText w:val="%1.%2"/>
      <w:lvlJc w:val="left"/>
      <w:pPr>
        <w:ind w:left="468" w:hanging="360"/>
      </w:pPr>
      <w:rPr>
        <w:rFonts w:hint="default"/>
        <w:b/>
      </w:rPr>
    </w:lvl>
    <w:lvl w:ilvl="2">
      <w:start w:val="1"/>
      <w:numFmt w:val="decimal"/>
      <w:lvlText w:val="%1.%2.%3"/>
      <w:lvlJc w:val="left"/>
      <w:pPr>
        <w:ind w:left="936" w:hanging="720"/>
      </w:pPr>
      <w:rPr>
        <w:rFonts w:hint="default"/>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2664" w:hanging="1800"/>
      </w:pPr>
      <w:rPr>
        <w:rFonts w:hint="default"/>
      </w:rPr>
    </w:lvl>
  </w:abstractNum>
  <w:abstractNum w:abstractNumId="26" w15:restartNumberingAfterBreak="0">
    <w:nsid w:val="390C4054"/>
    <w:multiLevelType w:val="hybridMultilevel"/>
    <w:tmpl w:val="C5F84430"/>
    <w:lvl w:ilvl="0" w:tplc="5B1CBBBE">
      <w:start w:val="1"/>
      <w:numFmt w:val="decimal"/>
      <w:lvlText w:val="%1."/>
      <w:lvlJc w:val="left"/>
      <w:pPr>
        <w:ind w:left="269"/>
      </w:pPr>
      <w:rPr>
        <w:rFonts w:ascii="Times New Roman" w:eastAsia="Arial" w:hAnsi="Times New Roman" w:cs="Times New Roman" w:hint="default"/>
        <w:b/>
        <w:i w:val="0"/>
        <w:strike w:val="0"/>
        <w:dstrike w:val="0"/>
        <w:color w:val="000000"/>
        <w:sz w:val="24"/>
        <w:szCs w:val="24"/>
        <w:u w:val="none" w:color="000000"/>
        <w:bdr w:val="none" w:sz="0" w:space="0" w:color="auto"/>
        <w:shd w:val="clear" w:color="auto" w:fill="auto"/>
        <w:vertAlign w:val="baseline"/>
      </w:rPr>
    </w:lvl>
    <w:lvl w:ilvl="1" w:tplc="F2729C8A">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03867A48">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A2B6B2C8">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1407878">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2E8E436E">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320A1DE8">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F9E70CE">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FA2E43E6">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3AE23127"/>
    <w:multiLevelType w:val="multilevel"/>
    <w:tmpl w:val="C0A650A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FF72EC7"/>
    <w:multiLevelType w:val="multilevel"/>
    <w:tmpl w:val="7884F616"/>
    <w:lvl w:ilvl="0">
      <w:start w:val="5"/>
      <w:numFmt w:val="decimal"/>
      <w:lvlText w:val="%1."/>
      <w:lvlJc w:val="left"/>
      <w:pPr>
        <w:ind w:left="390" w:hanging="390"/>
      </w:pPr>
      <w:rPr>
        <w:rFonts w:hint="default"/>
      </w:rPr>
    </w:lvl>
    <w:lvl w:ilvl="1">
      <w:start w:val="1"/>
      <w:numFmt w:val="decimal"/>
      <w:lvlText w:val="%1.%2."/>
      <w:lvlJc w:val="left"/>
      <w:pPr>
        <w:ind w:left="828" w:hanging="720"/>
      </w:pPr>
      <w:rPr>
        <w:rFonts w:hint="default"/>
      </w:rPr>
    </w:lvl>
    <w:lvl w:ilvl="2">
      <w:start w:val="1"/>
      <w:numFmt w:val="decimal"/>
      <w:lvlText w:val="%1.%2.%3."/>
      <w:lvlJc w:val="left"/>
      <w:pPr>
        <w:ind w:left="936" w:hanging="720"/>
      </w:pPr>
      <w:rPr>
        <w:rFonts w:hint="default"/>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3024" w:hanging="2160"/>
      </w:pPr>
      <w:rPr>
        <w:rFonts w:hint="default"/>
      </w:rPr>
    </w:lvl>
  </w:abstractNum>
  <w:abstractNum w:abstractNumId="29" w15:restartNumberingAfterBreak="0">
    <w:nsid w:val="463E7892"/>
    <w:multiLevelType w:val="multilevel"/>
    <w:tmpl w:val="D78E13D4"/>
    <w:lvl w:ilvl="0">
      <w:start w:val="5"/>
      <w:numFmt w:val="decimal"/>
      <w:lvlText w:val="%1"/>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6"/>
      <w:numFmt w:val="decimal"/>
      <w:lvlRestart w:val="0"/>
      <w:lvlText w:val="%1.%2"/>
      <w:lvlJc w:val="left"/>
      <w:pPr>
        <w:ind w:left="1853"/>
      </w:pPr>
      <w:rPr>
        <w:rFonts w:ascii="Times New Roman" w:eastAsia="Arial"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48D43A63"/>
    <w:multiLevelType w:val="multilevel"/>
    <w:tmpl w:val="8676DC28"/>
    <w:lvl w:ilvl="0">
      <w:start w:val="5"/>
      <w:numFmt w:val="decimal"/>
      <w:lvlText w:val="%1"/>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5"/>
      <w:numFmt w:val="decimal"/>
      <w:lvlText w:val="%1.%2"/>
      <w:lvlJc w:val="left"/>
      <w:pPr>
        <w:ind w:left="360"/>
      </w:pPr>
      <w:rPr>
        <w:rFonts w:ascii="Times New Roman" w:eastAsia="Arial"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2">
      <w:start w:val="1"/>
      <w:numFmt w:val="decimal"/>
      <w:lvlRestart w:val="0"/>
      <w:lvlText w:val="%1.%2.%3"/>
      <w:lvlJc w:val="left"/>
      <w:pPr>
        <w:ind w:left="730"/>
      </w:pPr>
      <w:rPr>
        <w:rFonts w:ascii="Times New Roman" w:eastAsia="Arial"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31" w15:restartNumberingAfterBreak="0">
    <w:nsid w:val="4A944527"/>
    <w:multiLevelType w:val="hybridMultilevel"/>
    <w:tmpl w:val="53BCB068"/>
    <w:lvl w:ilvl="0" w:tplc="6F242B4E">
      <w:start w:val="1"/>
      <w:numFmt w:val="bullet"/>
      <w:lvlText w:val="•"/>
      <w:lvlJc w:val="left"/>
      <w:pPr>
        <w:ind w:left="9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7423EA0">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FCCA5376">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5FA4240">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3F6F2D6">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B8923B08">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1A7EDA52">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1BED43C">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98A6824C">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2" w15:restartNumberingAfterBreak="0">
    <w:nsid w:val="4AA32087"/>
    <w:multiLevelType w:val="multilevel"/>
    <w:tmpl w:val="47B4218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5946714"/>
    <w:multiLevelType w:val="multilevel"/>
    <w:tmpl w:val="79260A56"/>
    <w:lvl w:ilvl="0">
      <w:start w:val="6"/>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57BD2664"/>
    <w:multiLevelType w:val="multilevel"/>
    <w:tmpl w:val="E27A2268"/>
    <w:lvl w:ilvl="0">
      <w:start w:val="3"/>
      <w:numFmt w:val="decimal"/>
      <w:lvlText w:val="%1"/>
      <w:lvlJc w:val="left"/>
      <w:pPr>
        <w:ind w:left="525" w:hanging="525"/>
      </w:pPr>
      <w:rPr>
        <w:rFonts w:hint="default"/>
        <w:b/>
      </w:rPr>
    </w:lvl>
    <w:lvl w:ilvl="1">
      <w:start w:val="1"/>
      <w:numFmt w:val="decimal"/>
      <w:lvlText w:val="%1.%2"/>
      <w:lvlJc w:val="left"/>
      <w:pPr>
        <w:ind w:left="525" w:hanging="52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35" w15:restartNumberingAfterBreak="0">
    <w:nsid w:val="57FB066C"/>
    <w:multiLevelType w:val="hybridMultilevel"/>
    <w:tmpl w:val="184EED2A"/>
    <w:lvl w:ilvl="0" w:tplc="A6CEB65E">
      <w:start w:val="1"/>
      <w:numFmt w:val="bullet"/>
      <w:lvlText w:val=""/>
      <w:lvlJc w:val="left"/>
      <w:pPr>
        <w:ind w:left="720" w:hanging="360"/>
      </w:pPr>
      <w:rPr>
        <w:rFonts w:ascii="Symbol" w:hAnsi="Symbol" w:hint="default"/>
      </w:rPr>
    </w:lvl>
    <w:lvl w:ilvl="1" w:tplc="C59C76B0" w:tentative="1">
      <w:start w:val="1"/>
      <w:numFmt w:val="bullet"/>
      <w:lvlText w:val="o"/>
      <w:lvlJc w:val="left"/>
      <w:pPr>
        <w:ind w:left="1440" w:hanging="360"/>
      </w:pPr>
      <w:rPr>
        <w:rFonts w:ascii="Courier New" w:hAnsi="Courier New" w:cs="Courier New" w:hint="default"/>
      </w:rPr>
    </w:lvl>
    <w:lvl w:ilvl="2" w:tplc="9E1AF59A" w:tentative="1">
      <w:start w:val="1"/>
      <w:numFmt w:val="bullet"/>
      <w:lvlText w:val=""/>
      <w:lvlJc w:val="left"/>
      <w:pPr>
        <w:ind w:left="2160" w:hanging="360"/>
      </w:pPr>
      <w:rPr>
        <w:rFonts w:ascii="Wingdings" w:hAnsi="Wingdings" w:hint="default"/>
      </w:rPr>
    </w:lvl>
    <w:lvl w:ilvl="3" w:tplc="BD9A52F8" w:tentative="1">
      <w:start w:val="1"/>
      <w:numFmt w:val="bullet"/>
      <w:lvlText w:val=""/>
      <w:lvlJc w:val="left"/>
      <w:pPr>
        <w:ind w:left="2880" w:hanging="360"/>
      </w:pPr>
      <w:rPr>
        <w:rFonts w:ascii="Symbol" w:hAnsi="Symbol" w:hint="default"/>
      </w:rPr>
    </w:lvl>
    <w:lvl w:ilvl="4" w:tplc="852C827C" w:tentative="1">
      <w:start w:val="1"/>
      <w:numFmt w:val="bullet"/>
      <w:lvlText w:val="o"/>
      <w:lvlJc w:val="left"/>
      <w:pPr>
        <w:ind w:left="3600" w:hanging="360"/>
      </w:pPr>
      <w:rPr>
        <w:rFonts w:ascii="Courier New" w:hAnsi="Courier New" w:cs="Courier New" w:hint="default"/>
      </w:rPr>
    </w:lvl>
    <w:lvl w:ilvl="5" w:tplc="67D4A3D6" w:tentative="1">
      <w:start w:val="1"/>
      <w:numFmt w:val="bullet"/>
      <w:lvlText w:val=""/>
      <w:lvlJc w:val="left"/>
      <w:pPr>
        <w:ind w:left="4320" w:hanging="360"/>
      </w:pPr>
      <w:rPr>
        <w:rFonts w:ascii="Wingdings" w:hAnsi="Wingdings" w:hint="default"/>
      </w:rPr>
    </w:lvl>
    <w:lvl w:ilvl="6" w:tplc="CF965190" w:tentative="1">
      <w:start w:val="1"/>
      <w:numFmt w:val="bullet"/>
      <w:lvlText w:val=""/>
      <w:lvlJc w:val="left"/>
      <w:pPr>
        <w:ind w:left="5040" w:hanging="360"/>
      </w:pPr>
      <w:rPr>
        <w:rFonts w:ascii="Symbol" w:hAnsi="Symbol" w:hint="default"/>
      </w:rPr>
    </w:lvl>
    <w:lvl w:ilvl="7" w:tplc="65A03E4C" w:tentative="1">
      <w:start w:val="1"/>
      <w:numFmt w:val="bullet"/>
      <w:lvlText w:val="o"/>
      <w:lvlJc w:val="left"/>
      <w:pPr>
        <w:ind w:left="5760" w:hanging="360"/>
      </w:pPr>
      <w:rPr>
        <w:rFonts w:ascii="Courier New" w:hAnsi="Courier New" w:cs="Courier New" w:hint="default"/>
      </w:rPr>
    </w:lvl>
    <w:lvl w:ilvl="8" w:tplc="502E89F4" w:tentative="1">
      <w:start w:val="1"/>
      <w:numFmt w:val="bullet"/>
      <w:lvlText w:val=""/>
      <w:lvlJc w:val="left"/>
      <w:pPr>
        <w:ind w:left="6480" w:hanging="360"/>
      </w:pPr>
      <w:rPr>
        <w:rFonts w:ascii="Wingdings" w:hAnsi="Wingdings" w:hint="default"/>
      </w:rPr>
    </w:lvl>
  </w:abstractNum>
  <w:abstractNum w:abstractNumId="36" w15:restartNumberingAfterBreak="0">
    <w:nsid w:val="593B0422"/>
    <w:multiLevelType w:val="multilevel"/>
    <w:tmpl w:val="C4905C1A"/>
    <w:lvl w:ilvl="0">
      <w:start w:val="5"/>
      <w:numFmt w:val="decimal"/>
      <w:lvlText w:val="%1"/>
      <w:lvlJc w:val="left"/>
      <w:pPr>
        <w:ind w:left="360" w:hanging="360"/>
      </w:pPr>
      <w:rPr>
        <w:rFonts w:hint="default"/>
      </w:rPr>
    </w:lvl>
    <w:lvl w:ilvl="1">
      <w:start w:val="1"/>
      <w:numFmt w:val="decimal"/>
      <w:lvlText w:val="%1.%2"/>
      <w:lvlJc w:val="left"/>
      <w:pPr>
        <w:ind w:left="468" w:hanging="360"/>
      </w:pPr>
      <w:rPr>
        <w:rFonts w:hint="default"/>
        <w:b/>
      </w:rPr>
    </w:lvl>
    <w:lvl w:ilvl="2">
      <w:start w:val="1"/>
      <w:numFmt w:val="decimal"/>
      <w:lvlText w:val="%1.%2.%3"/>
      <w:lvlJc w:val="left"/>
      <w:pPr>
        <w:ind w:left="936" w:hanging="720"/>
      </w:pPr>
      <w:rPr>
        <w:rFonts w:hint="default"/>
        <w:b/>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2664" w:hanging="1800"/>
      </w:pPr>
      <w:rPr>
        <w:rFonts w:hint="default"/>
      </w:rPr>
    </w:lvl>
  </w:abstractNum>
  <w:abstractNum w:abstractNumId="37" w15:restartNumberingAfterBreak="0">
    <w:nsid w:val="610078D6"/>
    <w:multiLevelType w:val="hybridMultilevel"/>
    <w:tmpl w:val="16900E70"/>
    <w:lvl w:ilvl="0" w:tplc="DD30F7DE">
      <w:start w:val="1"/>
      <w:numFmt w:val="bullet"/>
      <w:lvlText w:val=""/>
      <w:lvlJc w:val="left"/>
      <w:pPr>
        <w:ind w:left="720" w:hanging="360"/>
      </w:pPr>
      <w:rPr>
        <w:rFonts w:ascii="Symbol" w:hAnsi="Symbol" w:hint="default"/>
      </w:rPr>
    </w:lvl>
    <w:lvl w:ilvl="1" w:tplc="CB44AEE6" w:tentative="1">
      <w:start w:val="1"/>
      <w:numFmt w:val="bullet"/>
      <w:lvlText w:val="o"/>
      <w:lvlJc w:val="left"/>
      <w:pPr>
        <w:ind w:left="1440" w:hanging="360"/>
      </w:pPr>
      <w:rPr>
        <w:rFonts w:ascii="Courier New" w:hAnsi="Courier New" w:cs="Courier New" w:hint="default"/>
      </w:rPr>
    </w:lvl>
    <w:lvl w:ilvl="2" w:tplc="516AC8F4" w:tentative="1">
      <w:start w:val="1"/>
      <w:numFmt w:val="bullet"/>
      <w:lvlText w:val=""/>
      <w:lvlJc w:val="left"/>
      <w:pPr>
        <w:ind w:left="2160" w:hanging="360"/>
      </w:pPr>
      <w:rPr>
        <w:rFonts w:ascii="Wingdings" w:hAnsi="Wingdings" w:hint="default"/>
      </w:rPr>
    </w:lvl>
    <w:lvl w:ilvl="3" w:tplc="F246297C" w:tentative="1">
      <w:start w:val="1"/>
      <w:numFmt w:val="bullet"/>
      <w:lvlText w:val=""/>
      <w:lvlJc w:val="left"/>
      <w:pPr>
        <w:ind w:left="2880" w:hanging="360"/>
      </w:pPr>
      <w:rPr>
        <w:rFonts w:ascii="Symbol" w:hAnsi="Symbol" w:hint="default"/>
      </w:rPr>
    </w:lvl>
    <w:lvl w:ilvl="4" w:tplc="D526ACAE" w:tentative="1">
      <w:start w:val="1"/>
      <w:numFmt w:val="bullet"/>
      <w:lvlText w:val="o"/>
      <w:lvlJc w:val="left"/>
      <w:pPr>
        <w:ind w:left="3600" w:hanging="360"/>
      </w:pPr>
      <w:rPr>
        <w:rFonts w:ascii="Courier New" w:hAnsi="Courier New" w:cs="Courier New" w:hint="default"/>
      </w:rPr>
    </w:lvl>
    <w:lvl w:ilvl="5" w:tplc="3C92FF6E" w:tentative="1">
      <w:start w:val="1"/>
      <w:numFmt w:val="bullet"/>
      <w:lvlText w:val=""/>
      <w:lvlJc w:val="left"/>
      <w:pPr>
        <w:ind w:left="4320" w:hanging="360"/>
      </w:pPr>
      <w:rPr>
        <w:rFonts w:ascii="Wingdings" w:hAnsi="Wingdings" w:hint="default"/>
      </w:rPr>
    </w:lvl>
    <w:lvl w:ilvl="6" w:tplc="E76CB926" w:tentative="1">
      <w:start w:val="1"/>
      <w:numFmt w:val="bullet"/>
      <w:lvlText w:val=""/>
      <w:lvlJc w:val="left"/>
      <w:pPr>
        <w:ind w:left="5040" w:hanging="360"/>
      </w:pPr>
      <w:rPr>
        <w:rFonts w:ascii="Symbol" w:hAnsi="Symbol" w:hint="default"/>
      </w:rPr>
    </w:lvl>
    <w:lvl w:ilvl="7" w:tplc="8CD65518" w:tentative="1">
      <w:start w:val="1"/>
      <w:numFmt w:val="bullet"/>
      <w:lvlText w:val="o"/>
      <w:lvlJc w:val="left"/>
      <w:pPr>
        <w:ind w:left="5760" w:hanging="360"/>
      </w:pPr>
      <w:rPr>
        <w:rFonts w:ascii="Courier New" w:hAnsi="Courier New" w:cs="Courier New" w:hint="default"/>
      </w:rPr>
    </w:lvl>
    <w:lvl w:ilvl="8" w:tplc="0994D29C" w:tentative="1">
      <w:start w:val="1"/>
      <w:numFmt w:val="bullet"/>
      <w:lvlText w:val=""/>
      <w:lvlJc w:val="left"/>
      <w:pPr>
        <w:ind w:left="6480" w:hanging="360"/>
      </w:pPr>
      <w:rPr>
        <w:rFonts w:ascii="Wingdings" w:hAnsi="Wingdings" w:hint="default"/>
      </w:rPr>
    </w:lvl>
  </w:abstractNum>
  <w:abstractNum w:abstractNumId="38" w15:restartNumberingAfterBreak="0">
    <w:nsid w:val="66C44D20"/>
    <w:multiLevelType w:val="multilevel"/>
    <w:tmpl w:val="7A06930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81840D1"/>
    <w:multiLevelType w:val="multilevel"/>
    <w:tmpl w:val="B08EE48A"/>
    <w:lvl w:ilvl="0">
      <w:start w:val="9"/>
      <w:numFmt w:val="decimal"/>
      <w:lvlText w:val="%1"/>
      <w:lvlJc w:val="left"/>
      <w:pPr>
        <w:ind w:left="360" w:hanging="360"/>
      </w:pPr>
      <w:rPr>
        <w:rFonts w:hint="default"/>
      </w:rPr>
    </w:lvl>
    <w:lvl w:ilvl="1">
      <w:start w:val="1"/>
      <w:numFmt w:val="decimal"/>
      <w:lvlText w:val="%1.%2"/>
      <w:lvlJc w:val="left"/>
      <w:pPr>
        <w:ind w:left="468" w:hanging="360"/>
      </w:pPr>
      <w:rPr>
        <w:rFonts w:hint="default"/>
        <w:b/>
      </w:rPr>
    </w:lvl>
    <w:lvl w:ilvl="2">
      <w:start w:val="1"/>
      <w:numFmt w:val="decimal"/>
      <w:lvlText w:val="%1.%2.%3"/>
      <w:lvlJc w:val="left"/>
      <w:pPr>
        <w:ind w:left="936" w:hanging="720"/>
      </w:pPr>
      <w:rPr>
        <w:rFonts w:hint="default"/>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2664" w:hanging="1800"/>
      </w:pPr>
      <w:rPr>
        <w:rFonts w:hint="default"/>
      </w:rPr>
    </w:lvl>
  </w:abstractNum>
  <w:abstractNum w:abstractNumId="40" w15:restartNumberingAfterBreak="0">
    <w:nsid w:val="69E70900"/>
    <w:multiLevelType w:val="multilevel"/>
    <w:tmpl w:val="0419001F"/>
    <w:lvl w:ilvl="0">
      <w:start w:val="1"/>
      <w:numFmt w:val="decimal"/>
      <w:lvlText w:val="%1."/>
      <w:lvlJc w:val="left"/>
      <w:pPr>
        <w:ind w:left="360" w:hanging="360"/>
      </w:pPr>
      <w:rPr>
        <w:rFonts w:hint="default"/>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B351B21"/>
    <w:multiLevelType w:val="multilevel"/>
    <w:tmpl w:val="E27A2268"/>
    <w:lvl w:ilvl="0">
      <w:start w:val="3"/>
      <w:numFmt w:val="decimal"/>
      <w:lvlText w:val="%1"/>
      <w:lvlJc w:val="left"/>
      <w:pPr>
        <w:ind w:left="525" w:hanging="525"/>
      </w:pPr>
      <w:rPr>
        <w:rFonts w:hint="default"/>
        <w:b/>
      </w:rPr>
    </w:lvl>
    <w:lvl w:ilvl="1">
      <w:start w:val="1"/>
      <w:numFmt w:val="decimal"/>
      <w:lvlText w:val="%1.%2"/>
      <w:lvlJc w:val="left"/>
      <w:pPr>
        <w:ind w:left="525" w:hanging="52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42" w15:restartNumberingAfterBreak="0">
    <w:nsid w:val="6F822974"/>
    <w:multiLevelType w:val="hybridMultilevel"/>
    <w:tmpl w:val="E5DE1D80"/>
    <w:lvl w:ilvl="0" w:tplc="77B49F06">
      <w:start w:val="1"/>
      <w:numFmt w:val="bullet"/>
      <w:lvlText w:val="-"/>
      <w:lvlJc w:val="left"/>
      <w:pPr>
        <w:ind w:left="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AE6F612">
      <w:start w:val="1"/>
      <w:numFmt w:val="bullet"/>
      <w:lvlText w:val="o"/>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94A27E66">
      <w:start w:val="1"/>
      <w:numFmt w:val="bullet"/>
      <w:lvlText w:val="▪"/>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E4CC922">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B4C4226">
      <w:start w:val="1"/>
      <w:numFmt w:val="bullet"/>
      <w:lvlText w:val="o"/>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195E94B6">
      <w:start w:val="1"/>
      <w:numFmt w:val="bullet"/>
      <w:lvlText w:val="▪"/>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78F034F8">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7560722">
      <w:start w:val="1"/>
      <w:numFmt w:val="bullet"/>
      <w:lvlText w:val="o"/>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0E263BAA">
      <w:start w:val="1"/>
      <w:numFmt w:val="bullet"/>
      <w:lvlText w:val="▪"/>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3" w15:restartNumberingAfterBreak="0">
    <w:nsid w:val="71A76D97"/>
    <w:multiLevelType w:val="multilevel"/>
    <w:tmpl w:val="9868704A"/>
    <w:lvl w:ilvl="0">
      <w:start w:val="1"/>
      <w:numFmt w:val="decimal"/>
      <w:pStyle w:val="2"/>
      <w:lvlText w:val="СТАТЬЯ %1."/>
      <w:lvlJc w:val="left"/>
      <w:pPr>
        <w:tabs>
          <w:tab w:val="num" w:pos="2149"/>
        </w:tabs>
        <w:ind w:left="2149" w:hanging="1440"/>
      </w:pPr>
      <w:rPr>
        <w:rFonts w:ascii="Arial" w:hAnsi="Arial" w:cs="Arial"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1">
      <w:start w:val="1"/>
      <w:numFmt w:val="decimal"/>
      <w:pStyle w:val="BD12"/>
      <w:lvlText w:val="%1.%2"/>
      <w:lvlJc w:val="left"/>
      <w:pPr>
        <w:tabs>
          <w:tab w:val="num" w:pos="360"/>
        </w:tabs>
        <w:ind w:left="0" w:firstLine="0"/>
      </w:pPr>
      <w:rPr>
        <w:rFonts w:ascii="Arial" w:eastAsia="Times New Roman" w:hAnsi="Arial" w:cs="Arial" w:hint="default"/>
        <w:b/>
        <w:i w:val="0"/>
        <w:color w:val="auto"/>
        <w:sz w:val="24"/>
        <w:szCs w:val="24"/>
        <w:u w:val="none"/>
      </w:rPr>
    </w:lvl>
    <w:lvl w:ilvl="2">
      <w:start w:val="1"/>
      <w:numFmt w:val="decimal"/>
      <w:pStyle w:val="BD123"/>
      <w:lvlText w:val="%1.%2.%3"/>
      <w:lvlJc w:val="left"/>
      <w:pPr>
        <w:tabs>
          <w:tab w:val="num" w:pos="900"/>
        </w:tabs>
        <w:ind w:left="180" w:firstLine="0"/>
      </w:pPr>
      <w:rPr>
        <w:rFonts w:hint="default"/>
        <w:b/>
        <w:i w:val="0"/>
      </w:rPr>
    </w:lvl>
    <w:lvl w:ilvl="3">
      <w:start w:val="1"/>
      <w:numFmt w:val="decimal"/>
      <w:pStyle w:val="BD1234"/>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73D578AA"/>
    <w:multiLevelType w:val="multilevel"/>
    <w:tmpl w:val="6A0245D2"/>
    <w:lvl w:ilvl="0">
      <w:start w:val="2"/>
      <w:numFmt w:val="decimal"/>
      <w:lvlText w:val="%1"/>
      <w:lvlJc w:val="left"/>
      <w:pPr>
        <w:ind w:left="360" w:hanging="360"/>
      </w:pPr>
      <w:rPr>
        <w:rFonts w:hint="default"/>
      </w:rPr>
    </w:lvl>
    <w:lvl w:ilvl="1">
      <w:start w:val="2"/>
      <w:numFmt w:val="decimal"/>
      <w:lvlText w:val="%1.%2"/>
      <w:lvlJc w:val="left"/>
      <w:pPr>
        <w:ind w:left="468" w:hanging="360"/>
      </w:pPr>
      <w:rPr>
        <w:rFonts w:hint="default"/>
        <w:b/>
      </w:rPr>
    </w:lvl>
    <w:lvl w:ilvl="2">
      <w:start w:val="1"/>
      <w:numFmt w:val="decimal"/>
      <w:lvlText w:val="%1.%2.%3"/>
      <w:lvlJc w:val="left"/>
      <w:pPr>
        <w:ind w:left="936" w:hanging="720"/>
      </w:pPr>
      <w:rPr>
        <w:rFonts w:hint="default"/>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2664" w:hanging="1800"/>
      </w:pPr>
      <w:rPr>
        <w:rFonts w:hint="default"/>
      </w:rPr>
    </w:lvl>
  </w:abstractNum>
  <w:abstractNum w:abstractNumId="45" w15:restartNumberingAfterBreak="0">
    <w:nsid w:val="75506232"/>
    <w:multiLevelType w:val="multilevel"/>
    <w:tmpl w:val="7E18F41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63A677F"/>
    <w:multiLevelType w:val="hybridMultilevel"/>
    <w:tmpl w:val="A6E88480"/>
    <w:lvl w:ilvl="0" w:tplc="D020075A">
      <w:start w:val="1"/>
      <w:numFmt w:val="bullet"/>
      <w:lvlText w:val="•"/>
      <w:lvlJc w:val="left"/>
      <w:pPr>
        <w:ind w:left="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86E29B4">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43CC58EE">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82C9C8C">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0D691B6">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A424F06">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9E69D6A">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B829BE2">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5E2F372">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7" w15:restartNumberingAfterBreak="0">
    <w:nsid w:val="79DB1558"/>
    <w:multiLevelType w:val="multilevel"/>
    <w:tmpl w:val="4F8AF3DE"/>
    <w:lvl w:ilvl="0">
      <w:start w:val="11"/>
      <w:numFmt w:val="decimal"/>
      <w:lvlText w:val="%1."/>
      <w:lvlJc w:val="left"/>
      <w:pPr>
        <w:ind w:left="480" w:hanging="480"/>
      </w:pPr>
      <w:rPr>
        <w:rFonts w:hint="default"/>
      </w:rPr>
    </w:lvl>
    <w:lvl w:ilvl="1">
      <w:start w:val="1"/>
      <w:numFmt w:val="decimal"/>
      <w:lvlText w:val="%1.%2."/>
      <w:lvlJc w:val="left"/>
      <w:pPr>
        <w:ind w:left="480" w:hanging="480"/>
      </w:pPr>
      <w:rPr>
        <w:rFonts w:ascii="Times New Roman" w:hAnsi="Times New Roman" w:cs="Times New Roman" w:hint="default"/>
        <w:b/>
        <w:sz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7A0202CB"/>
    <w:multiLevelType w:val="multilevel"/>
    <w:tmpl w:val="31AE2C44"/>
    <w:lvl w:ilvl="0">
      <w:start w:val="1"/>
      <w:numFmt w:val="decimal"/>
      <w:lvlText w:val="%1"/>
      <w:lvlJc w:val="left"/>
      <w:pPr>
        <w:ind w:left="114" w:hanging="1134"/>
      </w:pPr>
      <w:rPr>
        <w:rFonts w:hint="default"/>
      </w:rPr>
    </w:lvl>
    <w:lvl w:ilvl="1">
      <w:start w:val="1"/>
      <w:numFmt w:val="decimal"/>
      <w:lvlText w:val="%1.%2"/>
      <w:lvlJc w:val="left"/>
      <w:pPr>
        <w:ind w:left="114" w:hanging="1134"/>
      </w:pPr>
      <w:rPr>
        <w:rFonts w:ascii="Arial" w:eastAsia="Arial" w:hAnsi="Arial" w:cs="Arial" w:hint="default"/>
        <w:b/>
        <w:bCs/>
        <w:spacing w:val="-20"/>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49" w15:restartNumberingAfterBreak="0">
    <w:nsid w:val="7D15686A"/>
    <w:multiLevelType w:val="multilevel"/>
    <w:tmpl w:val="DB04E36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626424808">
    <w:abstractNumId w:val="26"/>
  </w:num>
  <w:num w:numId="2" w16cid:durableId="869336432">
    <w:abstractNumId w:val="16"/>
  </w:num>
  <w:num w:numId="3" w16cid:durableId="1136988195">
    <w:abstractNumId w:val="46"/>
  </w:num>
  <w:num w:numId="4" w16cid:durableId="1893032831">
    <w:abstractNumId w:val="30"/>
  </w:num>
  <w:num w:numId="5" w16cid:durableId="372462348">
    <w:abstractNumId w:val="29"/>
  </w:num>
  <w:num w:numId="6" w16cid:durableId="1600871142">
    <w:abstractNumId w:val="42"/>
  </w:num>
  <w:num w:numId="7" w16cid:durableId="1632855790">
    <w:abstractNumId w:val="31"/>
  </w:num>
  <w:num w:numId="8" w16cid:durableId="1791782799">
    <w:abstractNumId w:val="22"/>
  </w:num>
  <w:num w:numId="9" w16cid:durableId="1208878182">
    <w:abstractNumId w:val="11"/>
  </w:num>
  <w:num w:numId="10" w16cid:durableId="1178614917">
    <w:abstractNumId w:val="2"/>
  </w:num>
  <w:num w:numId="11" w16cid:durableId="711349386">
    <w:abstractNumId w:val="24"/>
  </w:num>
  <w:num w:numId="12" w16cid:durableId="1178427574">
    <w:abstractNumId w:val="33"/>
  </w:num>
  <w:num w:numId="13" w16cid:durableId="382675914">
    <w:abstractNumId w:val="10"/>
  </w:num>
  <w:num w:numId="14" w16cid:durableId="290786370">
    <w:abstractNumId w:val="20"/>
  </w:num>
  <w:num w:numId="15" w16cid:durableId="1429160339">
    <w:abstractNumId w:val="8"/>
  </w:num>
  <w:num w:numId="16" w16cid:durableId="1473136404">
    <w:abstractNumId w:val="48"/>
  </w:num>
  <w:num w:numId="17" w16cid:durableId="923609434">
    <w:abstractNumId w:val="18"/>
  </w:num>
  <w:num w:numId="18" w16cid:durableId="806167570">
    <w:abstractNumId w:val="17"/>
  </w:num>
  <w:num w:numId="19" w16cid:durableId="343481944">
    <w:abstractNumId w:val="40"/>
  </w:num>
  <w:num w:numId="20" w16cid:durableId="1430807688">
    <w:abstractNumId w:val="5"/>
  </w:num>
  <w:num w:numId="21" w16cid:durableId="34476722">
    <w:abstractNumId w:val="25"/>
  </w:num>
  <w:num w:numId="22" w16cid:durableId="462427104">
    <w:abstractNumId w:val="35"/>
  </w:num>
  <w:num w:numId="23" w16cid:durableId="2096511023">
    <w:abstractNumId w:val="44"/>
  </w:num>
  <w:num w:numId="24" w16cid:durableId="1612938353">
    <w:abstractNumId w:val="23"/>
  </w:num>
  <w:num w:numId="25" w16cid:durableId="1446732708">
    <w:abstractNumId w:val="38"/>
  </w:num>
  <w:num w:numId="26" w16cid:durableId="1782214879">
    <w:abstractNumId w:val="27"/>
  </w:num>
  <w:num w:numId="27" w16cid:durableId="433936714">
    <w:abstractNumId w:val="13"/>
  </w:num>
  <w:num w:numId="28" w16cid:durableId="318505064">
    <w:abstractNumId w:val="41"/>
  </w:num>
  <w:num w:numId="29" w16cid:durableId="1246304936">
    <w:abstractNumId w:val="34"/>
  </w:num>
  <w:num w:numId="30" w16cid:durableId="251402047">
    <w:abstractNumId w:val="39"/>
  </w:num>
  <w:num w:numId="31" w16cid:durableId="96561930">
    <w:abstractNumId w:val="9"/>
  </w:num>
  <w:num w:numId="32" w16cid:durableId="345133526">
    <w:abstractNumId w:val="6"/>
  </w:num>
  <w:num w:numId="33" w16cid:durableId="911620437">
    <w:abstractNumId w:val="45"/>
  </w:num>
  <w:num w:numId="34" w16cid:durableId="103577254">
    <w:abstractNumId w:val="1"/>
  </w:num>
  <w:num w:numId="35" w16cid:durableId="1685739817">
    <w:abstractNumId w:val="14"/>
  </w:num>
  <w:num w:numId="36" w16cid:durableId="1751804853">
    <w:abstractNumId w:val="19"/>
  </w:num>
  <w:num w:numId="37" w16cid:durableId="1196697158">
    <w:abstractNumId w:val="32"/>
  </w:num>
  <w:num w:numId="38" w16cid:durableId="912010509">
    <w:abstractNumId w:val="28"/>
  </w:num>
  <w:num w:numId="39" w16cid:durableId="1539009386">
    <w:abstractNumId w:val="4"/>
  </w:num>
  <w:num w:numId="40" w16cid:durableId="1335258433">
    <w:abstractNumId w:val="36"/>
  </w:num>
  <w:num w:numId="41" w16cid:durableId="1304577331">
    <w:abstractNumId w:val="15"/>
  </w:num>
  <w:num w:numId="42" w16cid:durableId="1085953428">
    <w:abstractNumId w:val="0"/>
  </w:num>
  <w:num w:numId="43" w16cid:durableId="2011903055">
    <w:abstractNumId w:val="47"/>
  </w:num>
  <w:num w:numId="44" w16cid:durableId="1977877965">
    <w:abstractNumId w:val="3"/>
  </w:num>
  <w:num w:numId="45" w16cid:durableId="1120539697">
    <w:abstractNumId w:val="7"/>
  </w:num>
  <w:num w:numId="46" w16cid:durableId="1701780735">
    <w:abstractNumId w:val="43"/>
  </w:num>
  <w:num w:numId="47" w16cid:durableId="751202613">
    <w:abstractNumId w:val="49"/>
  </w:num>
  <w:num w:numId="48" w16cid:durableId="1554271660">
    <w:abstractNumId w:val="37"/>
  </w:num>
  <w:num w:numId="49" w16cid:durableId="231503211">
    <w:abstractNumId w:val="12"/>
  </w:num>
  <w:num w:numId="50" w16cid:durableId="101712212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hdrShapeDefaults>
    <o:shapedefaults v:ext="edit" spidmax="2457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2C77"/>
    <w:rsid w:val="000F2C77"/>
    <w:rsid w:val="00141721"/>
    <w:rsid w:val="00184487"/>
    <w:rsid w:val="001D129A"/>
    <w:rsid w:val="002558E2"/>
    <w:rsid w:val="002A0464"/>
    <w:rsid w:val="00300640"/>
    <w:rsid w:val="00450FB8"/>
    <w:rsid w:val="00494061"/>
    <w:rsid w:val="00734DB5"/>
    <w:rsid w:val="00783244"/>
    <w:rsid w:val="007A1738"/>
    <w:rsid w:val="007D2AA4"/>
    <w:rsid w:val="00842D56"/>
    <w:rsid w:val="00846346"/>
    <w:rsid w:val="009F7B45"/>
    <w:rsid w:val="00A9235C"/>
    <w:rsid w:val="00AA2019"/>
    <w:rsid w:val="00B13658"/>
    <w:rsid w:val="00CB2EB0"/>
    <w:rsid w:val="00E0343B"/>
    <w:rsid w:val="00E630F5"/>
    <w:rsid w:val="00F214E7"/>
    <w:rsid w:val="00F30C83"/>
    <w:rsid w:val="00F82560"/>
    <w:rsid w:val="00FB29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46E8F3E0"/>
  <w15:docId w15:val="{672DE085-336B-4980-911F-B659C8DDDC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29" w:line="266" w:lineRule="auto"/>
      <w:ind w:left="118" w:hanging="10"/>
      <w:jc w:val="both"/>
    </w:pPr>
    <w:rPr>
      <w:rFonts w:ascii="Arial" w:eastAsia="Arial" w:hAnsi="Arial" w:cs="Arial"/>
      <w:color w:val="000000"/>
      <w:sz w:val="24"/>
    </w:rPr>
  </w:style>
  <w:style w:type="paragraph" w:styleId="1">
    <w:name w:val="heading 1"/>
    <w:next w:val="a"/>
    <w:link w:val="10"/>
    <w:uiPriority w:val="9"/>
    <w:qFormat/>
    <w:pPr>
      <w:keepNext/>
      <w:keepLines/>
      <w:spacing w:after="142"/>
      <w:ind w:left="10" w:hanging="10"/>
      <w:outlineLvl w:val="0"/>
    </w:pPr>
    <w:rPr>
      <w:rFonts w:ascii="Arial" w:eastAsia="Arial" w:hAnsi="Arial" w:cs="Arial"/>
      <w:b/>
      <w:color w:val="000000"/>
      <w:sz w:val="24"/>
    </w:rPr>
  </w:style>
  <w:style w:type="paragraph" w:styleId="2">
    <w:name w:val="heading 2"/>
    <w:basedOn w:val="a"/>
    <w:next w:val="a"/>
    <w:link w:val="20"/>
    <w:qFormat/>
    <w:rsid w:val="00F628C9"/>
    <w:pPr>
      <w:keepNext/>
      <w:numPr>
        <w:numId w:val="46"/>
      </w:numPr>
      <w:tabs>
        <w:tab w:val="left" w:pos="1134"/>
      </w:tabs>
      <w:spacing w:before="240" w:after="0" w:line="240" w:lineRule="auto"/>
      <w:outlineLvl w:val="1"/>
    </w:pPr>
    <w:rPr>
      <w:rFonts w:ascii="Times New Roman" w:eastAsia="Times New Roman" w:hAnsi="Times New Roman" w:cs="Times New Roman"/>
      <w:b/>
      <w:caps/>
      <w:snapToGrid w:val="0"/>
      <w:color w:val="auto"/>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Arial" w:eastAsia="Arial" w:hAnsi="Arial" w:cs="Arial"/>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3">
    <w:name w:val="Balloon Text"/>
    <w:basedOn w:val="a"/>
    <w:link w:val="a4"/>
    <w:uiPriority w:val="99"/>
    <w:semiHidden/>
    <w:unhideWhenUsed/>
    <w:rsid w:val="00B25BE3"/>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B25BE3"/>
    <w:rPr>
      <w:rFonts w:ascii="Segoe UI" w:eastAsia="Arial" w:hAnsi="Segoe UI" w:cs="Segoe UI"/>
      <w:color w:val="000000"/>
      <w:sz w:val="18"/>
      <w:szCs w:val="18"/>
    </w:rPr>
  </w:style>
  <w:style w:type="paragraph" w:styleId="a5">
    <w:name w:val="List Paragraph"/>
    <w:basedOn w:val="a"/>
    <w:uiPriority w:val="1"/>
    <w:qFormat/>
    <w:rsid w:val="00A01531"/>
    <w:pPr>
      <w:widowControl w:val="0"/>
      <w:autoSpaceDE w:val="0"/>
      <w:autoSpaceDN w:val="0"/>
      <w:spacing w:before="119" w:after="0" w:line="240" w:lineRule="auto"/>
      <w:ind w:left="114" w:right="100" w:firstLine="0"/>
    </w:pPr>
    <w:rPr>
      <w:color w:val="auto"/>
      <w:sz w:val="22"/>
      <w:lang w:val="en-US" w:eastAsia="en-US"/>
    </w:rPr>
  </w:style>
  <w:style w:type="paragraph" w:styleId="a6">
    <w:name w:val="Body Text"/>
    <w:basedOn w:val="a"/>
    <w:link w:val="a7"/>
    <w:uiPriority w:val="1"/>
    <w:qFormat/>
    <w:rsid w:val="00DA01DD"/>
    <w:pPr>
      <w:widowControl w:val="0"/>
      <w:autoSpaceDE w:val="0"/>
      <w:autoSpaceDN w:val="0"/>
      <w:spacing w:before="119" w:after="0" w:line="240" w:lineRule="auto"/>
      <w:ind w:left="114" w:firstLine="0"/>
    </w:pPr>
    <w:rPr>
      <w:color w:val="auto"/>
      <w:szCs w:val="24"/>
      <w:lang w:val="en-US" w:eastAsia="en-US"/>
    </w:rPr>
  </w:style>
  <w:style w:type="character" w:customStyle="1" w:styleId="a7">
    <w:name w:val="Основной текст Знак"/>
    <w:basedOn w:val="a0"/>
    <w:link w:val="a6"/>
    <w:uiPriority w:val="1"/>
    <w:rsid w:val="00DA01DD"/>
    <w:rPr>
      <w:rFonts w:ascii="Arial" w:eastAsia="Arial" w:hAnsi="Arial" w:cs="Arial"/>
      <w:sz w:val="24"/>
      <w:szCs w:val="24"/>
      <w:lang w:val="en-US" w:eastAsia="en-US"/>
    </w:rPr>
  </w:style>
  <w:style w:type="paragraph" w:styleId="a8">
    <w:name w:val="header"/>
    <w:basedOn w:val="a"/>
    <w:link w:val="a9"/>
    <w:uiPriority w:val="99"/>
    <w:unhideWhenUsed/>
    <w:rsid w:val="00BA00DB"/>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BA00DB"/>
    <w:rPr>
      <w:rFonts w:ascii="Arial" w:eastAsia="Arial" w:hAnsi="Arial" w:cs="Arial"/>
      <w:color w:val="000000"/>
      <w:sz w:val="24"/>
    </w:rPr>
  </w:style>
  <w:style w:type="table" w:customStyle="1" w:styleId="TableNormal0">
    <w:name w:val="Table Normal_0"/>
    <w:uiPriority w:val="2"/>
    <w:semiHidden/>
    <w:unhideWhenUsed/>
    <w:qFormat/>
    <w:rsid w:val="0017650A"/>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17650A"/>
    <w:pPr>
      <w:widowControl w:val="0"/>
      <w:autoSpaceDE w:val="0"/>
      <w:autoSpaceDN w:val="0"/>
      <w:spacing w:before="196" w:after="0" w:line="240" w:lineRule="auto"/>
      <w:ind w:left="68" w:firstLine="0"/>
      <w:jc w:val="left"/>
    </w:pPr>
    <w:rPr>
      <w:color w:val="auto"/>
      <w:sz w:val="22"/>
      <w:lang w:val="en-US" w:eastAsia="en-US"/>
    </w:rPr>
  </w:style>
  <w:style w:type="character" w:styleId="aa">
    <w:name w:val="Hyperlink"/>
    <w:basedOn w:val="a0"/>
    <w:uiPriority w:val="99"/>
    <w:unhideWhenUsed/>
    <w:rsid w:val="0017650A"/>
    <w:rPr>
      <w:color w:val="0563C1" w:themeColor="hyperlink"/>
      <w:u w:val="single"/>
    </w:rPr>
  </w:style>
  <w:style w:type="character" w:customStyle="1" w:styleId="11">
    <w:name w:val="Неразрешенное упоминание1"/>
    <w:basedOn w:val="a0"/>
    <w:uiPriority w:val="99"/>
    <w:semiHidden/>
    <w:unhideWhenUsed/>
    <w:rsid w:val="004D1CBC"/>
    <w:rPr>
      <w:color w:val="605E5C"/>
      <w:shd w:val="clear" w:color="auto" w:fill="E1DFDD"/>
    </w:rPr>
  </w:style>
  <w:style w:type="paragraph" w:styleId="ab">
    <w:name w:val="TOC Heading"/>
    <w:basedOn w:val="1"/>
    <w:next w:val="a"/>
    <w:uiPriority w:val="39"/>
    <w:unhideWhenUsed/>
    <w:qFormat/>
    <w:rsid w:val="00F56C1A"/>
    <w:pPr>
      <w:spacing w:before="240" w:after="0"/>
      <w:ind w:left="0" w:firstLine="0"/>
      <w:outlineLvl w:val="9"/>
    </w:pPr>
    <w:rPr>
      <w:rFonts w:asciiTheme="majorHAnsi" w:eastAsiaTheme="majorEastAsia" w:hAnsiTheme="majorHAnsi" w:cstheme="majorBidi"/>
      <w:b w:val="0"/>
      <w:color w:val="2F5496" w:themeColor="accent1" w:themeShade="BF"/>
      <w:sz w:val="32"/>
      <w:szCs w:val="32"/>
    </w:rPr>
  </w:style>
  <w:style w:type="paragraph" w:styleId="12">
    <w:name w:val="toc 1"/>
    <w:basedOn w:val="a"/>
    <w:next w:val="a"/>
    <w:autoRedefine/>
    <w:uiPriority w:val="39"/>
    <w:unhideWhenUsed/>
    <w:rsid w:val="002A0464"/>
    <w:pPr>
      <w:tabs>
        <w:tab w:val="left" w:pos="440"/>
        <w:tab w:val="right" w:leader="dot" w:pos="10197"/>
      </w:tabs>
      <w:spacing w:after="0" w:line="360" w:lineRule="auto"/>
      <w:ind w:left="0" w:firstLine="0"/>
    </w:pPr>
  </w:style>
  <w:style w:type="character" w:customStyle="1" w:styleId="20">
    <w:name w:val="Заголовок 2 Знак"/>
    <w:basedOn w:val="a0"/>
    <w:link w:val="2"/>
    <w:rsid w:val="00F628C9"/>
    <w:rPr>
      <w:rFonts w:ascii="Times New Roman" w:eastAsia="Times New Roman" w:hAnsi="Times New Roman" w:cs="Times New Roman"/>
      <w:b/>
      <w:caps/>
      <w:snapToGrid w:val="0"/>
      <w:sz w:val="24"/>
      <w:szCs w:val="24"/>
      <w:lang w:eastAsia="en-US"/>
    </w:rPr>
  </w:style>
  <w:style w:type="paragraph" w:customStyle="1" w:styleId="BD123">
    <w:name w:val="BD_1.2.3"/>
    <w:basedOn w:val="a"/>
    <w:link w:val="BD1230"/>
    <w:qFormat/>
    <w:rsid w:val="00F628C9"/>
    <w:pPr>
      <w:numPr>
        <w:ilvl w:val="2"/>
        <w:numId w:val="46"/>
      </w:numPr>
      <w:tabs>
        <w:tab w:val="left" w:pos="1134"/>
      </w:tabs>
      <w:spacing w:before="120" w:after="120" w:line="240" w:lineRule="auto"/>
    </w:pPr>
    <w:rPr>
      <w:rFonts w:eastAsia="Times New Roman"/>
      <w:color w:val="auto"/>
      <w:szCs w:val="24"/>
      <w:lang w:eastAsia="en-US"/>
    </w:rPr>
  </w:style>
  <w:style w:type="paragraph" w:customStyle="1" w:styleId="BD12">
    <w:name w:val="BD_1.2"/>
    <w:basedOn w:val="a"/>
    <w:link w:val="BD120"/>
    <w:qFormat/>
    <w:rsid w:val="00F628C9"/>
    <w:pPr>
      <w:numPr>
        <w:ilvl w:val="1"/>
        <w:numId w:val="46"/>
      </w:numPr>
      <w:tabs>
        <w:tab w:val="left" w:pos="567"/>
      </w:tabs>
      <w:spacing w:before="120" w:after="120" w:line="240" w:lineRule="auto"/>
    </w:pPr>
    <w:rPr>
      <w:rFonts w:eastAsia="Times New Roman"/>
      <w:snapToGrid w:val="0"/>
      <w:color w:val="auto"/>
      <w:szCs w:val="24"/>
      <w:lang w:eastAsia="en-US"/>
    </w:rPr>
  </w:style>
  <w:style w:type="paragraph" w:customStyle="1" w:styleId="BD1234">
    <w:name w:val="BD_1.2.3.4"/>
    <w:basedOn w:val="ac"/>
    <w:rsid w:val="00F628C9"/>
    <w:pPr>
      <w:numPr>
        <w:ilvl w:val="3"/>
        <w:numId w:val="46"/>
      </w:numPr>
      <w:tabs>
        <w:tab w:val="clear" w:pos="2880"/>
        <w:tab w:val="left" w:pos="1134"/>
      </w:tabs>
      <w:overflowPunct w:val="0"/>
      <w:autoSpaceDE w:val="0"/>
      <w:autoSpaceDN w:val="0"/>
      <w:adjustRightInd w:val="0"/>
      <w:spacing w:before="120" w:after="0" w:line="360" w:lineRule="auto"/>
      <w:ind w:left="2520" w:firstLine="360"/>
      <w:textAlignment w:val="baseline"/>
    </w:pPr>
    <w:rPr>
      <w:rFonts w:ascii="Georgia" w:eastAsia="Times New Roman" w:hAnsi="Georgia" w:cs="Times New Roman"/>
      <w:snapToGrid w:val="0"/>
      <w:color w:val="auto"/>
      <w:szCs w:val="24"/>
      <w:lang w:eastAsia="en-US"/>
    </w:rPr>
  </w:style>
  <w:style w:type="character" w:customStyle="1" w:styleId="BD1230">
    <w:name w:val="BD_1.2.3 Знак Знак"/>
    <w:link w:val="BD123"/>
    <w:rsid w:val="00F628C9"/>
    <w:rPr>
      <w:rFonts w:ascii="Arial" w:eastAsia="Times New Roman" w:hAnsi="Arial" w:cs="Arial"/>
      <w:sz w:val="24"/>
      <w:szCs w:val="24"/>
      <w:lang w:eastAsia="en-US"/>
    </w:rPr>
  </w:style>
  <w:style w:type="paragraph" w:styleId="ac">
    <w:name w:val="Body Text First Indent"/>
    <w:basedOn w:val="a6"/>
    <w:link w:val="ad"/>
    <w:uiPriority w:val="99"/>
    <w:semiHidden/>
    <w:unhideWhenUsed/>
    <w:rsid w:val="00F628C9"/>
    <w:pPr>
      <w:widowControl/>
      <w:autoSpaceDE/>
      <w:autoSpaceDN/>
      <w:spacing w:before="0" w:after="129" w:line="266" w:lineRule="auto"/>
      <w:ind w:left="118" w:firstLine="360"/>
    </w:pPr>
    <w:rPr>
      <w:color w:val="000000"/>
      <w:szCs w:val="22"/>
      <w:lang w:val="ru-RU" w:eastAsia="ru-RU"/>
    </w:rPr>
  </w:style>
  <w:style w:type="character" w:customStyle="1" w:styleId="ad">
    <w:name w:val="Красная строка Знак"/>
    <w:basedOn w:val="a7"/>
    <w:link w:val="ac"/>
    <w:uiPriority w:val="99"/>
    <w:semiHidden/>
    <w:rsid w:val="00F628C9"/>
    <w:rPr>
      <w:rFonts w:ascii="Arial" w:eastAsia="Arial" w:hAnsi="Arial" w:cs="Arial"/>
      <w:color w:val="000000"/>
      <w:sz w:val="24"/>
      <w:szCs w:val="24"/>
      <w:lang w:val="en-US" w:eastAsia="en-US"/>
    </w:rPr>
  </w:style>
  <w:style w:type="paragraph" w:styleId="ae">
    <w:name w:val="Revision"/>
    <w:hidden/>
    <w:uiPriority w:val="99"/>
    <w:semiHidden/>
    <w:rsid w:val="000D74EB"/>
    <w:pPr>
      <w:spacing w:after="0" w:line="240" w:lineRule="auto"/>
    </w:pPr>
    <w:rPr>
      <w:rFonts w:ascii="Arial" w:eastAsia="Arial" w:hAnsi="Arial" w:cs="Arial"/>
      <w:color w:val="000000"/>
      <w:sz w:val="24"/>
    </w:rPr>
  </w:style>
  <w:style w:type="character" w:customStyle="1" w:styleId="BD120">
    <w:name w:val="BD_1.2 Знак Знак"/>
    <w:link w:val="BD12"/>
    <w:rsid w:val="006F7770"/>
    <w:rPr>
      <w:rFonts w:ascii="Arial" w:eastAsia="Times New Roman" w:hAnsi="Arial" w:cs="Arial"/>
      <w:snapToGrid w:val="0"/>
      <w:sz w:val="24"/>
      <w:szCs w:val="24"/>
      <w:lang w:eastAsia="en-US"/>
    </w:rPr>
  </w:style>
  <w:style w:type="character" w:styleId="af">
    <w:name w:val="FollowedHyperlink"/>
    <w:basedOn w:val="a0"/>
    <w:uiPriority w:val="99"/>
    <w:semiHidden/>
    <w:unhideWhenUsed/>
    <w:rsid w:val="003445F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23934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ld.cifra-broker.ru/prof/requisites/"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cifra-broker.ru/"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ld.cifra-broker.ru/"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cifra-broker.ru/"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CC9608982AEC994EA4754B81034F114F" ma:contentTypeVersion="1" ma:contentTypeDescription="Создание документа." ma:contentTypeScope="" ma:versionID="863f0d6f813c6b27eb9ab8b57b44a558">
  <xsd:schema xmlns:xsd="http://www.w3.org/2001/XMLSchema" xmlns:xs="http://www.w3.org/2001/XMLSchema" xmlns:p="http://schemas.microsoft.com/office/2006/metadata/properties" xmlns:ns2="789234ab-d262-42f1-a0e7-03c29f91a421" targetNamespace="http://schemas.microsoft.com/office/2006/metadata/properties" ma:root="true" ma:fieldsID="08d401370ad91604eee97c8e5e28f34c" ns2:_="">
    <xsd:import namespace="789234ab-d262-42f1-a0e7-03c29f91a421"/>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9234ab-d262-42f1-a0e7-03c29f91a421"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DE6F8F-7D74-4F5D-AF33-A1B5A970DE5B}">
  <ds:schemaRefs/>
</ds:datastoreItem>
</file>

<file path=customXml/itemProps2.xml><?xml version="1.0" encoding="utf-8"?>
<ds:datastoreItem xmlns:ds="http://schemas.openxmlformats.org/officeDocument/2006/customXml" ds:itemID="{48F53BED-114D-4B38-9AF9-DBE3E24D4E03}">
  <ds:schemaRefs/>
</ds:datastoreItem>
</file>

<file path=customXml/itemProps3.xml><?xml version="1.0" encoding="utf-8"?>
<ds:datastoreItem xmlns:ds="http://schemas.openxmlformats.org/officeDocument/2006/customXml" ds:itemID="{3B29E0D0-31E9-4E5D-9B42-4BD6688A5F39}">
  <ds:schemaRefs>
    <ds:schemaRef ds:uri="http://schemas.microsoft.com/office/2006/documentManagement/types"/>
    <ds:schemaRef ds:uri="http://purl.org/dc/terms/"/>
    <ds:schemaRef ds:uri="http://www.w3.org/XML/1998/namespace"/>
    <ds:schemaRef ds:uri="http://schemas.microsoft.com/office/2006/metadata/properties"/>
    <ds:schemaRef ds:uri="http://schemas.openxmlformats.org/package/2006/metadata/core-properties"/>
    <ds:schemaRef ds:uri="http://schemas.microsoft.com/office/infopath/2007/PartnerControls"/>
    <ds:schemaRef ds:uri="http://purl.org/dc/elements/1.1/"/>
    <ds:schemaRef ds:uri="789234ab-d262-42f1-a0e7-03c29f91a421"/>
    <ds:schemaRef ds:uri="http://purl.org/dc/dcmitype/"/>
  </ds:schemaRefs>
</ds:datastoreItem>
</file>

<file path=customXml/itemProps4.xml><?xml version="1.0" encoding="utf-8"?>
<ds:datastoreItem xmlns:ds="http://schemas.openxmlformats.org/officeDocument/2006/customXml" ds:itemID="{756BF6A1-F6AB-4F4A-880B-16241F1EE9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19</Pages>
  <Words>6008</Words>
  <Characters>34250</Characters>
  <Application>Microsoft Office Word</Application>
  <DocSecurity>0</DocSecurity>
  <Lines>285</Lines>
  <Paragraphs>80</Paragraphs>
  <ScaleCrop>false</ScaleCrop>
  <HeadingPairs>
    <vt:vector size="2" baseType="variant">
      <vt:variant>
        <vt:lpstr>Название</vt:lpstr>
      </vt:variant>
      <vt:variant>
        <vt:i4>1</vt:i4>
      </vt:variant>
    </vt:vector>
  </HeadingPairs>
  <TitlesOfParts>
    <vt:vector size="1" baseType="lpstr">
      <vt:lpstr>Договор на ведение ИИС (стандартная форма договора присоединения для профессиональных — физических лиц)</vt:lpstr>
    </vt:vector>
  </TitlesOfParts>
  <Company/>
  <LinksUpToDate>false</LinksUpToDate>
  <CharactersWithSpaces>40178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на ведение ИИС (стандартная форма договора присоединения для профессиональных — физических лиц)</dc:title>
  <dc:creator>Худякова Галина Сергеевна (ffin.ru)</dc:creator>
  <cp:lastModifiedBy>Исаенков Александр Юрьевич</cp:lastModifiedBy>
  <cp:revision>17</cp:revision>
  <cp:lastPrinted>2020-12-17T11:18:00Z</cp:lastPrinted>
  <dcterms:created xsi:type="dcterms:W3CDTF">2023-01-30T10:17:00Z</dcterms:created>
  <dcterms:modified xsi:type="dcterms:W3CDTF">2023-02-13T13:26:00Z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0x010100CC9608982AEC994EA4754B81034F114F</vt:lpwstr>
  </property>
  <property fmtid="{D5CDD505-2E9C-101B-9397-08002B2CF9AE}" pid="3" name="MSIP_Label_defa4170-0d19-0005-0001-bc88714345d2_ActionId">
    <vt:lpwstr>03965d91-987d-41cb-874e-dce9adbca99c</vt:lpwstr>
  </property>
  <property fmtid="{D5CDD505-2E9C-101B-9397-08002B2CF9AE}" pid="4" name="MSIP_Label_defa4170-0d19-0005-0001-bc88714345d2_ContentBits">
    <vt:lpwstr>0</vt:lpwstr>
  </property>
  <property fmtid="{D5CDD505-2E9C-101B-9397-08002B2CF9AE}" pid="5" name="MSIP_Label_defa4170-0d19-0005-0001-bc88714345d2_Enabled">
    <vt:lpwstr>true</vt:lpwstr>
  </property>
  <property fmtid="{D5CDD505-2E9C-101B-9397-08002B2CF9AE}" pid="6" name="MSIP_Label_defa4170-0d19-0005-0001-bc88714345d2_Method">
    <vt:lpwstr>Standard</vt:lpwstr>
  </property>
  <property fmtid="{D5CDD505-2E9C-101B-9397-08002B2CF9AE}" pid="7" name="MSIP_Label_defa4170-0d19-0005-0001-bc88714345d2_Name">
    <vt:lpwstr>defa4170-0d19-0005-0001-bc88714345d2</vt:lpwstr>
  </property>
  <property fmtid="{D5CDD505-2E9C-101B-9397-08002B2CF9AE}" pid="8" name="MSIP_Label_defa4170-0d19-0005-0001-bc88714345d2_SetDate">
    <vt:lpwstr>2022-07-27T13:53:56Z</vt:lpwstr>
  </property>
  <property fmtid="{D5CDD505-2E9C-101B-9397-08002B2CF9AE}" pid="9" name="MSIP_Label_defa4170-0d19-0005-0001-bc88714345d2_SiteId">
    <vt:lpwstr>7470e6aa-7ba3-459b-b601-e987fc0a153a</vt:lpwstr>
  </property>
</Properties>
</file>