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8F3E0"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 xml:space="preserve">Утверждено </w:t>
      </w:r>
    </w:p>
    <w:p w14:paraId="46E8F3E1"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Приказом Генерального директора</w:t>
      </w:r>
    </w:p>
    <w:p w14:paraId="46E8F3E2" w14:textId="77777777"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ООО ИК «Фридом Финанс»</w:t>
      </w:r>
    </w:p>
    <w:p w14:paraId="46E8F3E3" w14:textId="40ECDB9A" w:rsidR="00A91E09" w:rsidRPr="00A5328D" w:rsidRDefault="009F7B45" w:rsidP="00372CCE">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от «</w:t>
      </w:r>
      <w:r w:rsidR="00F214E7">
        <w:rPr>
          <w:rFonts w:ascii="Times New Roman" w:hAnsi="Times New Roman" w:cs="Times New Roman"/>
          <w:szCs w:val="24"/>
        </w:rPr>
        <w:t>0</w:t>
      </w:r>
      <w:r w:rsidR="00783244" w:rsidRPr="00184487">
        <w:rPr>
          <w:rFonts w:ascii="Times New Roman" w:hAnsi="Times New Roman" w:cs="Times New Roman"/>
          <w:szCs w:val="24"/>
        </w:rPr>
        <w:t>7</w:t>
      </w:r>
      <w:r w:rsidRPr="00A5328D">
        <w:rPr>
          <w:rFonts w:ascii="Times New Roman" w:hAnsi="Times New Roman" w:cs="Times New Roman"/>
          <w:szCs w:val="24"/>
        </w:rPr>
        <w:t xml:space="preserve">» </w:t>
      </w:r>
      <w:r w:rsidR="00F214E7">
        <w:rPr>
          <w:rFonts w:ascii="Times New Roman" w:hAnsi="Times New Roman" w:cs="Times New Roman"/>
          <w:szCs w:val="24"/>
        </w:rPr>
        <w:t>февраля</w:t>
      </w:r>
      <w:r w:rsidRPr="00A5328D">
        <w:rPr>
          <w:rFonts w:ascii="Times New Roman" w:hAnsi="Times New Roman" w:cs="Times New Roman"/>
          <w:szCs w:val="24"/>
        </w:rPr>
        <w:t xml:space="preserve"> 202</w:t>
      </w:r>
      <w:r w:rsidR="00F214E7">
        <w:rPr>
          <w:rFonts w:ascii="Times New Roman" w:hAnsi="Times New Roman" w:cs="Times New Roman"/>
          <w:szCs w:val="24"/>
        </w:rPr>
        <w:t>3</w:t>
      </w:r>
      <w:r w:rsidRPr="00A5328D">
        <w:rPr>
          <w:rFonts w:ascii="Times New Roman" w:hAnsi="Times New Roman" w:cs="Times New Roman"/>
          <w:szCs w:val="24"/>
        </w:rPr>
        <w:t xml:space="preserve"> г.</w:t>
      </w:r>
    </w:p>
    <w:p w14:paraId="46E8F3E4" w14:textId="4809C8BB" w:rsidR="00A91E09" w:rsidRPr="00A5328D" w:rsidRDefault="009F7B45">
      <w:pPr>
        <w:spacing w:after="0" w:line="360" w:lineRule="auto"/>
        <w:ind w:left="0" w:firstLine="0"/>
        <w:jc w:val="right"/>
        <w:rPr>
          <w:rFonts w:ascii="Times New Roman" w:hAnsi="Times New Roman" w:cs="Times New Roman"/>
          <w:szCs w:val="24"/>
        </w:rPr>
      </w:pPr>
      <w:r w:rsidRPr="00A5328D">
        <w:rPr>
          <w:rFonts w:ascii="Times New Roman" w:hAnsi="Times New Roman" w:cs="Times New Roman"/>
          <w:szCs w:val="24"/>
        </w:rPr>
        <w:t xml:space="preserve">Вступает в силу с </w:t>
      </w:r>
      <w:r w:rsidR="00783244" w:rsidRPr="00A5328D">
        <w:rPr>
          <w:rFonts w:ascii="Times New Roman" w:hAnsi="Times New Roman" w:cs="Times New Roman"/>
          <w:szCs w:val="24"/>
        </w:rPr>
        <w:t>«</w:t>
      </w:r>
      <w:r w:rsidR="00783244" w:rsidRPr="00184487">
        <w:rPr>
          <w:rFonts w:ascii="Times New Roman" w:hAnsi="Times New Roman" w:cs="Times New Roman"/>
          <w:szCs w:val="24"/>
        </w:rPr>
        <w:t>22</w:t>
      </w:r>
      <w:r w:rsidR="00783244" w:rsidRPr="00A5328D">
        <w:rPr>
          <w:rFonts w:ascii="Times New Roman" w:hAnsi="Times New Roman" w:cs="Times New Roman"/>
          <w:szCs w:val="24"/>
        </w:rPr>
        <w:t xml:space="preserve">» </w:t>
      </w:r>
      <w:r w:rsidR="00F214E7">
        <w:rPr>
          <w:rFonts w:ascii="Times New Roman" w:hAnsi="Times New Roman" w:cs="Times New Roman"/>
          <w:szCs w:val="24"/>
        </w:rPr>
        <w:t>февраля</w:t>
      </w:r>
      <w:r w:rsidRPr="00A5328D">
        <w:rPr>
          <w:rFonts w:ascii="Times New Roman" w:hAnsi="Times New Roman" w:cs="Times New Roman"/>
          <w:szCs w:val="24"/>
        </w:rPr>
        <w:t xml:space="preserve"> 202</w:t>
      </w:r>
      <w:r>
        <w:rPr>
          <w:rFonts w:ascii="Times New Roman" w:hAnsi="Times New Roman" w:cs="Times New Roman"/>
          <w:szCs w:val="24"/>
        </w:rPr>
        <w:t>3</w:t>
      </w:r>
      <w:r w:rsidRPr="00A5328D">
        <w:rPr>
          <w:rFonts w:ascii="Times New Roman" w:hAnsi="Times New Roman" w:cs="Times New Roman"/>
          <w:szCs w:val="24"/>
        </w:rPr>
        <w:t xml:space="preserve"> г.</w:t>
      </w:r>
    </w:p>
    <w:p w14:paraId="46E8F3E5"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E6"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E7"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E8"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E9"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EA"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EB"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EC" w14:textId="77777777" w:rsidR="00A91E09" w:rsidRPr="00A5328D" w:rsidRDefault="00184487">
      <w:pPr>
        <w:pStyle w:val="a6"/>
        <w:spacing w:before="0" w:line="360" w:lineRule="auto"/>
        <w:ind w:left="0"/>
        <w:jc w:val="center"/>
        <w:rPr>
          <w:rFonts w:ascii="Times New Roman" w:hAnsi="Times New Roman" w:cs="Times New Roman"/>
          <w:b/>
          <w:lang w:val="ru-RU"/>
        </w:rPr>
      </w:pPr>
    </w:p>
    <w:p w14:paraId="46E8F3ED" w14:textId="77777777" w:rsidR="00413B32" w:rsidRPr="00A5328D" w:rsidRDefault="00184487">
      <w:pPr>
        <w:pStyle w:val="a6"/>
        <w:spacing w:before="0" w:line="360" w:lineRule="auto"/>
        <w:ind w:left="0"/>
        <w:jc w:val="center"/>
        <w:rPr>
          <w:rFonts w:ascii="Times New Roman" w:hAnsi="Times New Roman" w:cs="Times New Roman"/>
          <w:b/>
          <w:lang w:val="ru-RU"/>
        </w:rPr>
      </w:pPr>
    </w:p>
    <w:p w14:paraId="46E8F3EE" w14:textId="77777777" w:rsidR="00A91E09"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 xml:space="preserve">ДОГОВОР НА ВЕДЕНИЕ </w:t>
      </w:r>
    </w:p>
    <w:p w14:paraId="46E8F3EF" w14:textId="77777777" w:rsidR="00A91E09" w:rsidRPr="00A5328D" w:rsidRDefault="009F7B45">
      <w:pPr>
        <w:pStyle w:val="a6"/>
        <w:spacing w:before="0" w:line="360" w:lineRule="auto"/>
        <w:ind w:left="0"/>
        <w:jc w:val="center"/>
        <w:rPr>
          <w:rFonts w:ascii="Times New Roman" w:hAnsi="Times New Roman" w:cs="Times New Roman"/>
          <w:b/>
          <w:sz w:val="32"/>
          <w:szCs w:val="32"/>
          <w:lang w:val="ru-RU"/>
        </w:rPr>
      </w:pPr>
      <w:r w:rsidRPr="00A5328D">
        <w:rPr>
          <w:rFonts w:ascii="Times New Roman" w:hAnsi="Times New Roman" w:cs="Times New Roman"/>
          <w:b/>
          <w:sz w:val="32"/>
          <w:szCs w:val="32"/>
          <w:lang w:val="ru-RU"/>
        </w:rPr>
        <w:t>ИНДИВИДУАЛЬНОГО ИНВЕСТИЦИОННОГО СЧЕТА</w:t>
      </w:r>
    </w:p>
    <w:p w14:paraId="46E8F3F0" w14:textId="77777777" w:rsidR="00A91E09"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 (стандартная форма договора присоединения </w:t>
      </w:r>
    </w:p>
    <w:p w14:paraId="46E8F3F1" w14:textId="77777777" w:rsidR="00A91E09" w:rsidRPr="00A5328D" w:rsidRDefault="009F7B45">
      <w:pPr>
        <w:pStyle w:val="a6"/>
        <w:spacing w:before="0" w:line="360" w:lineRule="auto"/>
        <w:ind w:left="0"/>
        <w:jc w:val="center"/>
        <w:rPr>
          <w:rFonts w:ascii="Times New Roman" w:hAnsi="Times New Roman" w:cs="Times New Roman"/>
          <w:sz w:val="32"/>
          <w:szCs w:val="32"/>
          <w:lang w:val="ru-RU"/>
        </w:rPr>
      </w:pPr>
      <w:r w:rsidRPr="00A5328D">
        <w:rPr>
          <w:rFonts w:ascii="Times New Roman" w:hAnsi="Times New Roman" w:cs="Times New Roman"/>
          <w:sz w:val="32"/>
          <w:szCs w:val="32"/>
          <w:lang w:val="ru-RU"/>
        </w:rPr>
        <w:t xml:space="preserve">для профессиональных клиентов — физических лиц) </w:t>
      </w:r>
    </w:p>
    <w:p w14:paraId="46E8F3F2"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F3"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F4"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F5"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F6"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F7"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F8"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F9"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FA"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FB" w14:textId="77777777" w:rsidR="00A91E09" w:rsidRPr="00A5328D" w:rsidRDefault="00184487">
      <w:pPr>
        <w:pStyle w:val="a6"/>
        <w:spacing w:before="0" w:line="360" w:lineRule="auto"/>
        <w:ind w:left="0"/>
        <w:jc w:val="left"/>
        <w:rPr>
          <w:rFonts w:ascii="Times New Roman" w:hAnsi="Times New Roman" w:cs="Times New Roman"/>
          <w:lang w:val="ru-RU"/>
        </w:rPr>
      </w:pPr>
    </w:p>
    <w:p w14:paraId="46E8F3FC" w14:textId="77777777" w:rsidR="00E82B28" w:rsidRPr="00A5328D" w:rsidRDefault="00184487">
      <w:pPr>
        <w:pStyle w:val="a6"/>
        <w:spacing w:before="0" w:line="360" w:lineRule="auto"/>
        <w:ind w:left="0"/>
        <w:jc w:val="left"/>
        <w:rPr>
          <w:rFonts w:ascii="Times New Roman" w:hAnsi="Times New Roman" w:cs="Times New Roman"/>
          <w:lang w:val="ru-RU"/>
        </w:rPr>
      </w:pPr>
    </w:p>
    <w:p w14:paraId="46E8F3FD" w14:textId="77777777" w:rsidR="00CD2922" w:rsidRPr="00A5328D" w:rsidRDefault="00184487">
      <w:pPr>
        <w:pStyle w:val="a6"/>
        <w:spacing w:before="0" w:line="360" w:lineRule="auto"/>
        <w:ind w:left="0"/>
        <w:jc w:val="left"/>
        <w:rPr>
          <w:rFonts w:ascii="Times New Roman" w:hAnsi="Times New Roman" w:cs="Times New Roman"/>
          <w:lang w:val="ru-RU"/>
        </w:rPr>
      </w:pPr>
    </w:p>
    <w:p w14:paraId="46E8F3FE" w14:textId="77777777" w:rsidR="00CD2922" w:rsidRPr="00A5328D" w:rsidRDefault="00184487">
      <w:pPr>
        <w:pStyle w:val="a6"/>
        <w:spacing w:before="0" w:line="360" w:lineRule="auto"/>
        <w:ind w:left="0"/>
        <w:jc w:val="left"/>
        <w:rPr>
          <w:rFonts w:ascii="Times New Roman" w:hAnsi="Times New Roman" w:cs="Times New Roman"/>
          <w:lang w:val="ru-RU"/>
        </w:rPr>
      </w:pPr>
    </w:p>
    <w:p w14:paraId="46E8F3FF" w14:textId="77777777" w:rsidR="00CD2922" w:rsidRPr="00A5328D" w:rsidRDefault="00184487">
      <w:pPr>
        <w:pStyle w:val="a6"/>
        <w:spacing w:before="0" w:line="360" w:lineRule="auto"/>
        <w:ind w:left="0"/>
        <w:jc w:val="left"/>
        <w:rPr>
          <w:rFonts w:ascii="Times New Roman" w:hAnsi="Times New Roman" w:cs="Times New Roman"/>
          <w:lang w:val="ru-RU"/>
        </w:rPr>
      </w:pPr>
    </w:p>
    <w:p w14:paraId="46E8F400" w14:textId="77777777" w:rsidR="00A91E09" w:rsidRPr="00A5328D" w:rsidRDefault="009F7B45">
      <w:pPr>
        <w:pStyle w:val="a6"/>
        <w:spacing w:before="0" w:line="360" w:lineRule="auto"/>
        <w:ind w:left="0"/>
        <w:jc w:val="center"/>
        <w:rPr>
          <w:rFonts w:ascii="Times New Roman" w:hAnsi="Times New Roman" w:cs="Times New Roman"/>
          <w:lang w:val="ru-RU"/>
        </w:rPr>
      </w:pPr>
      <w:r w:rsidRPr="00A5328D">
        <w:rPr>
          <w:rFonts w:ascii="Times New Roman" w:hAnsi="Times New Roman" w:cs="Times New Roman"/>
          <w:lang w:val="ru-RU"/>
        </w:rPr>
        <w:t xml:space="preserve">г. Москва, </w:t>
      </w:r>
    </w:p>
    <w:p w14:paraId="46E8F401" w14:textId="32035422" w:rsidR="00CD2922" w:rsidRPr="00A5328D" w:rsidRDefault="009F7B45" w:rsidP="00C5727C">
      <w:pPr>
        <w:pStyle w:val="a6"/>
        <w:spacing w:before="0" w:line="360" w:lineRule="auto"/>
        <w:ind w:left="0"/>
        <w:jc w:val="center"/>
        <w:rPr>
          <w:rFonts w:ascii="Times New Roman" w:hAnsi="Times New Roman" w:cs="Times New Roman"/>
        </w:rPr>
      </w:pPr>
      <w:r w:rsidRPr="00A5328D">
        <w:rPr>
          <w:rFonts w:ascii="Times New Roman" w:hAnsi="Times New Roman" w:cs="Times New Roman"/>
          <w:lang w:val="ru-RU"/>
        </w:rPr>
        <w:t>202</w:t>
      </w:r>
      <w:r w:rsidR="00F214E7">
        <w:rPr>
          <w:rFonts w:ascii="Times New Roman" w:hAnsi="Times New Roman" w:cs="Times New Roman"/>
          <w:lang w:val="ru-RU"/>
        </w:rPr>
        <w:t>3</w:t>
      </w:r>
      <w:r w:rsidRPr="00A5328D">
        <w:rPr>
          <w:rFonts w:ascii="Times New Roman" w:hAnsi="Times New Roman" w:cs="Times New Roman"/>
          <w:lang w:val="ru-RU"/>
        </w:rPr>
        <w:br w:type="page"/>
      </w:r>
    </w:p>
    <w:p w14:paraId="46E8F402" w14:textId="77777777" w:rsidR="00A91E09" w:rsidRPr="00A5328D" w:rsidRDefault="00184487">
      <w:pPr>
        <w:pStyle w:val="a6"/>
        <w:spacing w:before="0" w:line="360" w:lineRule="auto"/>
        <w:ind w:left="0"/>
        <w:jc w:val="center"/>
        <w:rPr>
          <w:rFonts w:ascii="Times New Roman" w:hAnsi="Times New Roman" w:cs="Times New Roman"/>
          <w:lang w:val="ru-RU"/>
        </w:rPr>
      </w:pPr>
    </w:p>
    <w:p w14:paraId="46E8F403" w14:textId="77777777" w:rsidR="00896214" w:rsidRPr="00A5328D" w:rsidRDefault="009F7B45">
      <w:pPr>
        <w:tabs>
          <w:tab w:val="center" w:pos="9044"/>
        </w:tabs>
        <w:spacing w:after="0" w:line="360" w:lineRule="auto"/>
        <w:ind w:left="0" w:firstLine="0"/>
        <w:rPr>
          <w:rFonts w:ascii="Times New Roman" w:hAnsi="Times New Roman" w:cs="Times New Roman"/>
          <w:b/>
          <w:szCs w:val="24"/>
        </w:rPr>
      </w:pPr>
      <w:r w:rsidRPr="00A5328D">
        <w:rPr>
          <w:rFonts w:ascii="Times New Roman" w:eastAsia="Georgia" w:hAnsi="Times New Roman" w:cs="Times New Roman"/>
          <w:b/>
          <w:szCs w:val="24"/>
        </w:rPr>
        <w:t xml:space="preserve">ОГЛАВЛЕНИЕ </w:t>
      </w:r>
    </w:p>
    <w:sdt>
      <w:sdtPr>
        <w:rPr>
          <w:rFonts w:ascii="Times New Roman" w:eastAsia="Arial" w:hAnsi="Times New Roman" w:cs="Times New Roman"/>
          <w:color w:val="000000"/>
          <w:sz w:val="24"/>
          <w:szCs w:val="24"/>
        </w:rPr>
        <w:id w:val="269516728"/>
        <w:docPartObj>
          <w:docPartGallery w:val="Table of Contents"/>
          <w:docPartUnique/>
        </w:docPartObj>
      </w:sdtPr>
      <w:sdtEndPr>
        <w:rPr>
          <w:b/>
          <w:bCs/>
        </w:rPr>
      </w:sdtEndPr>
      <w:sdtContent>
        <w:p w14:paraId="46E8F404" w14:textId="77777777" w:rsidR="00F56C1A" w:rsidRPr="00184487" w:rsidRDefault="00184487">
          <w:pPr>
            <w:pStyle w:val="ab"/>
            <w:spacing w:before="0" w:line="360" w:lineRule="auto"/>
            <w:rPr>
              <w:rFonts w:ascii="Times New Roman" w:hAnsi="Times New Roman" w:cs="Times New Roman"/>
              <w:sz w:val="24"/>
              <w:szCs w:val="24"/>
            </w:rPr>
          </w:pPr>
        </w:p>
        <w:p w14:paraId="46E8F405" w14:textId="3A667E1C" w:rsidR="00F56C1A" w:rsidRPr="00184487" w:rsidRDefault="009F7B45" w:rsidP="00F30C83">
          <w:pPr>
            <w:pStyle w:val="12"/>
            <w:rPr>
              <w:rFonts w:ascii="Times New Roman" w:eastAsiaTheme="minorEastAsia" w:hAnsi="Times New Roman" w:cs="Times New Roman"/>
              <w:noProof/>
              <w:color w:val="auto"/>
              <w:szCs w:val="24"/>
            </w:rPr>
          </w:pPr>
          <w:r w:rsidRPr="00184487">
            <w:rPr>
              <w:rFonts w:ascii="Times New Roman" w:hAnsi="Times New Roman" w:cs="Times New Roman"/>
              <w:szCs w:val="24"/>
            </w:rPr>
            <w:fldChar w:fldCharType="begin"/>
          </w:r>
          <w:r w:rsidRPr="00184487">
            <w:rPr>
              <w:rFonts w:ascii="Times New Roman" w:hAnsi="Times New Roman" w:cs="Times New Roman"/>
              <w:szCs w:val="24"/>
            </w:rPr>
            <w:instrText xml:space="preserve"> TOC \o "1-3" \h \z \u </w:instrText>
          </w:r>
          <w:r w:rsidRPr="00184487">
            <w:rPr>
              <w:rFonts w:ascii="Times New Roman" w:hAnsi="Times New Roman" w:cs="Times New Roman"/>
              <w:szCs w:val="24"/>
            </w:rPr>
            <w:fldChar w:fldCharType="separate"/>
          </w:r>
          <w:hyperlink w:anchor="_Toc68880396" w:history="1">
            <w:r w:rsidRPr="00F30C83">
              <w:rPr>
                <w:rStyle w:val="aa"/>
                <w:rFonts w:ascii="Times New Roman" w:hAnsi="Times New Roman" w:cs="Times New Roman"/>
                <w:noProof/>
                <w:szCs w:val="24"/>
              </w:rPr>
              <w:t>1.</w:t>
            </w:r>
            <w:r w:rsidRPr="00184487">
              <w:rPr>
                <w:rFonts w:ascii="Times New Roman" w:eastAsiaTheme="minorEastAsia" w:hAnsi="Times New Roman" w:cs="Times New Roman"/>
                <w:noProof/>
                <w:color w:val="auto"/>
                <w:szCs w:val="24"/>
              </w:rPr>
              <w:tab/>
            </w:r>
            <w:r w:rsidRPr="00F30C83">
              <w:rPr>
                <w:rStyle w:val="aa"/>
                <w:rFonts w:ascii="Times New Roman" w:hAnsi="Times New Roman" w:cs="Times New Roman"/>
                <w:noProof/>
                <w:szCs w:val="24"/>
              </w:rPr>
              <w:t>ОБЩИЕ ПОЛОЖЕНИЯ</w:t>
            </w:r>
            <w:r w:rsidRPr="00184487">
              <w:rPr>
                <w:rFonts w:ascii="Times New Roman" w:hAnsi="Times New Roman" w:cs="Times New Roman"/>
                <w:noProof/>
                <w:webHidden/>
                <w:szCs w:val="24"/>
              </w:rPr>
              <w:tab/>
            </w:r>
            <w:r w:rsidRPr="00184487">
              <w:rPr>
                <w:rFonts w:ascii="Times New Roman" w:hAnsi="Times New Roman" w:cs="Times New Roman"/>
                <w:noProof/>
                <w:webHidden/>
                <w:szCs w:val="24"/>
              </w:rPr>
              <w:fldChar w:fldCharType="begin"/>
            </w:r>
            <w:r w:rsidRPr="00184487">
              <w:rPr>
                <w:rFonts w:ascii="Times New Roman" w:hAnsi="Times New Roman" w:cs="Times New Roman"/>
                <w:noProof/>
                <w:webHidden/>
                <w:szCs w:val="24"/>
              </w:rPr>
              <w:instrText xml:space="preserve"> PAGEREF _Toc68880396 \h </w:instrText>
            </w:r>
            <w:r w:rsidRPr="00184487">
              <w:rPr>
                <w:rFonts w:ascii="Times New Roman" w:hAnsi="Times New Roman" w:cs="Times New Roman"/>
                <w:noProof/>
                <w:webHidden/>
                <w:szCs w:val="24"/>
              </w:rPr>
            </w:r>
            <w:r w:rsidRPr="00184487">
              <w:rPr>
                <w:rFonts w:ascii="Times New Roman" w:hAnsi="Times New Roman" w:cs="Times New Roman"/>
                <w:noProof/>
                <w:webHidden/>
                <w:szCs w:val="24"/>
              </w:rPr>
              <w:fldChar w:fldCharType="separate"/>
            </w:r>
            <w:r w:rsidR="00F30C83">
              <w:rPr>
                <w:rFonts w:ascii="Times New Roman" w:hAnsi="Times New Roman" w:cs="Times New Roman"/>
                <w:noProof/>
                <w:webHidden/>
                <w:szCs w:val="24"/>
              </w:rPr>
              <w:t>3</w:t>
            </w:r>
            <w:r w:rsidRPr="00184487">
              <w:rPr>
                <w:rFonts w:ascii="Times New Roman" w:hAnsi="Times New Roman" w:cs="Times New Roman"/>
                <w:noProof/>
                <w:webHidden/>
                <w:szCs w:val="24"/>
              </w:rPr>
              <w:fldChar w:fldCharType="end"/>
            </w:r>
          </w:hyperlink>
        </w:p>
        <w:p w14:paraId="46E8F406" w14:textId="0900B94A" w:rsidR="00F56C1A" w:rsidRPr="00184487" w:rsidRDefault="00141721" w:rsidP="00F30C83">
          <w:pPr>
            <w:pStyle w:val="12"/>
            <w:rPr>
              <w:rFonts w:ascii="Times New Roman" w:eastAsiaTheme="minorEastAsia" w:hAnsi="Times New Roman" w:cs="Times New Roman"/>
              <w:noProof/>
              <w:color w:val="auto"/>
              <w:szCs w:val="24"/>
            </w:rPr>
          </w:pPr>
          <w:hyperlink w:anchor="_Toc68880397" w:history="1">
            <w:r w:rsidR="009F7B45" w:rsidRPr="00F30C83">
              <w:rPr>
                <w:rStyle w:val="aa"/>
                <w:rFonts w:ascii="Times New Roman" w:hAnsi="Times New Roman" w:cs="Times New Roman"/>
                <w:noProof/>
                <w:szCs w:val="24"/>
              </w:rPr>
              <w:t>2.</w:t>
            </w:r>
            <w:r w:rsidR="009F7B45" w:rsidRPr="00184487">
              <w:rPr>
                <w:rFonts w:ascii="Times New Roman" w:eastAsiaTheme="minorEastAsia" w:hAnsi="Times New Roman" w:cs="Times New Roman"/>
                <w:noProof/>
                <w:color w:val="auto"/>
                <w:szCs w:val="24"/>
              </w:rPr>
              <w:tab/>
            </w:r>
            <w:r w:rsidR="009F7B45" w:rsidRPr="00F30C83">
              <w:rPr>
                <w:rStyle w:val="aa"/>
                <w:rFonts w:ascii="Times New Roman" w:hAnsi="Times New Roman" w:cs="Times New Roman"/>
                <w:noProof/>
                <w:szCs w:val="24"/>
              </w:rPr>
              <w:t>ПОРЯДОК ЗАКЛЮЧЕНИЯ ДОГОВОРА</w:t>
            </w:r>
            <w:r w:rsidR="009F7B45" w:rsidRPr="00184487">
              <w:rPr>
                <w:rFonts w:ascii="Times New Roman" w:hAnsi="Times New Roman" w:cs="Times New Roman"/>
                <w:noProof/>
                <w:webHidden/>
                <w:szCs w:val="24"/>
              </w:rPr>
              <w:tab/>
            </w:r>
            <w:r w:rsidR="009F7B45" w:rsidRPr="00184487">
              <w:rPr>
                <w:rFonts w:ascii="Times New Roman" w:hAnsi="Times New Roman" w:cs="Times New Roman"/>
                <w:noProof/>
                <w:webHidden/>
                <w:szCs w:val="24"/>
              </w:rPr>
              <w:fldChar w:fldCharType="begin"/>
            </w:r>
            <w:r w:rsidR="009F7B45" w:rsidRPr="00184487">
              <w:rPr>
                <w:rFonts w:ascii="Times New Roman" w:hAnsi="Times New Roman" w:cs="Times New Roman"/>
                <w:noProof/>
                <w:webHidden/>
                <w:szCs w:val="24"/>
              </w:rPr>
              <w:instrText xml:space="preserve"> PAGEREF _Toc68880397 \h </w:instrText>
            </w:r>
            <w:r w:rsidR="009F7B45" w:rsidRPr="00184487">
              <w:rPr>
                <w:rFonts w:ascii="Times New Roman" w:hAnsi="Times New Roman" w:cs="Times New Roman"/>
                <w:noProof/>
                <w:webHidden/>
                <w:szCs w:val="24"/>
              </w:rPr>
            </w:r>
            <w:r w:rsidR="009F7B45" w:rsidRPr="00184487">
              <w:rPr>
                <w:rFonts w:ascii="Times New Roman" w:hAnsi="Times New Roman" w:cs="Times New Roman"/>
                <w:noProof/>
                <w:webHidden/>
                <w:szCs w:val="24"/>
              </w:rPr>
              <w:fldChar w:fldCharType="separate"/>
            </w:r>
            <w:r w:rsidR="00F30C83">
              <w:rPr>
                <w:rFonts w:ascii="Times New Roman" w:hAnsi="Times New Roman" w:cs="Times New Roman"/>
                <w:noProof/>
                <w:webHidden/>
                <w:szCs w:val="24"/>
              </w:rPr>
              <w:t>3</w:t>
            </w:r>
            <w:r w:rsidR="009F7B45" w:rsidRPr="00184487">
              <w:rPr>
                <w:rFonts w:ascii="Times New Roman" w:hAnsi="Times New Roman" w:cs="Times New Roman"/>
                <w:noProof/>
                <w:webHidden/>
                <w:szCs w:val="24"/>
              </w:rPr>
              <w:fldChar w:fldCharType="end"/>
            </w:r>
          </w:hyperlink>
        </w:p>
        <w:p w14:paraId="46E8F407" w14:textId="7BD0F970" w:rsidR="00F56C1A" w:rsidRPr="00184487" w:rsidRDefault="00141721" w:rsidP="00F30C83">
          <w:pPr>
            <w:pStyle w:val="12"/>
            <w:rPr>
              <w:rFonts w:ascii="Times New Roman" w:eastAsiaTheme="minorEastAsia" w:hAnsi="Times New Roman" w:cs="Times New Roman"/>
              <w:noProof/>
              <w:color w:val="auto"/>
              <w:szCs w:val="24"/>
            </w:rPr>
          </w:pPr>
          <w:hyperlink w:anchor="_Toc68880398" w:history="1">
            <w:r w:rsidR="009F7B45" w:rsidRPr="00F30C83">
              <w:rPr>
                <w:rStyle w:val="aa"/>
                <w:rFonts w:ascii="Times New Roman" w:hAnsi="Times New Roman" w:cs="Times New Roman"/>
                <w:noProof/>
                <w:szCs w:val="24"/>
              </w:rPr>
              <w:t>3.</w:t>
            </w:r>
            <w:r w:rsidR="009F7B45" w:rsidRPr="00184487">
              <w:rPr>
                <w:rFonts w:ascii="Times New Roman" w:eastAsiaTheme="minorEastAsia" w:hAnsi="Times New Roman" w:cs="Times New Roman"/>
                <w:noProof/>
                <w:color w:val="auto"/>
                <w:szCs w:val="24"/>
              </w:rPr>
              <w:tab/>
            </w:r>
            <w:r w:rsidR="009F7B45" w:rsidRPr="00F30C83">
              <w:rPr>
                <w:rStyle w:val="aa"/>
                <w:rFonts w:ascii="Times New Roman" w:hAnsi="Times New Roman" w:cs="Times New Roman"/>
                <w:noProof/>
                <w:szCs w:val="24"/>
              </w:rPr>
              <w:t>УСЛУГИ БРОКЕРА</w:t>
            </w:r>
            <w:r w:rsidR="009F7B45" w:rsidRPr="00184487">
              <w:rPr>
                <w:rFonts w:ascii="Times New Roman" w:hAnsi="Times New Roman" w:cs="Times New Roman"/>
                <w:noProof/>
                <w:webHidden/>
                <w:szCs w:val="24"/>
              </w:rPr>
              <w:tab/>
            </w:r>
            <w:r w:rsidR="009F7B45" w:rsidRPr="00184487">
              <w:rPr>
                <w:rFonts w:ascii="Times New Roman" w:hAnsi="Times New Roman" w:cs="Times New Roman"/>
                <w:noProof/>
                <w:webHidden/>
                <w:szCs w:val="24"/>
              </w:rPr>
              <w:fldChar w:fldCharType="begin"/>
            </w:r>
            <w:r w:rsidR="009F7B45" w:rsidRPr="00184487">
              <w:rPr>
                <w:rFonts w:ascii="Times New Roman" w:hAnsi="Times New Roman" w:cs="Times New Roman"/>
                <w:noProof/>
                <w:webHidden/>
                <w:szCs w:val="24"/>
              </w:rPr>
              <w:instrText xml:space="preserve"> PAGEREF _Toc68880398 \h </w:instrText>
            </w:r>
            <w:r w:rsidR="009F7B45" w:rsidRPr="00184487">
              <w:rPr>
                <w:rFonts w:ascii="Times New Roman" w:hAnsi="Times New Roman" w:cs="Times New Roman"/>
                <w:noProof/>
                <w:webHidden/>
                <w:szCs w:val="24"/>
              </w:rPr>
            </w:r>
            <w:r w:rsidR="009F7B45" w:rsidRPr="00184487">
              <w:rPr>
                <w:rFonts w:ascii="Times New Roman" w:hAnsi="Times New Roman" w:cs="Times New Roman"/>
                <w:noProof/>
                <w:webHidden/>
                <w:szCs w:val="24"/>
              </w:rPr>
              <w:fldChar w:fldCharType="separate"/>
            </w:r>
            <w:r w:rsidR="00F30C83">
              <w:rPr>
                <w:rFonts w:ascii="Times New Roman" w:hAnsi="Times New Roman" w:cs="Times New Roman"/>
                <w:noProof/>
                <w:webHidden/>
                <w:szCs w:val="24"/>
              </w:rPr>
              <w:t>6</w:t>
            </w:r>
            <w:r w:rsidR="009F7B45" w:rsidRPr="00184487">
              <w:rPr>
                <w:rFonts w:ascii="Times New Roman" w:hAnsi="Times New Roman" w:cs="Times New Roman"/>
                <w:noProof/>
                <w:webHidden/>
                <w:szCs w:val="24"/>
              </w:rPr>
              <w:fldChar w:fldCharType="end"/>
            </w:r>
          </w:hyperlink>
        </w:p>
        <w:p w14:paraId="46E8F408" w14:textId="1AFE2850" w:rsidR="00F56C1A" w:rsidRPr="00184487" w:rsidRDefault="00141721" w:rsidP="00F30C83">
          <w:pPr>
            <w:pStyle w:val="12"/>
            <w:rPr>
              <w:rFonts w:ascii="Times New Roman" w:eastAsiaTheme="minorEastAsia" w:hAnsi="Times New Roman" w:cs="Times New Roman"/>
              <w:noProof/>
              <w:color w:val="auto"/>
              <w:szCs w:val="24"/>
            </w:rPr>
          </w:pPr>
          <w:hyperlink w:anchor="_Toc68880399" w:history="1">
            <w:r w:rsidR="009F7B45" w:rsidRPr="00F30C83">
              <w:rPr>
                <w:rStyle w:val="aa"/>
                <w:rFonts w:ascii="Times New Roman" w:hAnsi="Times New Roman" w:cs="Times New Roman"/>
                <w:noProof/>
                <w:szCs w:val="24"/>
              </w:rPr>
              <w:t>4.</w:t>
            </w:r>
            <w:r w:rsidR="009F7B45" w:rsidRPr="00184487">
              <w:rPr>
                <w:rFonts w:ascii="Times New Roman" w:eastAsiaTheme="minorEastAsia" w:hAnsi="Times New Roman" w:cs="Times New Roman"/>
                <w:noProof/>
                <w:color w:val="auto"/>
                <w:szCs w:val="24"/>
              </w:rPr>
              <w:tab/>
            </w:r>
            <w:r w:rsidR="009F7B45" w:rsidRPr="00F30C83">
              <w:rPr>
                <w:rStyle w:val="aa"/>
                <w:rFonts w:ascii="Times New Roman" w:hAnsi="Times New Roman" w:cs="Times New Roman"/>
                <w:noProof/>
                <w:szCs w:val="24"/>
              </w:rPr>
              <w:t>ОБЯЗАННОСТИ КЛИЕНТА</w:t>
            </w:r>
            <w:r w:rsidR="009F7B45" w:rsidRPr="00184487">
              <w:rPr>
                <w:rFonts w:ascii="Times New Roman" w:hAnsi="Times New Roman" w:cs="Times New Roman"/>
                <w:noProof/>
                <w:webHidden/>
                <w:szCs w:val="24"/>
              </w:rPr>
              <w:tab/>
            </w:r>
            <w:r w:rsidR="009F7B45" w:rsidRPr="00184487">
              <w:rPr>
                <w:rFonts w:ascii="Times New Roman" w:hAnsi="Times New Roman" w:cs="Times New Roman"/>
                <w:noProof/>
                <w:webHidden/>
                <w:szCs w:val="24"/>
              </w:rPr>
              <w:fldChar w:fldCharType="begin"/>
            </w:r>
            <w:r w:rsidR="009F7B45" w:rsidRPr="00184487">
              <w:rPr>
                <w:rFonts w:ascii="Times New Roman" w:hAnsi="Times New Roman" w:cs="Times New Roman"/>
                <w:noProof/>
                <w:webHidden/>
                <w:szCs w:val="24"/>
              </w:rPr>
              <w:instrText xml:space="preserve"> PAGEREF _Toc68880399 \h </w:instrText>
            </w:r>
            <w:r w:rsidR="009F7B45" w:rsidRPr="00184487">
              <w:rPr>
                <w:rFonts w:ascii="Times New Roman" w:hAnsi="Times New Roman" w:cs="Times New Roman"/>
                <w:noProof/>
                <w:webHidden/>
                <w:szCs w:val="24"/>
              </w:rPr>
            </w:r>
            <w:r w:rsidR="009F7B45" w:rsidRPr="00184487">
              <w:rPr>
                <w:rFonts w:ascii="Times New Roman" w:hAnsi="Times New Roman" w:cs="Times New Roman"/>
                <w:noProof/>
                <w:webHidden/>
                <w:szCs w:val="24"/>
              </w:rPr>
              <w:fldChar w:fldCharType="separate"/>
            </w:r>
            <w:r w:rsidR="00F30C83">
              <w:rPr>
                <w:rFonts w:ascii="Times New Roman" w:hAnsi="Times New Roman" w:cs="Times New Roman"/>
                <w:noProof/>
                <w:webHidden/>
                <w:szCs w:val="24"/>
              </w:rPr>
              <w:t>10</w:t>
            </w:r>
            <w:r w:rsidR="009F7B45" w:rsidRPr="00184487">
              <w:rPr>
                <w:rFonts w:ascii="Times New Roman" w:hAnsi="Times New Roman" w:cs="Times New Roman"/>
                <w:noProof/>
                <w:webHidden/>
                <w:szCs w:val="24"/>
              </w:rPr>
              <w:fldChar w:fldCharType="end"/>
            </w:r>
          </w:hyperlink>
        </w:p>
        <w:p w14:paraId="46E8F409" w14:textId="235D4AD3" w:rsidR="00F56C1A" w:rsidRPr="00184487" w:rsidRDefault="00141721" w:rsidP="00F30C83">
          <w:pPr>
            <w:pStyle w:val="12"/>
            <w:rPr>
              <w:rFonts w:ascii="Times New Roman" w:eastAsiaTheme="minorEastAsia" w:hAnsi="Times New Roman" w:cs="Times New Roman"/>
              <w:noProof/>
              <w:color w:val="auto"/>
              <w:szCs w:val="24"/>
            </w:rPr>
          </w:pPr>
          <w:hyperlink w:anchor="_Toc68880400" w:history="1">
            <w:r w:rsidR="009F7B45" w:rsidRPr="00F30C83">
              <w:rPr>
                <w:rStyle w:val="aa"/>
                <w:rFonts w:ascii="Times New Roman" w:hAnsi="Times New Roman" w:cs="Times New Roman"/>
                <w:noProof/>
                <w:szCs w:val="24"/>
              </w:rPr>
              <w:t>5.</w:t>
            </w:r>
            <w:r w:rsidR="009F7B45" w:rsidRPr="00184487">
              <w:rPr>
                <w:rFonts w:ascii="Times New Roman" w:eastAsiaTheme="minorEastAsia" w:hAnsi="Times New Roman" w:cs="Times New Roman"/>
                <w:noProof/>
                <w:color w:val="auto"/>
                <w:szCs w:val="24"/>
              </w:rPr>
              <w:tab/>
            </w:r>
            <w:r w:rsidR="009F7B45" w:rsidRPr="00F30C83">
              <w:rPr>
                <w:rStyle w:val="aa"/>
                <w:rFonts w:ascii="Times New Roman" w:hAnsi="Times New Roman" w:cs="Times New Roman"/>
                <w:noProof/>
                <w:szCs w:val="24"/>
              </w:rPr>
              <w:t>ОГРАНИЧЕНИЯ ИНДИВИДУАЛЬНОГО ИНВЕСТИЦИОННОГО СЧЕТА</w:t>
            </w:r>
            <w:r w:rsidR="009F7B45" w:rsidRPr="00184487">
              <w:rPr>
                <w:rFonts w:ascii="Times New Roman" w:hAnsi="Times New Roman" w:cs="Times New Roman"/>
                <w:noProof/>
                <w:webHidden/>
                <w:szCs w:val="24"/>
              </w:rPr>
              <w:tab/>
            </w:r>
            <w:r w:rsidR="009F7B45" w:rsidRPr="00184487">
              <w:rPr>
                <w:rFonts w:ascii="Times New Roman" w:hAnsi="Times New Roman" w:cs="Times New Roman"/>
                <w:noProof/>
                <w:webHidden/>
                <w:szCs w:val="24"/>
              </w:rPr>
              <w:fldChar w:fldCharType="begin"/>
            </w:r>
            <w:r w:rsidR="009F7B45" w:rsidRPr="00184487">
              <w:rPr>
                <w:rFonts w:ascii="Times New Roman" w:hAnsi="Times New Roman" w:cs="Times New Roman"/>
                <w:noProof/>
                <w:webHidden/>
                <w:szCs w:val="24"/>
              </w:rPr>
              <w:instrText xml:space="preserve"> PAGEREF _Toc68880400 \h </w:instrText>
            </w:r>
            <w:r w:rsidR="009F7B45" w:rsidRPr="00184487">
              <w:rPr>
                <w:rFonts w:ascii="Times New Roman" w:hAnsi="Times New Roman" w:cs="Times New Roman"/>
                <w:noProof/>
                <w:webHidden/>
                <w:szCs w:val="24"/>
              </w:rPr>
            </w:r>
            <w:r w:rsidR="009F7B45" w:rsidRPr="00184487">
              <w:rPr>
                <w:rFonts w:ascii="Times New Roman" w:hAnsi="Times New Roman" w:cs="Times New Roman"/>
                <w:noProof/>
                <w:webHidden/>
                <w:szCs w:val="24"/>
              </w:rPr>
              <w:fldChar w:fldCharType="separate"/>
            </w:r>
            <w:r w:rsidR="00F30C83">
              <w:rPr>
                <w:rFonts w:ascii="Times New Roman" w:hAnsi="Times New Roman" w:cs="Times New Roman"/>
                <w:noProof/>
                <w:webHidden/>
                <w:szCs w:val="24"/>
              </w:rPr>
              <w:t>11</w:t>
            </w:r>
            <w:r w:rsidR="009F7B45" w:rsidRPr="00184487">
              <w:rPr>
                <w:rFonts w:ascii="Times New Roman" w:hAnsi="Times New Roman" w:cs="Times New Roman"/>
                <w:noProof/>
                <w:webHidden/>
                <w:szCs w:val="24"/>
              </w:rPr>
              <w:fldChar w:fldCharType="end"/>
            </w:r>
          </w:hyperlink>
        </w:p>
        <w:p w14:paraId="46E8F40A" w14:textId="4D0C3840" w:rsidR="00F56C1A" w:rsidRPr="00184487" w:rsidRDefault="00141721" w:rsidP="00F30C83">
          <w:pPr>
            <w:pStyle w:val="12"/>
            <w:rPr>
              <w:rFonts w:ascii="Times New Roman" w:eastAsiaTheme="minorEastAsia" w:hAnsi="Times New Roman" w:cs="Times New Roman"/>
              <w:noProof/>
              <w:color w:val="auto"/>
              <w:szCs w:val="24"/>
            </w:rPr>
          </w:pPr>
          <w:hyperlink w:anchor="_Toc68880401" w:history="1">
            <w:r w:rsidR="009F7B45" w:rsidRPr="00F30C83">
              <w:rPr>
                <w:rStyle w:val="aa"/>
                <w:rFonts w:ascii="Times New Roman" w:hAnsi="Times New Roman" w:cs="Times New Roman"/>
                <w:noProof/>
                <w:szCs w:val="24"/>
              </w:rPr>
              <w:t>6.</w:t>
            </w:r>
            <w:r w:rsidR="009F7B45" w:rsidRPr="00184487">
              <w:rPr>
                <w:rFonts w:ascii="Times New Roman" w:eastAsiaTheme="minorEastAsia" w:hAnsi="Times New Roman" w:cs="Times New Roman"/>
                <w:noProof/>
                <w:color w:val="auto"/>
                <w:szCs w:val="24"/>
              </w:rPr>
              <w:tab/>
            </w:r>
            <w:r w:rsidR="009F7B45" w:rsidRPr="00F30C83">
              <w:rPr>
                <w:rStyle w:val="aa"/>
                <w:rFonts w:ascii="Times New Roman" w:hAnsi="Times New Roman" w:cs="Times New Roman"/>
                <w:noProof/>
                <w:szCs w:val="24"/>
              </w:rPr>
              <w:t>СДЕЛКИ БЕЗ ПРИКАЗОВ КЛИЕНТА</w:t>
            </w:r>
            <w:r w:rsidR="009F7B45" w:rsidRPr="00184487">
              <w:rPr>
                <w:rFonts w:ascii="Times New Roman" w:hAnsi="Times New Roman" w:cs="Times New Roman"/>
                <w:noProof/>
                <w:webHidden/>
                <w:szCs w:val="24"/>
              </w:rPr>
              <w:tab/>
            </w:r>
            <w:r w:rsidR="009F7B45" w:rsidRPr="00184487">
              <w:rPr>
                <w:rFonts w:ascii="Times New Roman" w:hAnsi="Times New Roman" w:cs="Times New Roman"/>
                <w:noProof/>
                <w:webHidden/>
                <w:szCs w:val="24"/>
              </w:rPr>
              <w:fldChar w:fldCharType="begin"/>
            </w:r>
            <w:r w:rsidR="009F7B45" w:rsidRPr="00184487">
              <w:rPr>
                <w:rFonts w:ascii="Times New Roman" w:hAnsi="Times New Roman" w:cs="Times New Roman"/>
                <w:noProof/>
                <w:webHidden/>
                <w:szCs w:val="24"/>
              </w:rPr>
              <w:instrText xml:space="preserve"> PAGEREF _Toc68880401 \h </w:instrText>
            </w:r>
            <w:r w:rsidR="009F7B45" w:rsidRPr="00184487">
              <w:rPr>
                <w:rFonts w:ascii="Times New Roman" w:hAnsi="Times New Roman" w:cs="Times New Roman"/>
                <w:noProof/>
                <w:webHidden/>
                <w:szCs w:val="24"/>
              </w:rPr>
            </w:r>
            <w:r w:rsidR="009F7B45" w:rsidRPr="00184487">
              <w:rPr>
                <w:rFonts w:ascii="Times New Roman" w:hAnsi="Times New Roman" w:cs="Times New Roman"/>
                <w:noProof/>
                <w:webHidden/>
                <w:szCs w:val="24"/>
              </w:rPr>
              <w:fldChar w:fldCharType="separate"/>
            </w:r>
            <w:r w:rsidR="00F30C83">
              <w:rPr>
                <w:rFonts w:ascii="Times New Roman" w:hAnsi="Times New Roman" w:cs="Times New Roman"/>
                <w:noProof/>
                <w:webHidden/>
                <w:szCs w:val="24"/>
              </w:rPr>
              <w:t>13</w:t>
            </w:r>
            <w:r w:rsidR="009F7B45" w:rsidRPr="00184487">
              <w:rPr>
                <w:rFonts w:ascii="Times New Roman" w:hAnsi="Times New Roman" w:cs="Times New Roman"/>
                <w:noProof/>
                <w:webHidden/>
                <w:szCs w:val="24"/>
              </w:rPr>
              <w:fldChar w:fldCharType="end"/>
            </w:r>
          </w:hyperlink>
        </w:p>
        <w:p w14:paraId="46E8F40B" w14:textId="68D6C08C" w:rsidR="00F56C1A" w:rsidRPr="00184487" w:rsidRDefault="00141721" w:rsidP="00F30C83">
          <w:pPr>
            <w:pStyle w:val="12"/>
            <w:rPr>
              <w:rFonts w:ascii="Times New Roman" w:eastAsiaTheme="minorEastAsia" w:hAnsi="Times New Roman" w:cs="Times New Roman"/>
              <w:noProof/>
              <w:color w:val="auto"/>
              <w:szCs w:val="24"/>
            </w:rPr>
          </w:pPr>
          <w:hyperlink w:anchor="_Toc68880402" w:history="1">
            <w:r w:rsidR="009F7B45" w:rsidRPr="00F30C83">
              <w:rPr>
                <w:rStyle w:val="aa"/>
                <w:rFonts w:ascii="Times New Roman" w:hAnsi="Times New Roman" w:cs="Times New Roman"/>
                <w:noProof/>
                <w:szCs w:val="24"/>
              </w:rPr>
              <w:t>7.</w:t>
            </w:r>
            <w:r w:rsidR="009F7B45" w:rsidRPr="00184487">
              <w:rPr>
                <w:rFonts w:ascii="Times New Roman" w:eastAsiaTheme="minorEastAsia" w:hAnsi="Times New Roman" w:cs="Times New Roman"/>
                <w:noProof/>
                <w:color w:val="auto"/>
                <w:szCs w:val="24"/>
              </w:rPr>
              <w:tab/>
            </w:r>
            <w:r w:rsidR="009F7B45" w:rsidRPr="00F30C83">
              <w:rPr>
                <w:rStyle w:val="aa"/>
                <w:rFonts w:ascii="Times New Roman" w:hAnsi="Times New Roman" w:cs="Times New Roman"/>
                <w:noProof/>
                <w:szCs w:val="24"/>
              </w:rPr>
              <w:t>ИСПОЛЬЗОВАНИЕ ДЕНЕЖНЫХ СРЕДСТВ КЛИЕНТА</w:t>
            </w:r>
            <w:r w:rsidR="009F7B45" w:rsidRPr="00184487">
              <w:rPr>
                <w:rFonts w:ascii="Times New Roman" w:hAnsi="Times New Roman" w:cs="Times New Roman"/>
                <w:noProof/>
                <w:webHidden/>
                <w:szCs w:val="24"/>
              </w:rPr>
              <w:tab/>
            </w:r>
            <w:r w:rsidR="009F7B45" w:rsidRPr="00184487">
              <w:rPr>
                <w:rFonts w:ascii="Times New Roman" w:hAnsi="Times New Roman" w:cs="Times New Roman"/>
                <w:noProof/>
                <w:webHidden/>
                <w:szCs w:val="24"/>
              </w:rPr>
              <w:fldChar w:fldCharType="begin"/>
            </w:r>
            <w:r w:rsidR="009F7B45" w:rsidRPr="00184487">
              <w:rPr>
                <w:rFonts w:ascii="Times New Roman" w:hAnsi="Times New Roman" w:cs="Times New Roman"/>
                <w:noProof/>
                <w:webHidden/>
                <w:szCs w:val="24"/>
              </w:rPr>
              <w:instrText xml:space="preserve"> PAGEREF _Toc68880402 \h </w:instrText>
            </w:r>
            <w:r w:rsidR="009F7B45" w:rsidRPr="00184487">
              <w:rPr>
                <w:rFonts w:ascii="Times New Roman" w:hAnsi="Times New Roman" w:cs="Times New Roman"/>
                <w:noProof/>
                <w:webHidden/>
                <w:szCs w:val="24"/>
              </w:rPr>
            </w:r>
            <w:r w:rsidR="009F7B45" w:rsidRPr="00184487">
              <w:rPr>
                <w:rFonts w:ascii="Times New Roman" w:hAnsi="Times New Roman" w:cs="Times New Roman"/>
                <w:noProof/>
                <w:webHidden/>
                <w:szCs w:val="24"/>
              </w:rPr>
              <w:fldChar w:fldCharType="separate"/>
            </w:r>
            <w:r w:rsidR="00F30C83">
              <w:rPr>
                <w:rFonts w:ascii="Times New Roman" w:hAnsi="Times New Roman" w:cs="Times New Roman"/>
                <w:noProof/>
                <w:webHidden/>
                <w:szCs w:val="24"/>
              </w:rPr>
              <w:t>16</w:t>
            </w:r>
            <w:r w:rsidR="009F7B45" w:rsidRPr="00184487">
              <w:rPr>
                <w:rFonts w:ascii="Times New Roman" w:hAnsi="Times New Roman" w:cs="Times New Roman"/>
                <w:noProof/>
                <w:webHidden/>
                <w:szCs w:val="24"/>
              </w:rPr>
              <w:fldChar w:fldCharType="end"/>
            </w:r>
          </w:hyperlink>
        </w:p>
        <w:p w14:paraId="46E8F40C" w14:textId="11A597C6" w:rsidR="00F56C1A" w:rsidRPr="00184487" w:rsidRDefault="00141721" w:rsidP="00F30C83">
          <w:pPr>
            <w:pStyle w:val="12"/>
            <w:rPr>
              <w:rFonts w:ascii="Times New Roman" w:eastAsiaTheme="minorEastAsia" w:hAnsi="Times New Roman" w:cs="Times New Roman"/>
              <w:noProof/>
              <w:color w:val="auto"/>
              <w:szCs w:val="24"/>
            </w:rPr>
          </w:pPr>
          <w:hyperlink w:anchor="_Toc68880403" w:history="1">
            <w:r w:rsidR="009F7B45" w:rsidRPr="00F30C83">
              <w:rPr>
                <w:rStyle w:val="aa"/>
                <w:rFonts w:ascii="Times New Roman" w:hAnsi="Times New Roman" w:cs="Times New Roman"/>
                <w:noProof/>
                <w:szCs w:val="24"/>
              </w:rPr>
              <w:t>8.</w:t>
            </w:r>
            <w:r w:rsidR="009F7B45" w:rsidRPr="00184487">
              <w:rPr>
                <w:rFonts w:ascii="Times New Roman" w:eastAsiaTheme="minorEastAsia" w:hAnsi="Times New Roman" w:cs="Times New Roman"/>
                <w:noProof/>
                <w:color w:val="auto"/>
                <w:szCs w:val="24"/>
              </w:rPr>
              <w:tab/>
            </w:r>
            <w:r w:rsidR="009F7B45" w:rsidRPr="00F30C83">
              <w:rPr>
                <w:rStyle w:val="aa"/>
                <w:rFonts w:ascii="Times New Roman" w:hAnsi="Times New Roman" w:cs="Times New Roman"/>
                <w:noProof/>
                <w:szCs w:val="24"/>
              </w:rPr>
              <w:t>ВОЗНАГРАЖДЕНИЕ БРОКЕРА И ОПЛАТА РАСХОДОВ</w:t>
            </w:r>
            <w:r w:rsidR="009F7B45" w:rsidRPr="00184487">
              <w:rPr>
                <w:rFonts w:ascii="Times New Roman" w:hAnsi="Times New Roman" w:cs="Times New Roman"/>
                <w:noProof/>
                <w:webHidden/>
                <w:szCs w:val="24"/>
              </w:rPr>
              <w:tab/>
            </w:r>
            <w:r w:rsidR="009F7B45" w:rsidRPr="00184487">
              <w:rPr>
                <w:rFonts w:ascii="Times New Roman" w:hAnsi="Times New Roman" w:cs="Times New Roman"/>
                <w:noProof/>
                <w:webHidden/>
                <w:szCs w:val="24"/>
              </w:rPr>
              <w:fldChar w:fldCharType="begin"/>
            </w:r>
            <w:r w:rsidR="009F7B45" w:rsidRPr="00184487">
              <w:rPr>
                <w:rFonts w:ascii="Times New Roman" w:hAnsi="Times New Roman" w:cs="Times New Roman"/>
                <w:noProof/>
                <w:webHidden/>
                <w:szCs w:val="24"/>
              </w:rPr>
              <w:instrText xml:space="preserve"> PAGEREF _Toc68880403 \h </w:instrText>
            </w:r>
            <w:r w:rsidR="009F7B45" w:rsidRPr="00184487">
              <w:rPr>
                <w:rFonts w:ascii="Times New Roman" w:hAnsi="Times New Roman" w:cs="Times New Roman"/>
                <w:noProof/>
                <w:webHidden/>
                <w:szCs w:val="24"/>
              </w:rPr>
            </w:r>
            <w:r w:rsidR="009F7B45" w:rsidRPr="00184487">
              <w:rPr>
                <w:rFonts w:ascii="Times New Roman" w:hAnsi="Times New Roman" w:cs="Times New Roman"/>
                <w:noProof/>
                <w:webHidden/>
                <w:szCs w:val="24"/>
              </w:rPr>
              <w:fldChar w:fldCharType="separate"/>
            </w:r>
            <w:r w:rsidR="00F30C83">
              <w:rPr>
                <w:rFonts w:ascii="Times New Roman" w:hAnsi="Times New Roman" w:cs="Times New Roman"/>
                <w:noProof/>
                <w:webHidden/>
                <w:szCs w:val="24"/>
              </w:rPr>
              <w:t>17</w:t>
            </w:r>
            <w:r w:rsidR="009F7B45" w:rsidRPr="00184487">
              <w:rPr>
                <w:rFonts w:ascii="Times New Roman" w:hAnsi="Times New Roman" w:cs="Times New Roman"/>
                <w:noProof/>
                <w:webHidden/>
                <w:szCs w:val="24"/>
              </w:rPr>
              <w:fldChar w:fldCharType="end"/>
            </w:r>
          </w:hyperlink>
        </w:p>
        <w:p w14:paraId="46E8F40D" w14:textId="18BC4366" w:rsidR="00F56C1A" w:rsidRPr="00184487" w:rsidRDefault="00141721" w:rsidP="00F30C83">
          <w:pPr>
            <w:pStyle w:val="12"/>
            <w:rPr>
              <w:rFonts w:ascii="Times New Roman" w:eastAsiaTheme="minorEastAsia" w:hAnsi="Times New Roman" w:cs="Times New Roman"/>
              <w:noProof/>
              <w:color w:val="auto"/>
              <w:szCs w:val="24"/>
            </w:rPr>
          </w:pPr>
          <w:hyperlink w:anchor="_Toc68880404" w:history="1">
            <w:r w:rsidR="009F7B45" w:rsidRPr="00F30C83">
              <w:rPr>
                <w:rStyle w:val="aa"/>
                <w:rFonts w:ascii="Times New Roman" w:hAnsi="Times New Roman" w:cs="Times New Roman"/>
                <w:noProof/>
                <w:szCs w:val="24"/>
              </w:rPr>
              <w:t>9.</w:t>
            </w:r>
            <w:r w:rsidR="009F7B45" w:rsidRPr="00184487">
              <w:rPr>
                <w:rFonts w:ascii="Times New Roman" w:eastAsiaTheme="minorEastAsia" w:hAnsi="Times New Roman" w:cs="Times New Roman"/>
                <w:noProof/>
                <w:color w:val="auto"/>
                <w:szCs w:val="24"/>
              </w:rPr>
              <w:tab/>
            </w:r>
            <w:r w:rsidR="009F7B45" w:rsidRPr="00F30C83">
              <w:rPr>
                <w:rStyle w:val="aa"/>
                <w:rFonts w:ascii="Times New Roman" w:hAnsi="Times New Roman" w:cs="Times New Roman"/>
                <w:noProof/>
                <w:szCs w:val="24"/>
              </w:rPr>
              <w:t>ПРОЧИЕ УСЛОВИЯ</w:t>
            </w:r>
            <w:r w:rsidR="009F7B45" w:rsidRPr="00184487">
              <w:rPr>
                <w:rFonts w:ascii="Times New Roman" w:hAnsi="Times New Roman" w:cs="Times New Roman"/>
                <w:noProof/>
                <w:webHidden/>
                <w:szCs w:val="24"/>
              </w:rPr>
              <w:tab/>
            </w:r>
            <w:r w:rsidR="009F7B45" w:rsidRPr="00184487">
              <w:rPr>
                <w:rFonts w:ascii="Times New Roman" w:hAnsi="Times New Roman" w:cs="Times New Roman"/>
                <w:noProof/>
                <w:webHidden/>
                <w:szCs w:val="24"/>
              </w:rPr>
              <w:fldChar w:fldCharType="begin"/>
            </w:r>
            <w:r w:rsidR="009F7B45" w:rsidRPr="00184487">
              <w:rPr>
                <w:rFonts w:ascii="Times New Roman" w:hAnsi="Times New Roman" w:cs="Times New Roman"/>
                <w:noProof/>
                <w:webHidden/>
                <w:szCs w:val="24"/>
              </w:rPr>
              <w:instrText xml:space="preserve"> PAGEREF _Toc68880404 \h </w:instrText>
            </w:r>
            <w:r w:rsidR="009F7B45" w:rsidRPr="00184487">
              <w:rPr>
                <w:rFonts w:ascii="Times New Roman" w:hAnsi="Times New Roman" w:cs="Times New Roman"/>
                <w:noProof/>
                <w:webHidden/>
                <w:szCs w:val="24"/>
              </w:rPr>
            </w:r>
            <w:r w:rsidR="009F7B45" w:rsidRPr="00184487">
              <w:rPr>
                <w:rFonts w:ascii="Times New Roman" w:hAnsi="Times New Roman" w:cs="Times New Roman"/>
                <w:noProof/>
                <w:webHidden/>
                <w:szCs w:val="24"/>
              </w:rPr>
              <w:fldChar w:fldCharType="separate"/>
            </w:r>
            <w:r w:rsidR="00F30C83">
              <w:rPr>
                <w:rFonts w:ascii="Times New Roman" w:hAnsi="Times New Roman" w:cs="Times New Roman"/>
                <w:noProof/>
                <w:webHidden/>
                <w:szCs w:val="24"/>
              </w:rPr>
              <w:t>17</w:t>
            </w:r>
            <w:r w:rsidR="009F7B45" w:rsidRPr="00184487">
              <w:rPr>
                <w:rFonts w:ascii="Times New Roman" w:hAnsi="Times New Roman" w:cs="Times New Roman"/>
                <w:noProof/>
                <w:webHidden/>
                <w:szCs w:val="24"/>
              </w:rPr>
              <w:fldChar w:fldCharType="end"/>
            </w:r>
          </w:hyperlink>
        </w:p>
        <w:p w14:paraId="46E8F40E" w14:textId="097269F0" w:rsidR="00F56C1A" w:rsidRPr="00184487" w:rsidRDefault="00141721" w:rsidP="00F30C83">
          <w:pPr>
            <w:pStyle w:val="12"/>
            <w:rPr>
              <w:rFonts w:ascii="Times New Roman" w:eastAsiaTheme="minorEastAsia" w:hAnsi="Times New Roman" w:cs="Times New Roman"/>
              <w:noProof/>
              <w:color w:val="auto"/>
              <w:szCs w:val="24"/>
            </w:rPr>
          </w:pPr>
          <w:hyperlink w:anchor="_Toc68880405" w:history="1">
            <w:r w:rsidR="009F7B45" w:rsidRPr="00F30C83">
              <w:rPr>
                <w:rStyle w:val="aa"/>
                <w:rFonts w:ascii="Times New Roman" w:hAnsi="Times New Roman" w:cs="Times New Roman"/>
                <w:noProof/>
                <w:szCs w:val="24"/>
              </w:rPr>
              <w:t>10.</w:t>
            </w:r>
            <w:r w:rsidR="009F7B45" w:rsidRPr="00184487">
              <w:rPr>
                <w:rFonts w:ascii="Times New Roman" w:eastAsiaTheme="minorEastAsia" w:hAnsi="Times New Roman" w:cs="Times New Roman"/>
                <w:noProof/>
                <w:color w:val="auto"/>
                <w:szCs w:val="24"/>
              </w:rPr>
              <w:tab/>
            </w:r>
            <w:r w:rsidR="009F7B45" w:rsidRPr="00F30C83">
              <w:rPr>
                <w:rStyle w:val="aa"/>
                <w:rFonts w:ascii="Times New Roman" w:hAnsi="Times New Roman" w:cs="Times New Roman"/>
                <w:noProof/>
                <w:szCs w:val="24"/>
              </w:rPr>
              <w:t>СПИСОК ПРИЛОЖЕНИЙ</w:t>
            </w:r>
            <w:r w:rsidR="009F7B45" w:rsidRPr="00184487">
              <w:rPr>
                <w:rFonts w:ascii="Times New Roman" w:hAnsi="Times New Roman" w:cs="Times New Roman"/>
                <w:noProof/>
                <w:webHidden/>
                <w:szCs w:val="24"/>
              </w:rPr>
              <w:tab/>
            </w:r>
            <w:r w:rsidR="009F7B45" w:rsidRPr="00184487">
              <w:rPr>
                <w:rFonts w:ascii="Times New Roman" w:hAnsi="Times New Roman" w:cs="Times New Roman"/>
                <w:noProof/>
                <w:webHidden/>
                <w:szCs w:val="24"/>
              </w:rPr>
              <w:fldChar w:fldCharType="begin"/>
            </w:r>
            <w:r w:rsidR="009F7B45" w:rsidRPr="00184487">
              <w:rPr>
                <w:rFonts w:ascii="Times New Roman" w:hAnsi="Times New Roman" w:cs="Times New Roman"/>
                <w:noProof/>
                <w:webHidden/>
                <w:szCs w:val="24"/>
              </w:rPr>
              <w:instrText xml:space="preserve"> PAGEREF _Toc68880405 \h </w:instrText>
            </w:r>
            <w:r w:rsidR="009F7B45" w:rsidRPr="00184487">
              <w:rPr>
                <w:rFonts w:ascii="Times New Roman" w:hAnsi="Times New Roman" w:cs="Times New Roman"/>
                <w:noProof/>
                <w:webHidden/>
                <w:szCs w:val="24"/>
              </w:rPr>
            </w:r>
            <w:r w:rsidR="009F7B45" w:rsidRPr="00184487">
              <w:rPr>
                <w:rFonts w:ascii="Times New Roman" w:hAnsi="Times New Roman" w:cs="Times New Roman"/>
                <w:noProof/>
                <w:webHidden/>
                <w:szCs w:val="24"/>
              </w:rPr>
              <w:fldChar w:fldCharType="separate"/>
            </w:r>
            <w:r w:rsidR="00F30C83">
              <w:rPr>
                <w:rFonts w:ascii="Times New Roman" w:hAnsi="Times New Roman" w:cs="Times New Roman"/>
                <w:noProof/>
                <w:webHidden/>
                <w:szCs w:val="24"/>
              </w:rPr>
              <w:t>18</w:t>
            </w:r>
            <w:r w:rsidR="009F7B45" w:rsidRPr="00184487">
              <w:rPr>
                <w:rFonts w:ascii="Times New Roman" w:hAnsi="Times New Roman" w:cs="Times New Roman"/>
                <w:noProof/>
                <w:webHidden/>
                <w:szCs w:val="24"/>
              </w:rPr>
              <w:fldChar w:fldCharType="end"/>
            </w:r>
          </w:hyperlink>
        </w:p>
        <w:p w14:paraId="46E8F40F" w14:textId="0556D36A" w:rsidR="00F56C1A" w:rsidRPr="00184487" w:rsidRDefault="00141721" w:rsidP="00F30C83">
          <w:pPr>
            <w:pStyle w:val="12"/>
            <w:rPr>
              <w:rFonts w:ascii="Times New Roman" w:hAnsi="Times New Roman" w:cs="Times New Roman"/>
              <w:szCs w:val="24"/>
            </w:rPr>
          </w:pPr>
          <w:hyperlink w:anchor="_Toc68880406" w:history="1">
            <w:r w:rsidR="009F7B45" w:rsidRPr="00F30C83">
              <w:rPr>
                <w:rStyle w:val="aa"/>
                <w:rFonts w:ascii="Times New Roman" w:hAnsi="Times New Roman" w:cs="Times New Roman"/>
                <w:noProof/>
                <w:szCs w:val="24"/>
              </w:rPr>
              <w:t>11.</w:t>
            </w:r>
            <w:r w:rsidR="009F7B45" w:rsidRPr="00184487">
              <w:rPr>
                <w:rFonts w:ascii="Times New Roman" w:eastAsiaTheme="minorEastAsia" w:hAnsi="Times New Roman" w:cs="Times New Roman"/>
                <w:noProof/>
                <w:color w:val="auto"/>
                <w:szCs w:val="24"/>
              </w:rPr>
              <w:tab/>
            </w:r>
            <w:r w:rsidR="009F7B45" w:rsidRPr="00F30C83">
              <w:rPr>
                <w:rStyle w:val="aa"/>
                <w:rFonts w:ascii="Times New Roman" w:hAnsi="Times New Roman" w:cs="Times New Roman"/>
                <w:noProof/>
                <w:szCs w:val="24"/>
              </w:rPr>
              <w:t>РЕКВИЗИТЫ БРОКЕРА</w:t>
            </w:r>
            <w:r w:rsidR="009F7B45" w:rsidRPr="00184487">
              <w:rPr>
                <w:rFonts w:ascii="Times New Roman" w:hAnsi="Times New Roman" w:cs="Times New Roman"/>
                <w:noProof/>
                <w:webHidden/>
                <w:szCs w:val="24"/>
              </w:rPr>
              <w:tab/>
            </w:r>
            <w:r w:rsidR="009F7B45" w:rsidRPr="00184487">
              <w:rPr>
                <w:rFonts w:ascii="Times New Roman" w:hAnsi="Times New Roman" w:cs="Times New Roman"/>
                <w:noProof/>
                <w:webHidden/>
                <w:szCs w:val="24"/>
              </w:rPr>
              <w:fldChar w:fldCharType="begin"/>
            </w:r>
            <w:r w:rsidR="009F7B45" w:rsidRPr="00184487">
              <w:rPr>
                <w:rFonts w:ascii="Times New Roman" w:hAnsi="Times New Roman" w:cs="Times New Roman"/>
                <w:noProof/>
                <w:webHidden/>
                <w:szCs w:val="24"/>
              </w:rPr>
              <w:instrText xml:space="preserve"> PAGEREF _Toc68880406 \h </w:instrText>
            </w:r>
            <w:r w:rsidR="009F7B45" w:rsidRPr="00184487">
              <w:rPr>
                <w:rFonts w:ascii="Times New Roman" w:hAnsi="Times New Roman" w:cs="Times New Roman"/>
                <w:noProof/>
                <w:webHidden/>
                <w:szCs w:val="24"/>
              </w:rPr>
            </w:r>
            <w:r w:rsidR="009F7B45" w:rsidRPr="00184487">
              <w:rPr>
                <w:rFonts w:ascii="Times New Roman" w:hAnsi="Times New Roman" w:cs="Times New Roman"/>
                <w:noProof/>
                <w:webHidden/>
                <w:szCs w:val="24"/>
              </w:rPr>
              <w:fldChar w:fldCharType="separate"/>
            </w:r>
            <w:r w:rsidR="00F30C83">
              <w:rPr>
                <w:rFonts w:ascii="Times New Roman" w:hAnsi="Times New Roman" w:cs="Times New Roman"/>
                <w:noProof/>
                <w:webHidden/>
                <w:szCs w:val="24"/>
              </w:rPr>
              <w:t>18</w:t>
            </w:r>
            <w:r w:rsidR="009F7B45" w:rsidRPr="00184487">
              <w:rPr>
                <w:rFonts w:ascii="Times New Roman" w:hAnsi="Times New Roman" w:cs="Times New Roman"/>
                <w:noProof/>
                <w:webHidden/>
                <w:szCs w:val="24"/>
              </w:rPr>
              <w:fldChar w:fldCharType="end"/>
            </w:r>
          </w:hyperlink>
          <w:r w:rsidR="009F7B45" w:rsidRPr="00184487">
            <w:rPr>
              <w:rFonts w:ascii="Times New Roman" w:hAnsi="Times New Roman" w:cs="Times New Roman"/>
              <w:b/>
              <w:bCs/>
              <w:szCs w:val="24"/>
            </w:rPr>
            <w:fldChar w:fldCharType="end"/>
          </w:r>
        </w:p>
      </w:sdtContent>
    </w:sdt>
    <w:p w14:paraId="46E8F410"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eastAsia="Georgia" w:hAnsi="Times New Roman" w:cs="Times New Roman"/>
          <w:szCs w:val="24"/>
        </w:rPr>
        <w:tab/>
        <w:t xml:space="preserve"> </w:t>
      </w:r>
    </w:p>
    <w:p w14:paraId="46E8F411"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eastAsia="Georgia" w:hAnsi="Times New Roman" w:cs="Times New Roman"/>
          <w:szCs w:val="24"/>
        </w:rPr>
        <w:t xml:space="preserve"> </w:t>
      </w:r>
      <w:r w:rsidRPr="00A5328D">
        <w:rPr>
          <w:rFonts w:ascii="Times New Roman" w:hAnsi="Times New Roman" w:cs="Times New Roman"/>
          <w:szCs w:val="24"/>
        </w:rPr>
        <w:br w:type="page"/>
      </w:r>
    </w:p>
    <w:p w14:paraId="46E8F412" w14:textId="77777777" w:rsidR="00896214" w:rsidRPr="00A5328D" w:rsidRDefault="009F7B45">
      <w:pPr>
        <w:pStyle w:val="1"/>
        <w:numPr>
          <w:ilvl w:val="0"/>
          <w:numId w:val="44"/>
        </w:numPr>
        <w:tabs>
          <w:tab w:val="left" w:pos="851"/>
        </w:tabs>
        <w:spacing w:after="0" w:line="360" w:lineRule="auto"/>
        <w:ind w:left="851" w:hanging="851"/>
        <w:rPr>
          <w:rFonts w:ascii="Times New Roman" w:hAnsi="Times New Roman" w:cs="Times New Roman"/>
          <w:szCs w:val="24"/>
        </w:rPr>
      </w:pPr>
      <w:bookmarkStart w:id="0" w:name="_Toc68880396"/>
      <w:r w:rsidRPr="00A5328D">
        <w:rPr>
          <w:rFonts w:ascii="Times New Roman" w:hAnsi="Times New Roman" w:cs="Times New Roman"/>
          <w:szCs w:val="24"/>
        </w:rPr>
        <w:lastRenderedPageBreak/>
        <w:t>ОБЩИЕ ПОЛОЖЕНИЯ</w:t>
      </w:r>
      <w:bookmarkEnd w:id="0"/>
    </w:p>
    <w:p w14:paraId="46E8F413" w14:textId="77777777" w:rsidR="00896214"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Настоящий Договор на ведение индивидуального инвестиционного счета (далее — Договор, Договор обслуживания, Договор ИИС) является стандартной формой договора присоединения для профессиональных клиентов — физических лиц Общества с ограниченной ответственностью Инвестиционная компания «Фридом Финанс», имеющего ОГРН: 1107746963785, ИНН: 7705934210, адрес места нахождения: 123112, г. Москва, 1</w:t>
      </w:r>
      <w:r w:rsidRPr="00A5328D">
        <w:rPr>
          <w:rFonts w:ascii="Times New Roman" w:hAnsi="Times New Roman" w:cs="Times New Roman"/>
          <w:sz w:val="24"/>
          <w:szCs w:val="24"/>
          <w:lang w:val="ru-RU"/>
        </w:rPr>
        <w:noBreakHyphen/>
        <w:t>й</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Красногвардейский проезд, д.</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15, офис</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18.02, именуемого далее «Брокер». </w:t>
      </w:r>
    </w:p>
    <w:p w14:paraId="46E8F414" w14:textId="77777777" w:rsidR="004B31DE" w:rsidRPr="00A5328D" w:rsidRDefault="009F7B45" w:rsidP="00F62779">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размещается на Сайте Брокера в сети интернет по адресу:</w:t>
      </w:r>
      <w:r w:rsidRPr="00A5328D">
        <w:rPr>
          <w:rFonts w:ascii="Times New Roman" w:hAnsi="Times New Roman" w:cs="Times New Roman"/>
          <w:spacing w:val="-31"/>
          <w:sz w:val="24"/>
          <w:szCs w:val="24"/>
          <w:lang w:val="ru-RU"/>
        </w:rPr>
        <w:t xml:space="preserve"> </w:t>
      </w:r>
      <w:hyperlink r:id="rId11" w:history="1">
        <w:r w:rsidRPr="00A5328D">
          <w:rPr>
            <w:rStyle w:val="aa"/>
            <w:rFonts w:ascii="Times New Roman" w:hAnsi="Times New Roman" w:cs="Times New Roman"/>
            <w:sz w:val="24"/>
            <w:szCs w:val="24"/>
            <w:lang w:val="ru-RU"/>
          </w:rPr>
          <w:t>https://old.cifra-broker.r</w:t>
        </w:r>
        <w:r>
          <w:rPr>
            <w:rStyle w:val="aa"/>
            <w:rFonts w:ascii="Times New Roman" w:hAnsi="Times New Roman" w:cs="Times New Roman"/>
            <w:sz w:val="24"/>
            <w:szCs w:val="24"/>
          </w:rPr>
          <w:t>u</w:t>
        </w:r>
        <w:r w:rsidRPr="006069D5">
          <w:rPr>
            <w:rStyle w:val="aa"/>
            <w:rFonts w:ascii="Times New Roman" w:hAnsi="Times New Roman" w:cs="Times New Roman"/>
            <w:sz w:val="24"/>
            <w:szCs w:val="24"/>
            <w:lang w:val="ru-RU"/>
          </w:rPr>
          <w:t>/</w:t>
        </w:r>
      </w:hyperlink>
      <w:r>
        <w:rPr>
          <w:rFonts w:ascii="Times New Roman" w:hAnsi="Times New Roman" w:cs="Times New Roman"/>
          <w:sz w:val="24"/>
          <w:szCs w:val="24"/>
          <w:lang w:val="ru-RU"/>
        </w:rPr>
        <w:t xml:space="preserve">, </w:t>
      </w:r>
      <w:hyperlink r:id="rId12" w:history="1">
        <w:r w:rsidRPr="00510E5D">
          <w:rPr>
            <w:rStyle w:val="aa"/>
            <w:rFonts w:ascii="Times New Roman" w:hAnsi="Times New Roman" w:cs="Times New Roman"/>
            <w:sz w:val="24"/>
            <w:szCs w:val="24"/>
            <w:lang w:val="ru-RU"/>
          </w:rPr>
          <w:t>https://cifra-broker.ru/</w:t>
        </w:r>
      </w:hyperlink>
      <w:r w:rsidRPr="00510E5D">
        <w:rPr>
          <w:rFonts w:ascii="Times New Roman" w:hAnsi="Times New Roman" w:cs="Times New Roman"/>
          <w:sz w:val="24"/>
          <w:szCs w:val="24"/>
          <w:lang w:val="ru-RU"/>
        </w:rPr>
        <w:t>.</w:t>
      </w:r>
    </w:p>
    <w:p w14:paraId="46E8F415" w14:textId="483214B4" w:rsidR="00AD0020" w:rsidRPr="00F30C83"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 xml:space="preserve">Настоящая редакция Договора ИИС утверждена Брокером </w:t>
      </w:r>
      <w:r w:rsidR="00783244" w:rsidRPr="00184487">
        <w:rPr>
          <w:rFonts w:ascii="Times New Roman" w:hAnsi="Times New Roman" w:cs="Times New Roman"/>
          <w:sz w:val="24"/>
          <w:szCs w:val="24"/>
          <w:lang w:val="ru-RU"/>
        </w:rPr>
        <w:t>07</w:t>
      </w:r>
      <w:r w:rsidRPr="00F30C83">
        <w:rPr>
          <w:rFonts w:ascii="Times New Roman" w:hAnsi="Times New Roman" w:cs="Times New Roman"/>
          <w:sz w:val="24"/>
          <w:szCs w:val="24"/>
          <w:lang w:val="ru-RU"/>
        </w:rPr>
        <w:t>.</w:t>
      </w:r>
      <w:r w:rsidR="002558E2" w:rsidRPr="00F30C83">
        <w:rPr>
          <w:rFonts w:ascii="Times New Roman" w:hAnsi="Times New Roman" w:cs="Times New Roman"/>
          <w:sz w:val="24"/>
          <w:szCs w:val="24"/>
          <w:lang w:val="ru-RU"/>
        </w:rPr>
        <w:t>0</w:t>
      </w:r>
      <w:r w:rsidRPr="00F30C83">
        <w:rPr>
          <w:rFonts w:ascii="Times New Roman" w:hAnsi="Times New Roman" w:cs="Times New Roman"/>
          <w:sz w:val="24"/>
          <w:szCs w:val="24"/>
          <w:lang w:val="ru-RU"/>
        </w:rPr>
        <w:t>2.202</w:t>
      </w:r>
      <w:r w:rsidR="002558E2" w:rsidRPr="00F30C83">
        <w:rPr>
          <w:rFonts w:ascii="Times New Roman" w:hAnsi="Times New Roman" w:cs="Times New Roman"/>
          <w:sz w:val="24"/>
          <w:szCs w:val="24"/>
          <w:lang w:val="ru-RU"/>
        </w:rPr>
        <w:t>3</w:t>
      </w:r>
      <w:r w:rsidRPr="00F30C83">
        <w:rPr>
          <w:rFonts w:ascii="Times New Roman" w:hAnsi="Times New Roman" w:cs="Times New Roman"/>
          <w:sz w:val="24"/>
          <w:szCs w:val="24"/>
          <w:lang w:val="ru-RU"/>
        </w:rPr>
        <w:t xml:space="preserve">, размещена на Сайте Брокера </w:t>
      </w:r>
      <w:r w:rsidR="002558E2" w:rsidRPr="00F30C83">
        <w:rPr>
          <w:rFonts w:ascii="Times New Roman" w:hAnsi="Times New Roman" w:cs="Times New Roman"/>
          <w:sz w:val="24"/>
          <w:szCs w:val="24"/>
          <w:lang w:val="ru-RU"/>
        </w:rPr>
        <w:t>0</w:t>
      </w:r>
      <w:r w:rsidR="00783244" w:rsidRPr="00184487">
        <w:rPr>
          <w:rFonts w:ascii="Times New Roman" w:hAnsi="Times New Roman" w:cs="Times New Roman"/>
          <w:sz w:val="24"/>
          <w:szCs w:val="24"/>
          <w:lang w:val="ru-RU"/>
        </w:rPr>
        <w:t>7</w:t>
      </w:r>
      <w:r w:rsidRPr="00F30C83">
        <w:rPr>
          <w:rFonts w:ascii="Times New Roman" w:hAnsi="Times New Roman" w:cs="Times New Roman"/>
          <w:sz w:val="24"/>
          <w:szCs w:val="24"/>
          <w:lang w:val="ru-RU"/>
        </w:rPr>
        <w:t>.</w:t>
      </w:r>
      <w:r w:rsidR="002558E2" w:rsidRPr="00F30C83">
        <w:rPr>
          <w:rFonts w:ascii="Times New Roman" w:hAnsi="Times New Roman" w:cs="Times New Roman"/>
          <w:sz w:val="24"/>
          <w:szCs w:val="24"/>
          <w:lang w:val="ru-RU"/>
        </w:rPr>
        <w:t>0</w:t>
      </w:r>
      <w:r w:rsidRPr="00F30C83">
        <w:rPr>
          <w:rFonts w:ascii="Times New Roman" w:hAnsi="Times New Roman" w:cs="Times New Roman"/>
          <w:sz w:val="24"/>
          <w:szCs w:val="24"/>
          <w:lang w:val="ru-RU"/>
        </w:rPr>
        <w:t>2.202</w:t>
      </w:r>
      <w:r w:rsidR="002558E2" w:rsidRPr="00F30C83">
        <w:rPr>
          <w:rFonts w:ascii="Times New Roman" w:hAnsi="Times New Roman" w:cs="Times New Roman"/>
          <w:sz w:val="24"/>
          <w:szCs w:val="24"/>
          <w:lang w:val="ru-RU"/>
        </w:rPr>
        <w:t>3</w:t>
      </w:r>
      <w:r w:rsidRPr="00F30C83">
        <w:rPr>
          <w:rFonts w:ascii="Times New Roman" w:hAnsi="Times New Roman" w:cs="Times New Roman"/>
          <w:sz w:val="24"/>
          <w:szCs w:val="24"/>
          <w:lang w:val="ru-RU"/>
        </w:rPr>
        <w:t xml:space="preserve">, вступает в </w:t>
      </w:r>
      <w:r w:rsidRPr="00184487">
        <w:rPr>
          <w:rFonts w:ascii="Times New Roman" w:hAnsi="Times New Roman" w:cs="Times New Roman"/>
          <w:sz w:val="24"/>
          <w:szCs w:val="24"/>
          <w:lang w:val="ru-RU"/>
        </w:rPr>
        <w:t xml:space="preserve">силу с </w:t>
      </w:r>
      <w:r w:rsidR="00783244" w:rsidRPr="00184487">
        <w:rPr>
          <w:rFonts w:ascii="Times New Roman" w:hAnsi="Times New Roman" w:cs="Times New Roman"/>
          <w:sz w:val="24"/>
          <w:szCs w:val="24"/>
          <w:lang w:val="ru-RU"/>
        </w:rPr>
        <w:t>22</w:t>
      </w:r>
      <w:r w:rsidRPr="00184487">
        <w:rPr>
          <w:rFonts w:ascii="Times New Roman" w:hAnsi="Times New Roman" w:cs="Times New Roman"/>
          <w:sz w:val="24"/>
          <w:szCs w:val="24"/>
          <w:lang w:val="ru-RU"/>
        </w:rPr>
        <w:t>.0</w:t>
      </w:r>
      <w:r w:rsidR="00783244" w:rsidRPr="00184487">
        <w:rPr>
          <w:rFonts w:ascii="Times New Roman" w:hAnsi="Times New Roman" w:cs="Times New Roman"/>
          <w:sz w:val="24"/>
          <w:szCs w:val="24"/>
          <w:lang w:val="ru-RU"/>
        </w:rPr>
        <w:t>2</w:t>
      </w:r>
      <w:r w:rsidRPr="00184487">
        <w:rPr>
          <w:rFonts w:ascii="Times New Roman" w:hAnsi="Times New Roman" w:cs="Times New Roman"/>
          <w:sz w:val="24"/>
          <w:szCs w:val="24"/>
          <w:lang w:val="ru-RU"/>
        </w:rPr>
        <w:t>.2023</w:t>
      </w:r>
      <w:r w:rsidRPr="00F30C83">
        <w:rPr>
          <w:rFonts w:ascii="Times New Roman" w:hAnsi="Times New Roman" w:cs="Times New Roman"/>
          <w:sz w:val="24"/>
          <w:szCs w:val="24"/>
          <w:lang w:val="ru-RU"/>
        </w:rPr>
        <w:t>. Договор предъявляется Брокером всем заинтересованным лицам по адресу места нахождения Брокера.</w:t>
      </w:r>
    </w:p>
    <w:p w14:paraId="46E8F416" w14:textId="77777777" w:rsidR="00CE2C3A"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ООО ИК «Фридом Финанс» (для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ИИС ссылки на приложения означают ссылки на Регламент и соответствующие приложения к Регламенту.</w:t>
      </w:r>
    </w:p>
    <w:p w14:paraId="46E8F417" w14:textId="77777777" w:rsidR="00CE2C3A"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(включая Иностранные торговые системы), стандартами саморегулируемых организаций рынка ценных бумаг, участниками которых являются Брокер.</w:t>
      </w:r>
    </w:p>
    <w:p w14:paraId="46E8F418" w14:textId="77777777" w:rsidR="00CE2C3A" w:rsidRPr="00A5328D" w:rsidRDefault="009F7B45" w:rsidP="00C5727C">
      <w:pPr>
        <w:pStyle w:val="a5"/>
        <w:numPr>
          <w:ilvl w:val="1"/>
          <w:numId w:val="44"/>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46E8F419" w14:textId="77777777" w:rsidR="00CE2C3A" w:rsidRPr="00A5328D" w:rsidRDefault="009F7B45" w:rsidP="00C5727C">
      <w:pPr>
        <w:pStyle w:val="a5"/>
        <w:numPr>
          <w:ilvl w:val="1"/>
          <w:numId w:val="44"/>
        </w:numPr>
        <w:tabs>
          <w:tab w:val="left" w:pos="567"/>
          <w:tab w:val="center" w:pos="4870"/>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Номер и дата заключения Договора ИИС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 Клиента.</w:t>
      </w:r>
    </w:p>
    <w:p w14:paraId="46E8F41A" w14:textId="77777777" w:rsidR="00896214" w:rsidRPr="00A5328D" w:rsidRDefault="009F7B45" w:rsidP="00C5727C">
      <w:pPr>
        <w:pStyle w:val="a5"/>
        <w:numPr>
          <w:ilvl w:val="1"/>
          <w:numId w:val="44"/>
        </w:numPr>
        <w:tabs>
          <w:tab w:val="left" w:pos="567"/>
          <w:tab w:val="center" w:pos="4870"/>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Местом заключения Договора является город Москва. </w:t>
      </w:r>
    </w:p>
    <w:p w14:paraId="46E8F41B"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1C" w14:textId="77777777" w:rsidR="00896214" w:rsidRPr="00A5328D" w:rsidRDefault="009F7B45">
      <w:pPr>
        <w:pStyle w:val="1"/>
        <w:numPr>
          <w:ilvl w:val="0"/>
          <w:numId w:val="45"/>
        </w:numPr>
        <w:tabs>
          <w:tab w:val="left" w:pos="851"/>
          <w:tab w:val="center" w:pos="3840"/>
        </w:tabs>
        <w:spacing w:after="0" w:line="360" w:lineRule="auto"/>
        <w:ind w:left="851" w:hanging="851"/>
        <w:rPr>
          <w:rFonts w:ascii="Times New Roman" w:hAnsi="Times New Roman" w:cs="Times New Roman"/>
          <w:szCs w:val="24"/>
        </w:rPr>
      </w:pPr>
      <w:bookmarkStart w:id="1" w:name="_Toc68880397"/>
      <w:r w:rsidRPr="00A5328D">
        <w:rPr>
          <w:rFonts w:ascii="Times New Roman" w:hAnsi="Times New Roman" w:cs="Times New Roman"/>
          <w:szCs w:val="24"/>
        </w:rPr>
        <w:t>ПОРЯДОК ЗАКЛЮЧЕНИЯ ДОГОВОРА</w:t>
      </w:r>
      <w:bookmarkEnd w:id="1"/>
      <w:r w:rsidRPr="00A5328D">
        <w:rPr>
          <w:rFonts w:ascii="Times New Roman" w:hAnsi="Times New Roman" w:cs="Times New Roman"/>
          <w:szCs w:val="24"/>
        </w:rPr>
        <w:t xml:space="preserve"> </w:t>
      </w:r>
    </w:p>
    <w:p w14:paraId="46E8F41D" w14:textId="77777777" w:rsidR="00C720FF"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Настоящий Договор является договором присоединения согласно части 1 статьи 428 Гражданского кодекса Российской Федерации. Условия Договора определены Брокером </w:t>
      </w:r>
      <w:r w:rsidRPr="00A5328D">
        <w:rPr>
          <w:rFonts w:ascii="Times New Roman" w:hAnsi="Times New Roman" w:cs="Times New Roman"/>
          <w:sz w:val="24"/>
          <w:szCs w:val="24"/>
          <w:lang w:val="ru-RU"/>
        </w:rPr>
        <w:lastRenderedPageBreak/>
        <w:t>в настоящей стандартной форме и могут быть приняты другой стороной не иначе как путем присоединения к Договору в целом.</w:t>
      </w:r>
    </w:p>
    <w:p w14:paraId="46E8F41E" w14:textId="77777777" w:rsidR="00C720FF"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Договор ИИС не является публичной офертой. Брокер вправе отказать любому лицу в заключении Договора ИИС по своему усмотрению без объяснения причин.</w:t>
      </w:r>
    </w:p>
    <w:p w14:paraId="46E8F41F" w14:textId="77777777" w:rsidR="00A01B43"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Договор не может быть заключен с юридическим лицом. </w:t>
      </w:r>
    </w:p>
    <w:p w14:paraId="46E8F420" w14:textId="77777777" w:rsidR="00A01B43"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 Брокером. </w:t>
      </w:r>
    </w:p>
    <w:p w14:paraId="46E8F421" w14:textId="77777777" w:rsidR="00A01B43"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 </w:t>
      </w:r>
    </w:p>
    <w:p w14:paraId="46E8F422" w14:textId="77777777" w:rsidR="00896214" w:rsidRPr="00A5328D" w:rsidRDefault="009F7B45" w:rsidP="00C5727C">
      <w:pPr>
        <w:pStyle w:val="a5"/>
        <w:numPr>
          <w:ilvl w:val="1"/>
          <w:numId w:val="45"/>
        </w:numPr>
        <w:tabs>
          <w:tab w:val="left" w:pos="567"/>
          <w:tab w:val="center" w:pos="4976"/>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заключения Договора заинтересованное лицо, достигшее 18-летнего возраста: </w:t>
      </w:r>
    </w:p>
    <w:p w14:paraId="46E8F423" w14:textId="77777777" w:rsidR="00A01531"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(далее — Заявление);</w:t>
      </w:r>
    </w:p>
    <w:p w14:paraId="46E8F424" w14:textId="77777777" w:rsidR="00A01B43" w:rsidRPr="00A5328D" w:rsidRDefault="009F7B45">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направляя Брокеру оферту, присоединяясь к Договору ИИС, заинтересованное лицо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46E8F425" w14:textId="77777777" w:rsidR="00A01B43" w:rsidRPr="00A5328D" w:rsidRDefault="009F7B45" w:rsidP="00F62779">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заинтересованное лицо, направляющ</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е Брокеру оферту, присоединяясь к Договору ИИС, уведомлено, что, н</w:t>
      </w:r>
      <w:r>
        <w:rPr>
          <w:rFonts w:ascii="Times New Roman" w:hAnsi="Times New Roman" w:cs="Times New Roman"/>
          <w:sz w:val="24"/>
          <w:szCs w:val="24"/>
          <w:lang w:val="ru-RU"/>
        </w:rPr>
        <w:t>аправляя Брокеру оферту, заверяе</w:t>
      </w:r>
      <w:r w:rsidRPr="00A5328D">
        <w:rPr>
          <w:rFonts w:ascii="Times New Roman" w:hAnsi="Times New Roman" w:cs="Times New Roman"/>
          <w:sz w:val="24"/>
          <w:szCs w:val="24"/>
          <w:lang w:val="ru-RU"/>
        </w:rPr>
        <w:t>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26" w14:textId="77777777" w:rsidR="00896214" w:rsidRPr="00A5328D" w:rsidRDefault="009F7B45" w:rsidP="00F62779">
      <w:pPr>
        <w:pStyle w:val="a5"/>
        <w:numPr>
          <w:ilvl w:val="0"/>
          <w:numId w:val="2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w:t>
      </w:r>
      <w:r>
        <w:rPr>
          <w:rFonts w:ascii="Times New Roman" w:hAnsi="Times New Roman" w:cs="Times New Roman"/>
          <w:sz w:val="24"/>
          <w:szCs w:val="24"/>
          <w:lang w:val="ru-RU"/>
        </w:rPr>
        <w:t> </w:t>
      </w:r>
      <w:r w:rsidRPr="00A5328D">
        <w:rPr>
          <w:rFonts w:ascii="Times New Roman" w:hAnsi="Times New Roman" w:cs="Times New Roman"/>
          <w:sz w:val="24"/>
          <w:szCs w:val="24"/>
          <w:lang w:val="ru-RU"/>
        </w:rPr>
        <w:t xml:space="preserve">10 к Регламенту). </w:t>
      </w:r>
    </w:p>
    <w:p w14:paraId="46E8F427" w14:textId="77777777" w:rsidR="0058349B" w:rsidRPr="00A5328D" w:rsidRDefault="009F7B45" w:rsidP="00F62779">
      <w:pPr>
        <w:pStyle w:val="a5"/>
        <w:numPr>
          <w:ilvl w:val="1"/>
          <w:numId w:val="45"/>
        </w:numPr>
        <w:tabs>
          <w:tab w:val="left" w:pos="567"/>
        </w:tabs>
        <w:spacing w:before="0" w:line="360" w:lineRule="auto"/>
        <w:ind w:left="0" w:right="1"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w:t>
      </w:r>
      <w:r>
        <w:rPr>
          <w:rFonts w:ascii="Times New Roman" w:hAnsi="Times New Roman" w:cs="Times New Roman"/>
          <w:sz w:val="24"/>
          <w:szCs w:val="24"/>
          <w:lang w:val="ru-RU"/>
        </w:rPr>
        <w:t>ункту </w:t>
      </w:r>
      <w:r w:rsidRPr="00A5328D">
        <w:rPr>
          <w:rFonts w:ascii="Times New Roman" w:hAnsi="Times New Roman" w:cs="Times New Roman"/>
          <w:sz w:val="24"/>
          <w:szCs w:val="24"/>
          <w:lang w:val="ru-RU"/>
        </w:rPr>
        <w:t>3 ст</w:t>
      </w:r>
      <w:r>
        <w:rPr>
          <w:rFonts w:ascii="Times New Roman" w:hAnsi="Times New Roman" w:cs="Times New Roman"/>
          <w:sz w:val="24"/>
          <w:szCs w:val="24"/>
          <w:lang w:val="ru-RU"/>
        </w:rPr>
        <w:t>атьи </w:t>
      </w:r>
      <w:r w:rsidRPr="00A5328D">
        <w:rPr>
          <w:rFonts w:ascii="Times New Roman" w:hAnsi="Times New Roman" w:cs="Times New Roman"/>
          <w:sz w:val="24"/>
          <w:szCs w:val="24"/>
          <w:lang w:val="ru-RU"/>
        </w:rPr>
        <w:t>438 Гражданского кодекса Российской Федерации признается</w:t>
      </w:r>
      <w:r w:rsidRPr="00A5328D">
        <w:rPr>
          <w:rFonts w:ascii="Times New Roman" w:hAnsi="Times New Roman" w:cs="Times New Roman"/>
          <w:spacing w:val="-9"/>
          <w:sz w:val="24"/>
          <w:szCs w:val="24"/>
          <w:lang w:val="ru-RU"/>
        </w:rPr>
        <w:t xml:space="preserve"> </w:t>
      </w:r>
      <w:r w:rsidRPr="00A5328D">
        <w:rPr>
          <w:rFonts w:ascii="Times New Roman" w:hAnsi="Times New Roman" w:cs="Times New Roman"/>
          <w:sz w:val="24"/>
          <w:szCs w:val="24"/>
          <w:lang w:val="ru-RU"/>
        </w:rPr>
        <w:t>также:</w:t>
      </w:r>
    </w:p>
    <w:p w14:paraId="46E8F428" w14:textId="77777777" w:rsidR="0058349B" w:rsidRPr="00A5328D" w:rsidRDefault="009F7B45" w:rsidP="00703B5A">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личное предоставление заинтересованным лицом Брокеру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 документов, перечисленных в Перечне документов, представляемом Клиентом (Приложение </w:t>
      </w:r>
      <w:r w:rsidRPr="00A5328D">
        <w:rPr>
          <w:rFonts w:ascii="Times New Roman" w:hAnsi="Times New Roman" w:cs="Times New Roman"/>
          <w:sz w:val="24"/>
          <w:szCs w:val="24"/>
          <w:lang w:val="ru-RU"/>
        </w:rPr>
        <w:lastRenderedPageBreak/>
        <w:t>№ 10 к Регламенту), не требуется;</w:t>
      </w:r>
    </w:p>
    <w:p w14:paraId="46E8F429"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A5328D">
        <w:rPr>
          <w:rFonts w:ascii="Times New Roman" w:hAnsi="Times New Roman" w:cs="Times New Roman"/>
          <w:spacing w:val="-20"/>
          <w:sz w:val="24"/>
          <w:szCs w:val="24"/>
          <w:lang w:val="ru-RU"/>
        </w:rPr>
        <w:t xml:space="preserve"> </w:t>
      </w:r>
      <w:r w:rsidRPr="00A5328D">
        <w:rPr>
          <w:rFonts w:ascii="Times New Roman" w:hAnsi="Times New Roman" w:cs="Times New Roman"/>
          <w:sz w:val="24"/>
          <w:szCs w:val="24"/>
          <w:lang w:val="ru-RU"/>
        </w:rPr>
        <w:t>Брокером.</w:t>
      </w:r>
    </w:p>
    <w:p w14:paraId="46E8F42A" w14:textId="77777777" w:rsidR="0058349B" w:rsidRPr="00A5328D" w:rsidRDefault="009F7B45"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46E8F42B" w14:textId="77777777" w:rsidR="0058349B" w:rsidRPr="00A5328D" w:rsidRDefault="009F7B45"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46E8F42C"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Договору ИИС, включая Регламент и все приложения к</w:t>
      </w:r>
      <w:r w:rsidRPr="00A5328D">
        <w:rPr>
          <w:rFonts w:ascii="Times New Roman" w:hAnsi="Times New Roman" w:cs="Times New Roman"/>
          <w:spacing w:val="-25"/>
          <w:sz w:val="24"/>
          <w:szCs w:val="24"/>
          <w:lang w:val="ru-RU"/>
        </w:rPr>
        <w:t xml:space="preserve"> </w:t>
      </w:r>
      <w:r w:rsidRPr="00A5328D">
        <w:rPr>
          <w:rFonts w:ascii="Times New Roman" w:hAnsi="Times New Roman" w:cs="Times New Roman"/>
          <w:sz w:val="24"/>
          <w:szCs w:val="24"/>
          <w:lang w:val="ru-RU"/>
        </w:rPr>
        <w:t>нему;</w:t>
      </w:r>
    </w:p>
    <w:p w14:paraId="46E8F42D"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заявления заинтересованного лица о присоединении к Депозитарному договору, включая Клиентский регламент Депозитария ООО ИК «Фридом Финанс» (Условия осуществления депозитарной</w:t>
      </w:r>
      <w:r w:rsidRPr="00A5328D">
        <w:rPr>
          <w:rFonts w:ascii="Times New Roman" w:hAnsi="Times New Roman" w:cs="Times New Roman"/>
          <w:spacing w:val="-8"/>
          <w:sz w:val="24"/>
          <w:szCs w:val="24"/>
          <w:lang w:val="ru-RU"/>
        </w:rPr>
        <w:t xml:space="preserve"> </w:t>
      </w:r>
      <w:r w:rsidRPr="00A5328D">
        <w:rPr>
          <w:rFonts w:ascii="Times New Roman" w:hAnsi="Times New Roman" w:cs="Times New Roman"/>
          <w:sz w:val="24"/>
          <w:szCs w:val="24"/>
          <w:lang w:val="ru-RU"/>
        </w:rPr>
        <w:t>деятельности);</w:t>
      </w:r>
    </w:p>
    <w:p w14:paraId="46E8F42E"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rPr>
      </w:pPr>
      <w:r w:rsidRPr="00A5328D">
        <w:rPr>
          <w:rFonts w:ascii="Times New Roman" w:hAnsi="Times New Roman" w:cs="Times New Roman"/>
          <w:sz w:val="24"/>
          <w:szCs w:val="24"/>
          <w:lang w:val="ru-RU"/>
        </w:rPr>
        <w:t xml:space="preserve">поручения заинтересованного лица на открытие счета депо владельца и торговых счетов депо владельца в Депозитарии ООО ИК «Фридом Финанс» и назначение ООО ИК «Фридом Финанс» оператором данных счетов с правом осуществления следующих полномочий: подписывать и подавать в Депозитарий любые поручения, предусмотренные </w:t>
      </w:r>
      <w:r>
        <w:rPr>
          <w:rFonts w:ascii="Times New Roman" w:hAnsi="Times New Roman" w:cs="Times New Roman"/>
          <w:sz w:val="24"/>
          <w:szCs w:val="24"/>
          <w:lang w:val="ru-RU"/>
        </w:rPr>
        <w:t>У</w:t>
      </w:r>
      <w:r w:rsidRPr="00A5328D">
        <w:rPr>
          <w:rFonts w:ascii="Times New Roman" w:hAnsi="Times New Roman" w:cs="Times New Roman"/>
          <w:sz w:val="24"/>
          <w:szCs w:val="24"/>
          <w:lang w:val="ru-RU"/>
        </w:rPr>
        <w:t>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ИИС</w:t>
      </w:r>
      <w:r w:rsidRPr="00A5328D">
        <w:rPr>
          <w:rFonts w:ascii="Times New Roman" w:hAnsi="Times New Roman" w:cs="Times New Roman"/>
          <w:sz w:val="24"/>
          <w:szCs w:val="24"/>
        </w:rPr>
        <w:t>;</w:t>
      </w:r>
    </w:p>
    <w:p w14:paraId="46E8F42F"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факта и содержания действий заинтересованного лица в </w:t>
      </w:r>
      <w:r>
        <w:rPr>
          <w:rFonts w:ascii="Times New Roman" w:hAnsi="Times New Roman" w:cs="Times New Roman"/>
          <w:sz w:val="24"/>
          <w:szCs w:val="24"/>
          <w:lang w:val="ru-RU"/>
        </w:rPr>
        <w:t>С</w:t>
      </w:r>
      <w:r w:rsidRPr="00703B5A">
        <w:rPr>
          <w:rFonts w:ascii="Times New Roman" w:hAnsi="Times New Roman" w:cs="Times New Roman"/>
          <w:sz w:val="24"/>
          <w:szCs w:val="24"/>
          <w:lang w:val="ru-RU"/>
        </w:rPr>
        <w:t>истем</w:t>
      </w:r>
      <w:r>
        <w:rPr>
          <w:rFonts w:ascii="Times New Roman" w:hAnsi="Times New Roman" w:cs="Times New Roman"/>
          <w:sz w:val="24"/>
          <w:szCs w:val="24"/>
          <w:lang w:val="ru-RU"/>
        </w:rPr>
        <w:t>е</w:t>
      </w:r>
      <w:r w:rsidRPr="00A5328D">
        <w:rPr>
          <w:rFonts w:ascii="Times New Roman" w:hAnsi="Times New Roman" w:cs="Times New Roman"/>
          <w:sz w:val="24"/>
          <w:szCs w:val="24"/>
          <w:lang w:val="ru-RU"/>
        </w:rPr>
        <w:t xml:space="preserve"> ТРЕЙДЕРНЕТ;</w:t>
      </w:r>
    </w:p>
    <w:p w14:paraId="46E8F430" w14:textId="77777777" w:rsidR="0058349B" w:rsidRPr="00A5328D" w:rsidRDefault="009F7B45" w:rsidP="00F62779">
      <w:pPr>
        <w:pStyle w:val="a5"/>
        <w:numPr>
          <w:ilvl w:val="0"/>
          <w:numId w:val="50"/>
        </w:numPr>
        <w:tabs>
          <w:tab w:val="left" w:pos="993"/>
        </w:tabs>
        <w:spacing w:before="0" w:line="360" w:lineRule="auto"/>
        <w:ind w:left="0" w:right="1"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ознакомления заинтересованного лица с Уведомлением Брокера</w:t>
      </w:r>
      <w:r w:rsidRPr="00A5328D">
        <w:rPr>
          <w:rFonts w:ascii="Times New Roman" w:hAnsi="Times New Roman" w:cs="Times New Roman"/>
          <w:spacing w:val="-15"/>
          <w:sz w:val="24"/>
          <w:szCs w:val="24"/>
          <w:lang w:val="ru-RU"/>
        </w:rPr>
        <w:t xml:space="preserve"> </w:t>
      </w:r>
      <w:r w:rsidRPr="00A5328D">
        <w:rPr>
          <w:rFonts w:ascii="Times New Roman" w:hAnsi="Times New Roman" w:cs="Times New Roman"/>
          <w:sz w:val="24"/>
          <w:szCs w:val="24"/>
          <w:lang w:val="ru-RU"/>
        </w:rPr>
        <w:t>Клиенту.</w:t>
      </w:r>
    </w:p>
    <w:p w14:paraId="46E8F431" w14:textId="77777777" w:rsidR="0058349B" w:rsidRPr="00A5328D" w:rsidRDefault="009F7B45" w:rsidP="00F62779">
      <w:pPr>
        <w:pStyle w:val="a6"/>
        <w:tabs>
          <w:tab w:val="left" w:pos="993"/>
        </w:tabs>
        <w:spacing w:before="0" w:line="360" w:lineRule="auto"/>
        <w:ind w:left="0" w:right="1" w:firstLine="567"/>
        <w:rPr>
          <w:rFonts w:ascii="Times New Roman" w:hAnsi="Times New Roman" w:cs="Times New Roman"/>
          <w:lang w:val="ru-RU"/>
        </w:rPr>
      </w:pPr>
      <w:r w:rsidRPr="00A5328D">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w:t>
      </w:r>
      <w:r>
        <w:rPr>
          <w:rFonts w:ascii="Times New Roman" w:hAnsi="Times New Roman" w:cs="Times New Roman"/>
          <w:lang w:val="ru-RU"/>
        </w:rPr>
        <w:t> </w:t>
      </w:r>
      <w:r w:rsidRPr="00A5328D">
        <w:rPr>
          <w:rFonts w:ascii="Times New Roman" w:hAnsi="Times New Roman" w:cs="Times New Roman"/>
          <w:lang w:val="ru-RU"/>
        </w:rPr>
        <w:t>11 к Регламенту.</w:t>
      </w:r>
    </w:p>
    <w:p w14:paraId="46E8F432" w14:textId="77777777" w:rsidR="008C4300" w:rsidRPr="00A5328D" w:rsidRDefault="009F7B45" w:rsidP="00F62779">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Заинтересованное лицо, направляя Брокеру оферту, присоединяясь к Договору ИИС, в порядке, определенном настоящим пунктом, заверяет Брокера о том, что такое лицо обладает опытом и знаниями для принятия собственных инвестиционных решений и оценки возникающих рисков при исполнении Договора ИИС, соответствует требованиям к стороне правоотношений по</w:t>
      </w:r>
      <w:r>
        <w:rPr>
          <w:rFonts w:ascii="Times New Roman" w:hAnsi="Times New Roman" w:cs="Times New Roman"/>
          <w:szCs w:val="24"/>
        </w:rPr>
        <w:t> </w:t>
      </w:r>
      <w:r w:rsidRPr="00A5328D">
        <w:rPr>
          <w:rFonts w:ascii="Times New Roman" w:hAnsi="Times New Roman" w:cs="Times New Roman"/>
          <w:szCs w:val="24"/>
        </w:rPr>
        <w:t>Договору ИИС, то есть относится к категории профессионального клиента.</w:t>
      </w:r>
    </w:p>
    <w:p w14:paraId="46E8F433" w14:textId="77777777" w:rsidR="00A01531"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lastRenderedPageBreak/>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ИИС, Клиент соответствует всем требованиям Договора ИИС и Регламента для заключения Договора ИИС.</w:t>
      </w:r>
    </w:p>
    <w:p w14:paraId="46E8F434"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согласия Брокера на заключение Договора ИИС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 </w:t>
      </w:r>
    </w:p>
    <w:p w14:paraId="46E8F435" w14:textId="77777777" w:rsidR="00896214"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 </w:t>
      </w:r>
    </w:p>
    <w:p w14:paraId="46E8F436" w14:textId="77777777" w:rsidR="005849D4" w:rsidRPr="00A5328D" w:rsidRDefault="009F7B45">
      <w:pPr>
        <w:spacing w:after="0" w:line="360" w:lineRule="auto"/>
        <w:ind w:left="0" w:firstLine="567"/>
        <w:rPr>
          <w:rFonts w:ascii="Times New Roman" w:hAnsi="Times New Roman" w:cs="Times New Roman"/>
          <w:szCs w:val="24"/>
        </w:rPr>
      </w:pPr>
      <w:r w:rsidRPr="00A5328D">
        <w:rPr>
          <w:rFonts w:ascii="Times New Roman" w:hAnsi="Times New Roman" w:cs="Times New Roman"/>
          <w:szCs w:val="24"/>
        </w:rPr>
        <w:t xml:space="preserve">Если заключение Договора осуществлено на основании оферты, выраженной в совокупности предусмотренных Договором действий, то перечисление заинтересованным лицом Брокеру Денежных Средств со ссылкой на Брокерский счета Клиента, указанный в Уведомлении об открытии счетов, является дополнительным безусловным и достаточным подтверждением соответствия Заявления о присоединении, хранящегося в электронных системах Брокера, волеизъявлению заинтересованного лица. </w:t>
      </w:r>
    </w:p>
    <w:p w14:paraId="46E8F437"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обязан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Профессиональным клиентом. </w:t>
      </w:r>
    </w:p>
    <w:p w14:paraId="46E8F438"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39" w14:textId="77777777" w:rsidR="00896214"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2" w:name="_Toc68880398"/>
      <w:r w:rsidRPr="00A5328D">
        <w:rPr>
          <w:rFonts w:ascii="Times New Roman" w:hAnsi="Times New Roman" w:cs="Times New Roman"/>
          <w:szCs w:val="24"/>
        </w:rPr>
        <w:t>УСЛУГИ БРОКЕРА</w:t>
      </w:r>
      <w:bookmarkEnd w:id="2"/>
      <w:r w:rsidRPr="00A5328D">
        <w:rPr>
          <w:rFonts w:ascii="Times New Roman" w:hAnsi="Times New Roman" w:cs="Times New Roman"/>
          <w:szCs w:val="24"/>
        </w:rPr>
        <w:t xml:space="preserve"> </w:t>
      </w:r>
    </w:p>
    <w:p w14:paraId="46E8F43A"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действующий на основании лицензии профессионального участника рынка ценных бумаг на осуществление брокерской деятельности № 045-13561-100000, выданной ФСФР России 19.05.2011 без ограничения срока, предоставляет Клиенту следующие услуги: </w:t>
      </w:r>
    </w:p>
    <w:p w14:paraId="46E8F43B"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открытию и ведению индивидуального инвестиционного счета Клиента. Под индивидуальным инвестиционным счетом Клиента (далее — ИИС Клиента) понимается открываемый на основании Договора счет внутреннего учета Брокера, который предназначен для учета Денежных Средств, Ценных Бумаг Клиента, обязательств по договорам, заключенным за счет Клиента, который открывается и ведется в соответствии со статьей 10.2-1 Федерального закона от 22.04.1996 № 39-ФЗ «О рынке ценных бумаг» (далее — Федеральный закон № 39-ФЗ). ИИС Клиента является разновидностью Брокерского счета Клиента, как он определен Регламентом.</w:t>
      </w:r>
    </w:p>
    <w:p w14:paraId="46E8F43C"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совершению Сделок с ценными бумагами и производными финансовыми </w:t>
      </w:r>
      <w:r w:rsidRPr="00A5328D">
        <w:rPr>
          <w:rFonts w:ascii="Times New Roman" w:hAnsi="Times New Roman" w:cs="Times New Roman"/>
          <w:sz w:val="24"/>
          <w:szCs w:val="24"/>
          <w:lang w:val="ru-RU"/>
        </w:rPr>
        <w:lastRenderedPageBreak/>
        <w:t>инструментами за российские рубли и иностранную валюту на организованных торгах, проводимых российскими организаторами торговли.</w:t>
      </w:r>
    </w:p>
    <w:p w14:paraId="46E8F43D"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ценными бумагами за российские рубли и иностранную валюту на организованных торгах ПАО «СПБ Биржа».</w:t>
      </w:r>
    </w:p>
    <w:p w14:paraId="46E8F43E"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срочных сделок на организованных торгах ПАО Московская Биржа.</w:t>
      </w:r>
    </w:p>
    <w:p w14:paraId="46E8F43F" w14:textId="77777777" w:rsidR="00397416"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Конверсионных сделок на организованных торгах ПАО Московская Биржа.</w:t>
      </w:r>
    </w:p>
    <w:p w14:paraId="46E8F440" w14:textId="77777777" w:rsidR="00965889"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18 «Порядок тестирования Клиента».</w:t>
      </w:r>
    </w:p>
    <w:p w14:paraId="46E8F441" w14:textId="77777777" w:rsidR="00C15F57" w:rsidRPr="00A5328D" w:rsidRDefault="009F7B45" w:rsidP="003445F3">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A5328D">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46E8F442" w14:textId="77777777" w:rsidR="00965889" w:rsidRPr="00A5328D" w:rsidRDefault="009F7B45" w:rsidP="003445F3">
      <w:pPr>
        <w:pStyle w:val="a5"/>
        <w:tabs>
          <w:tab w:val="left" w:pos="851"/>
        </w:tabs>
        <w:spacing w:before="0" w:line="360" w:lineRule="auto"/>
        <w:ind w:left="0" w:right="0" w:firstLine="567"/>
        <w:rPr>
          <w:rFonts w:ascii="Times New Roman" w:hAnsi="Times New Roman" w:cs="Times New Roman"/>
          <w:sz w:val="24"/>
          <w:szCs w:val="24"/>
          <w:lang w:val="ru-RU"/>
        </w:rPr>
      </w:pPr>
      <w:bookmarkStart w:id="3" w:name="_Hlk114145737"/>
      <w:r w:rsidRPr="00A5328D">
        <w:rPr>
          <w:rFonts w:ascii="Times New Roman" w:hAnsi="Times New Roman" w:cs="Times New Roman"/>
          <w:sz w:val="24"/>
          <w:szCs w:val="24"/>
          <w:lang w:val="ru-RU"/>
        </w:rPr>
        <w:t xml:space="preserve">Начиная с 01.10.2022, Брокер не оказывает Клиентам, не являющимся квалифицированными инвесторами, услуги по исполнению поручений, приводящих к возникновению или увеличению в абсолютном выражении значения плановой позиции (включая значение отрицательной плановой позиции) по Ценным Бумагам, эмитентами которых являются иностранные лица, указанные в пункте 1 Указа Президента Российской Федерации от 05.03.2022 № 95, за исключением: </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1) иностранных ценных бумаг, выпущенных в соответствии с законодательством Российской Федерации; </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2) иностранных ценных бумаг, выпущенных иностранными лицами, не указанными в пункте 1 Указа Президента Российской Федерации от 05.03.2022 № 95; </w:t>
      </w:r>
      <w:r>
        <w:rPr>
          <w:rFonts w:ascii="Times New Roman" w:hAnsi="Times New Roman" w:cs="Times New Roman"/>
          <w:sz w:val="24"/>
          <w:szCs w:val="24"/>
          <w:lang w:val="ru-RU"/>
        </w:rPr>
        <w:t>(</w:t>
      </w:r>
      <w:r w:rsidRPr="00A5328D">
        <w:rPr>
          <w:rFonts w:ascii="Times New Roman" w:hAnsi="Times New Roman" w:cs="Times New Roman"/>
          <w:sz w:val="24"/>
          <w:szCs w:val="24"/>
          <w:lang w:val="ru-RU"/>
        </w:rPr>
        <w:t>3) акций иностранных эмитентов, которые ведут свою основную деятельность в Российской Федерации (пример таких ценных бумаг: т</w:t>
      </w:r>
      <w:r w:rsidRPr="00A5328D">
        <w:rPr>
          <w:rFonts w:ascii="Times New Roman" w:hAnsi="Times New Roman" w:cs="Times New Roman"/>
          <w:color w:val="000000"/>
          <w:sz w:val="24"/>
          <w:szCs w:val="24"/>
          <w:lang w:val="ru-RU"/>
        </w:rPr>
        <w:t xml:space="preserve">орговые коды в системе торгов ПАО Московская Биржа: </w:t>
      </w:r>
      <w:r w:rsidRPr="00A5328D">
        <w:rPr>
          <w:rFonts w:ascii="Times New Roman" w:hAnsi="Times New Roman" w:cs="Times New Roman"/>
          <w:color w:val="000000"/>
          <w:sz w:val="24"/>
          <w:szCs w:val="24"/>
        </w:rPr>
        <w:t>AGRO</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CIAN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EM</w:t>
      </w:r>
      <w:r w:rsidRPr="00A5328D">
        <w:rPr>
          <w:rFonts w:ascii="Times New Roman" w:hAnsi="Times New Roman" w:cs="Times New Roman"/>
          <w:color w:val="000000"/>
          <w:sz w:val="24"/>
          <w:szCs w:val="24"/>
          <w:lang w:val="ru-RU"/>
        </w:rPr>
        <w:t xml:space="preserve">44, </w:t>
      </w:r>
      <w:r w:rsidRPr="00A5328D">
        <w:rPr>
          <w:rFonts w:ascii="Times New Roman" w:hAnsi="Times New Roman" w:cs="Times New Roman"/>
          <w:color w:val="000000"/>
          <w:sz w:val="24"/>
          <w:szCs w:val="24"/>
        </w:rPr>
        <w:t>ETLN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FIVE</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FIXP</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GEMC</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GLTR</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HHRU</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HMSG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LNTA</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MDMG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OKEY</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OZON</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POGR</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POLY</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QIWI</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SFTL</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TCSG</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VKCO</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YNDX</w:t>
      </w:r>
      <w:r w:rsidRPr="00A5328D">
        <w:rPr>
          <w:rFonts w:ascii="Times New Roman" w:hAnsi="Times New Roman" w:cs="Times New Roman"/>
          <w:color w:val="000000"/>
          <w:sz w:val="24"/>
          <w:szCs w:val="24"/>
          <w:lang w:val="ru-RU"/>
        </w:rPr>
        <w:t xml:space="preserve">, </w:t>
      </w:r>
      <w:r w:rsidRPr="00A5328D">
        <w:rPr>
          <w:rFonts w:ascii="Times New Roman" w:hAnsi="Times New Roman" w:cs="Times New Roman"/>
          <w:color w:val="000000"/>
          <w:sz w:val="24"/>
          <w:szCs w:val="24"/>
        </w:rPr>
        <w:t>VEON</w:t>
      </w:r>
      <w:r w:rsidRPr="00A5328D">
        <w:rPr>
          <w:rFonts w:ascii="Times New Roman" w:hAnsi="Times New Roman" w:cs="Times New Roman"/>
          <w:color w:val="000000"/>
          <w:sz w:val="24"/>
          <w:szCs w:val="24"/>
          <w:lang w:val="ru-RU"/>
        </w:rPr>
        <w:t>-</w:t>
      </w:r>
      <w:r w:rsidRPr="00A5328D">
        <w:rPr>
          <w:rFonts w:ascii="Times New Roman" w:hAnsi="Times New Roman" w:cs="Times New Roman"/>
          <w:color w:val="000000"/>
          <w:sz w:val="24"/>
          <w:szCs w:val="24"/>
        </w:rPr>
        <w:t>RX</w:t>
      </w:r>
      <w:r w:rsidRPr="00A5328D">
        <w:rPr>
          <w:rFonts w:ascii="Times New Roman" w:hAnsi="Times New Roman" w:cs="Times New Roman"/>
          <w:sz w:val="24"/>
          <w:szCs w:val="24"/>
          <w:lang w:val="ru-RU"/>
        </w:rPr>
        <w:t xml:space="preserve">). </w:t>
      </w:r>
      <w:bookmarkEnd w:id="3"/>
    </w:p>
    <w:p w14:paraId="46E8F443" w14:textId="77777777" w:rsidR="00965889"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w:t>
      </w:r>
      <w:r w:rsidRPr="00A5328D">
        <w:rPr>
          <w:rFonts w:ascii="Times New Roman" w:hAnsi="Times New Roman" w:cs="Times New Roman"/>
          <w:sz w:val="24"/>
          <w:szCs w:val="24"/>
          <w:lang w:val="ru-RU"/>
        </w:rPr>
        <w:lastRenderedPageBreak/>
        <w:t>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44" w14:textId="77777777" w:rsidR="007160C7"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ведению учета </w:t>
      </w:r>
      <w:r w:rsidRPr="00A5328D">
        <w:rPr>
          <w:rFonts w:ascii="Times New Roman" w:hAnsi="Times New Roman" w:cs="Times New Roman"/>
          <w:sz w:val="24"/>
          <w:szCs w:val="24"/>
          <w:lang w:val="ru-RU"/>
        </w:rPr>
        <w:tab/>
        <w:t>Сделок, Неторговых операций Клиента и представлению Клиенту отчетности в порядке, предусмотренном Регламентом.</w:t>
      </w:r>
    </w:p>
    <w:p w14:paraId="46E8F445" w14:textId="77777777" w:rsidR="007160C7"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Оператора счета депо, открытого на имя Клиента в Депозитарии.</w:t>
      </w:r>
    </w:p>
    <w:p w14:paraId="46E8F446" w14:textId="77777777" w:rsidR="007160C7"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Информационные и консультационные услуги, предусмотренные Регламентом. </w:t>
      </w:r>
    </w:p>
    <w:p w14:paraId="46E8F447"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 39</w:t>
      </w:r>
      <w:r w:rsidRPr="00A5328D">
        <w:rPr>
          <w:rFonts w:ascii="Times New Roman" w:hAnsi="Times New Roman" w:cs="Times New Roman"/>
          <w:sz w:val="24"/>
          <w:szCs w:val="24"/>
          <w:lang w:val="ru-RU"/>
        </w:rPr>
        <w:noBreakHyphen/>
        <w:t xml:space="preserve">ФЗ. </w:t>
      </w:r>
    </w:p>
    <w:p w14:paraId="46E8F448"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Услуги по курьерской доставке документов. </w:t>
      </w:r>
    </w:p>
    <w:p w14:paraId="46E8F449"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 признания лиц квалифицированными инвесторами в ООО ИК «Фридом Финанс».</w:t>
      </w:r>
    </w:p>
    <w:p w14:paraId="46E8F44A"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если такие сделки на внебиржевом рынке не противоречат нормам статьи 10.2-1 Федерального закона № 39-ФЗ.</w:t>
      </w:r>
    </w:p>
    <w:p w14:paraId="46E8F44B" w14:textId="21396652" w:rsidR="00912C91"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4" w:name="_Hlk83387991"/>
      <w:r w:rsidRPr="00A5328D">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450FB8">
        <w:rPr>
          <w:rFonts w:ascii="Times New Roman" w:hAnsi="Times New Roman" w:cs="Times New Roman"/>
          <w:sz w:val="24"/>
          <w:szCs w:val="24"/>
          <w:lang w:val="ru-RU"/>
        </w:rPr>
        <w:t>ям</w:t>
      </w:r>
      <w:r w:rsidRPr="00A5328D">
        <w:rPr>
          <w:rFonts w:ascii="Times New Roman" w:hAnsi="Times New Roman" w:cs="Times New Roman"/>
          <w:sz w:val="24"/>
          <w:szCs w:val="24"/>
          <w:lang w:val="ru-RU"/>
        </w:rPr>
        <w:t xml:space="preserve"> Федерального закона № 39</w:t>
      </w:r>
      <w:r w:rsidRPr="00A5328D">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bookmarkEnd w:id="4"/>
    </w:p>
    <w:p w14:paraId="46E8F44C" w14:textId="77777777" w:rsidR="007B57E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Прочие услуги, предусмотренные Регламентом, если такие услуги, Инструменты не противоречат требованиям законодательства к сделкам и операциям по индивидуальному инвестиционному счету.</w:t>
      </w:r>
    </w:p>
    <w:p w14:paraId="46E8F44D"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действующим законодательством, Брокер выполняет функции налогового агента. </w:t>
      </w:r>
    </w:p>
    <w:p w14:paraId="46E8F44E"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 договора. </w:t>
      </w:r>
    </w:p>
    <w:p w14:paraId="46E8F44F"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Совершение сделок по приобретению ценных бумаг и (или) иных финансовых инструментов, предназначенных для квалифицированных инвесторов, осуществляется Брокером только по поручению, за счет и в интересах Клиента, являющегося квалифицированным инвестором в соответствии с пунктом 2 статьи 51.2 Федерального закона № 39-ФЗ или признан Брокером квалифицированным инвестором в отношении соответствующего вида (видов) ценных бумаг и (или) производных финансовых инструментов, предназначенных для квалифицированных инвесторов, в случае если совершение такой сделки допустимо соответствии с действующим законодательством Российской Федерации. </w:t>
      </w:r>
    </w:p>
    <w:p w14:paraId="46E8F450"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Приобретение ценных бумаг иностранных эмитентов за счет имущества, учитываемого на индивидуальном инвестиционном счете, допускается только на организованных торгах российского организатора торговли.</w:t>
      </w:r>
    </w:p>
    <w:p w14:paraId="46E8F451"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eastAsia="Times New Roman" w:hAnsi="Times New Roman" w:cs="Times New Roman"/>
          <w:sz w:val="24"/>
          <w:szCs w:val="24"/>
          <w:lang w:val="ru-RU"/>
        </w:rPr>
        <w:t xml:space="preserve">Услуги Брокером Клиенту предоставляются </w:t>
      </w:r>
      <w:r w:rsidRPr="00A5328D">
        <w:rPr>
          <w:rFonts w:ascii="Times New Roman" w:hAnsi="Times New Roman" w:cs="Times New Roman"/>
          <w:sz w:val="24"/>
          <w:szCs w:val="24"/>
          <w:lang w:val="ru-RU"/>
        </w:rPr>
        <w:t>с учетом Заявления о присоединении и иных сообщений Клиента о выборе рынков и торговых систем.</w:t>
      </w:r>
    </w:p>
    <w:p w14:paraId="46E8F452"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Клиент назначает ООО ИК «Фридом Финанс» Оператором счета депо, открытого на имя Клиента в Депозитарии. </w:t>
      </w:r>
    </w:p>
    <w:p w14:paraId="46E8F453"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Клиента</w:t>
      </w:r>
      <w:r w:rsidRPr="00A5328D">
        <w:rPr>
          <w:rFonts w:ascii="Times New Roman" w:hAnsi="Times New Roman" w:cs="Times New Roman"/>
          <w:sz w:val="24"/>
          <w:szCs w:val="24"/>
        </w:rPr>
        <w:t xml:space="preserve"> в </w:t>
      </w:r>
      <w:r w:rsidRPr="00A5328D">
        <w:rPr>
          <w:rFonts w:ascii="Times New Roman" w:hAnsi="Times New Roman" w:cs="Times New Roman"/>
          <w:sz w:val="24"/>
          <w:szCs w:val="24"/>
          <w:lang w:val="ru-RU"/>
        </w:rPr>
        <w:t>рамках Договора</w:t>
      </w:r>
      <w:r w:rsidRPr="00A5328D">
        <w:rPr>
          <w:rFonts w:ascii="Times New Roman" w:hAnsi="Times New Roman" w:cs="Times New Roman"/>
          <w:sz w:val="24"/>
          <w:szCs w:val="24"/>
        </w:rPr>
        <w:t xml:space="preserve">. </w:t>
      </w:r>
    </w:p>
    <w:p w14:paraId="46E8F454" w14:textId="77777777" w:rsidR="007B57E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целей оказания услуг, предусмотренных Договором, Брокер осуществляет все необходимые действия, предусмотренные Регламентом. </w:t>
      </w:r>
    </w:p>
    <w:p w14:paraId="46E8F455" w14:textId="77777777" w:rsidR="00896214" w:rsidRPr="00A5328D" w:rsidRDefault="009F7B45"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вправе отказать Клиенту в оказании услуг, предусмотренных Договором, в следующих случаях: </w:t>
      </w:r>
    </w:p>
    <w:p w14:paraId="46E8F456" w14:textId="77777777" w:rsidR="00662CB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 </w:t>
      </w:r>
    </w:p>
    <w:p w14:paraId="46E8F457" w14:textId="77777777" w:rsidR="00662CB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Клиентом не исполнены обязательства, предусмотренные Договором ИИС или Регламентом — до выполнения Клиентом соответствующих требований. </w:t>
      </w:r>
    </w:p>
    <w:p w14:paraId="46E8F458" w14:textId="77777777" w:rsidR="00662CB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остатка Активов, достаточного для исполнения, обеспечения исполнения обязательств по заключенным Сделкам, исполнения обязательства Клиента по оплате </w:t>
      </w:r>
      <w:r>
        <w:rPr>
          <w:rFonts w:ascii="Times New Roman" w:hAnsi="Times New Roman" w:cs="Times New Roman"/>
          <w:sz w:val="24"/>
          <w:szCs w:val="24"/>
          <w:lang w:val="ru-RU"/>
        </w:rPr>
        <w:t>В</w:t>
      </w:r>
      <w:r w:rsidRPr="00A5328D">
        <w:rPr>
          <w:rFonts w:ascii="Times New Roman" w:hAnsi="Times New Roman" w:cs="Times New Roman"/>
          <w:sz w:val="24"/>
          <w:szCs w:val="24"/>
          <w:lang w:val="ru-RU"/>
        </w:rPr>
        <w:t xml:space="preserve">ознаграждения Брокера или возмещения расходов. </w:t>
      </w:r>
    </w:p>
    <w:p w14:paraId="46E8F459" w14:textId="77777777" w:rsidR="00F628C9" w:rsidRPr="00A5328D" w:rsidRDefault="009F7B45" w:rsidP="00C5727C">
      <w:pPr>
        <w:pStyle w:val="a5"/>
        <w:numPr>
          <w:ilvl w:val="1"/>
          <w:numId w:val="45"/>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w:t>
      </w:r>
      <w:r w:rsidRPr="00A5328D">
        <w:rPr>
          <w:rFonts w:ascii="Times New Roman" w:hAnsi="Times New Roman" w:cs="Times New Roman"/>
          <w:sz w:val="24"/>
          <w:szCs w:val="24"/>
          <w:lang w:val="ru-RU"/>
        </w:rPr>
        <w:lastRenderedPageBreak/>
        <w:t>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46E8F45A" w14:textId="77777777" w:rsidR="00E21FEF" w:rsidRPr="00A5328D" w:rsidRDefault="009F7B45" w:rsidP="00C5727C">
      <w:pPr>
        <w:pStyle w:val="a6"/>
        <w:numPr>
          <w:ilvl w:val="1"/>
          <w:numId w:val="45"/>
        </w:numPr>
        <w:tabs>
          <w:tab w:val="left" w:pos="709"/>
        </w:tabs>
        <w:spacing w:before="0" w:line="360" w:lineRule="auto"/>
        <w:ind w:left="0" w:firstLine="0"/>
        <w:rPr>
          <w:rFonts w:ascii="Times New Roman" w:hAnsi="Times New Roman" w:cs="Times New Roman"/>
          <w:lang w:val="ru-RU"/>
        </w:rPr>
      </w:pPr>
      <w:r w:rsidRPr="00A5328D">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ИИС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органами государственной власти. Брокер обязуется в разумный срок уведомить Клиента о таких ограничениях посредством Системы </w:t>
      </w:r>
      <w:r w:rsidRPr="00A5328D">
        <w:rPr>
          <w:rFonts w:ascii="Times New Roman" w:hAnsi="Times New Roman" w:cs="Times New Roman"/>
        </w:rPr>
        <w:t>QUIK</w:t>
      </w:r>
      <w:r w:rsidRPr="00A5328D">
        <w:rPr>
          <w:rFonts w:ascii="Times New Roman" w:hAnsi="Times New Roman" w:cs="Times New Roman"/>
          <w:lang w:val="ru-RU"/>
        </w:rPr>
        <w:t xml:space="preserve"> и (или) Системы ТРЕЙДЕРНЕТ и (или) на сайте Брокера. </w:t>
      </w:r>
    </w:p>
    <w:p w14:paraId="46E8F45B" w14:textId="77777777" w:rsidR="00C050AD" w:rsidRPr="00A5328D" w:rsidRDefault="009F7B45" w:rsidP="00C5727C">
      <w:pPr>
        <w:pStyle w:val="a6"/>
        <w:numPr>
          <w:ilvl w:val="1"/>
          <w:numId w:val="45"/>
        </w:numPr>
        <w:tabs>
          <w:tab w:val="left" w:pos="709"/>
        </w:tabs>
        <w:spacing w:before="0" w:line="360" w:lineRule="auto"/>
        <w:ind w:left="0" w:firstLine="0"/>
        <w:rPr>
          <w:rFonts w:ascii="Times New Roman" w:hAnsi="Times New Roman" w:cs="Times New Roman"/>
          <w:lang w:val="ru-RU"/>
        </w:rPr>
      </w:pPr>
      <w:bookmarkStart w:id="5" w:name="_Hlk104559940"/>
      <w:r w:rsidRPr="00A5328D">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государственной власти. </w:t>
      </w:r>
    </w:p>
    <w:bookmarkEnd w:id="5"/>
    <w:p w14:paraId="46E8F45C" w14:textId="77777777" w:rsidR="0001710B" w:rsidRPr="00A5328D" w:rsidRDefault="00184487">
      <w:pPr>
        <w:pStyle w:val="a6"/>
        <w:tabs>
          <w:tab w:val="left" w:pos="709"/>
        </w:tabs>
        <w:spacing w:before="0" w:line="360" w:lineRule="auto"/>
        <w:ind w:left="0"/>
        <w:rPr>
          <w:rFonts w:ascii="Times New Roman" w:hAnsi="Times New Roman" w:cs="Times New Roman"/>
          <w:lang w:val="ru-RU"/>
        </w:rPr>
      </w:pPr>
    </w:p>
    <w:p w14:paraId="46E8F45D" w14:textId="77777777" w:rsidR="00896214" w:rsidRPr="00A5328D" w:rsidRDefault="009F7B45">
      <w:pPr>
        <w:pStyle w:val="1"/>
        <w:numPr>
          <w:ilvl w:val="0"/>
          <w:numId w:val="45"/>
        </w:numPr>
        <w:tabs>
          <w:tab w:val="left" w:pos="851"/>
          <w:tab w:val="center" w:pos="3166"/>
        </w:tabs>
        <w:spacing w:after="0" w:line="360" w:lineRule="auto"/>
        <w:ind w:left="851" w:hanging="851"/>
        <w:rPr>
          <w:rFonts w:ascii="Times New Roman" w:hAnsi="Times New Roman" w:cs="Times New Roman"/>
          <w:szCs w:val="24"/>
        </w:rPr>
      </w:pPr>
      <w:bookmarkStart w:id="6" w:name="_Toc68880399"/>
      <w:r w:rsidRPr="00A5328D">
        <w:rPr>
          <w:rFonts w:ascii="Times New Roman" w:hAnsi="Times New Roman" w:cs="Times New Roman"/>
          <w:szCs w:val="24"/>
        </w:rPr>
        <w:t>ОБЯЗАННОСТИ КЛИЕНТА</w:t>
      </w:r>
      <w:bookmarkEnd w:id="6"/>
      <w:r w:rsidRPr="00A5328D">
        <w:rPr>
          <w:rFonts w:ascii="Times New Roman" w:hAnsi="Times New Roman" w:cs="Times New Roman"/>
          <w:szCs w:val="24"/>
        </w:rPr>
        <w:t xml:space="preserve"> </w:t>
      </w:r>
    </w:p>
    <w:p w14:paraId="46E8F45E" w14:textId="77777777" w:rsidR="00896214" w:rsidRPr="00A5328D" w:rsidRDefault="009F7B45" w:rsidP="00C5727C">
      <w:pPr>
        <w:pStyle w:val="a5"/>
        <w:numPr>
          <w:ilvl w:val="1"/>
          <w:numId w:val="45"/>
        </w:numPr>
        <w:tabs>
          <w:tab w:val="left" w:pos="567"/>
          <w:tab w:val="center" w:pos="3551"/>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ИИС, Клиент обязуется: </w:t>
      </w:r>
    </w:p>
    <w:p w14:paraId="46E8F45F"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Представлять Брокеру документы и информацию о Клиенте в сроки и в порядке, установленном Регламентом. </w:t>
      </w:r>
    </w:p>
    <w:p w14:paraId="46E8F460"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Оплачивать</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Вознаграждение</w:t>
      </w:r>
      <w:r w:rsidRPr="00A5328D">
        <w:rPr>
          <w:rFonts w:ascii="Times New Roman" w:hAnsi="Times New Roman" w:cs="Times New Roman"/>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 xml:space="preserve">. </w:t>
      </w:r>
    </w:p>
    <w:p w14:paraId="46E8F461"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случаях, установленных Договором, возмещать расходы Брокера. </w:t>
      </w:r>
    </w:p>
    <w:p w14:paraId="46E8F462"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Выполнять иные обязанности, предусмотренные для Клиента Регламентом и Договором. </w:t>
      </w:r>
    </w:p>
    <w:p w14:paraId="46E8F463"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заключить только один Договор ИИС. В случае если после заключения Договора Клиентом будет заключен новый Договор ИИС, Договор должен быть прекращен в течение одного месяца.</w:t>
      </w:r>
    </w:p>
    <w:p w14:paraId="46E8F464" w14:textId="77777777" w:rsidR="00F10AA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зачисления на ИИС Клиента Ценных бумаг и (или) Денежных Средств, поступающих от другого профессионального участника рынка ценных бумаг, у которого Клиенту был открыт индивидуальный инвестиционный счет, Клиент обязуется обеспечить представление таким лицом Брокеру сведений о Клиенте и его инвестиционном счете, предусмотренных действующим законодательством, в течение 30 (тридцати) календарных дней с даты зачисления Денежных Средств или Ценных Бумаг.</w:t>
      </w:r>
    </w:p>
    <w:p w14:paraId="46E8F465" w14:textId="77777777" w:rsidR="00350E4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lastRenderedPageBreak/>
        <w:t xml:space="preserve">Клиент вправе потребовать возврата учтенных на его ИИС Клиента Денежных Средств и Ценных Бумаг или их передачи другому профессиональному участнику рынка ценных бумаг, с которым Клиент заключил Договор ИИС. </w:t>
      </w:r>
    </w:p>
    <w:p w14:paraId="46E8F466"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имеет все права, предусмотренные для Клиента Регламентом, с учетом ограничений и особенностей, установленных Договором. </w:t>
      </w:r>
    </w:p>
    <w:p w14:paraId="46E8F467"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68" w14:textId="77777777" w:rsidR="00896214" w:rsidRPr="00A5328D" w:rsidRDefault="009F7B45">
      <w:pPr>
        <w:pStyle w:val="1"/>
        <w:numPr>
          <w:ilvl w:val="0"/>
          <w:numId w:val="45"/>
        </w:numPr>
        <w:tabs>
          <w:tab w:val="left" w:pos="851"/>
          <w:tab w:val="center" w:pos="5614"/>
        </w:tabs>
        <w:spacing w:after="0" w:line="360" w:lineRule="auto"/>
        <w:ind w:left="851" w:hanging="851"/>
        <w:rPr>
          <w:rFonts w:ascii="Times New Roman" w:hAnsi="Times New Roman" w:cs="Times New Roman"/>
          <w:szCs w:val="24"/>
        </w:rPr>
      </w:pPr>
      <w:bookmarkStart w:id="7" w:name="_Toc68880400"/>
      <w:r w:rsidRPr="00A5328D">
        <w:rPr>
          <w:rFonts w:ascii="Times New Roman" w:hAnsi="Times New Roman" w:cs="Times New Roman"/>
          <w:szCs w:val="24"/>
        </w:rPr>
        <w:t>ОГРАНИЧЕНИЯ ИНДИВИДУАЛЬНОГО ИНВЕСТИЦИОННОГО СЧЕТА</w:t>
      </w:r>
      <w:bookmarkEnd w:id="7"/>
      <w:r w:rsidRPr="00A5328D">
        <w:rPr>
          <w:rFonts w:ascii="Times New Roman" w:hAnsi="Times New Roman" w:cs="Times New Roman"/>
          <w:szCs w:val="24"/>
        </w:rPr>
        <w:t xml:space="preserve"> </w:t>
      </w:r>
    </w:p>
    <w:p w14:paraId="46E8F469" w14:textId="77777777" w:rsidR="00FD39E1"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 исполнении Договора Стороны руководствуются Регламентом (Приложение № 2 к Договору) в полном объеме с учетом следующих особенностей, связанных с режимом Индивидуального инвестиционного счета и предусмотренных действующим законодательством. </w:t>
      </w:r>
    </w:p>
    <w:p w14:paraId="46E8F46A"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Ограничения, связанные с зачислением Денежных Средств на ИИС Клиента: </w:t>
      </w:r>
    </w:p>
    <w:p w14:paraId="46E8F46B" w14:textId="77777777" w:rsidR="00FD39E1"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Денежные Средства для зачисления на ИИС Клиента могут передаваться Клиентом Брокеру только в российских рублях. Совокупная сумма Денежных Средств, которые могут быть переданы Клиентом для зачисления на ИИС Клиента в течение одного календарного года, не может превышать 1000000 (одного миллиона) российских рублей. </w:t>
      </w:r>
    </w:p>
    <w:p w14:paraId="46E8F46C"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отказывает в зачислении на ИИС Клиента Денежных средств, поступивших на счет Брокера в иностранной валюте или в сумме, превышающей 1000000 (одного миллиона) российских рублей в течение текущего календарного года (с учетом денежных средств, внесенных в течение текущего календарного года на индивидуальный инвестиционный счет, открытый ранее Клиенту у</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другого профессионального участника рынка ценных бумаг). </w:t>
      </w:r>
    </w:p>
    <w:p w14:paraId="46E8F46D" w14:textId="77777777" w:rsidR="00F10AA2"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Пополнение ИИС Клиента Денежными Средствами, списываемыми с иного Брокерского счета Клиента, не допускается, Поручение на перевод Денежных Средств между счетами, предусматривающее зачисление Денежных Средств на ИИС Клиента не подлежит исполнению Брокером.</w:t>
      </w:r>
    </w:p>
    <w:p w14:paraId="46E8F46E" w14:textId="77777777" w:rsidR="00C06B7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отказать в зачислении Денежных Средств, поступающих для зачисления на</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ИИС Клиента от третьих лиц, если иное не установлено Договором. </w:t>
      </w:r>
    </w:p>
    <w:p w14:paraId="46E8F46F"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зачисляет на ИИС Клиента Денежные Средства (в том числе Денежные Средства в иностранной валюте), поступившие от третьих лиц в следующих случаях: </w:t>
      </w:r>
    </w:p>
    <w:p w14:paraId="46E8F470" w14:textId="77777777" w:rsidR="00896214" w:rsidRPr="00A5328D"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Денежные средства поступают Брокеру от третьих лиц в результате исполнения Сделок, совершенных при исполнении Договора; </w:t>
      </w:r>
    </w:p>
    <w:p w14:paraId="46E8F471" w14:textId="77777777" w:rsidR="00896214" w:rsidRPr="00A5328D"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получения Брокером Денежных средств в виде дохода (дивидендов) по Ценным Бумагам, принадлежащим Клиенту;</w:t>
      </w:r>
    </w:p>
    <w:p w14:paraId="46E8F472" w14:textId="77777777" w:rsidR="00896214" w:rsidRPr="00A5328D" w:rsidRDefault="009F7B45">
      <w:pPr>
        <w:pStyle w:val="a5"/>
        <w:numPr>
          <w:ilvl w:val="0"/>
          <w:numId w:val="42"/>
        </w:numPr>
        <w:tabs>
          <w:tab w:val="left" w:pos="993"/>
        </w:tabs>
        <w:spacing w:before="0" w:line="360" w:lineRule="auto"/>
        <w:ind w:left="0" w:right="0" w:firstLine="567"/>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Денежные Средства поступают Брокеру для зачисления на ИИС Клиента от третьего лица, являющегося профессиональным участником рынка ценных бумаг, с которым </w:t>
      </w:r>
      <w:r w:rsidRPr="00A5328D">
        <w:rPr>
          <w:rFonts w:ascii="Times New Roman" w:hAnsi="Times New Roman" w:cs="Times New Roman"/>
          <w:sz w:val="24"/>
          <w:szCs w:val="24"/>
          <w:lang w:val="ru-RU"/>
        </w:rPr>
        <w:lastRenderedPageBreak/>
        <w:t xml:space="preserve">у Клиента был заключен Договор ИИС и таким лицом предоставлены Брокеру сведения о Клиенте и его инвестиционном счете, предусмотренные действующим законодательством. </w:t>
      </w:r>
    </w:p>
    <w:p w14:paraId="46E8F473"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если Брокер отказывает Клиенту (в том числе частично) в зачислении Денежных средств на ИИС Клиента, Брокер вправе по своему выбору: </w:t>
      </w:r>
    </w:p>
    <w:p w14:paraId="46E8F474" w14:textId="77777777" w:rsidR="00896214" w:rsidRPr="00A5328D" w:rsidRDefault="009F7B45">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Зачислить поступившие Денежные Средства (в том числе частично) на Брокерский счет Клиента (при наличии такого счета, открытого Клиенту у Брокера в соответствии с Договором обслуживания, не являющимся Договором ИИС), либо </w:t>
      </w:r>
    </w:p>
    <w:p w14:paraId="46E8F475" w14:textId="77777777" w:rsidR="00896214" w:rsidRPr="00A5328D" w:rsidRDefault="009F7B45">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Перечислить поступившие Денежные Средства (в том числе частично) на известные Брокеру банковские реквизиты Клиента. </w:t>
      </w:r>
    </w:p>
    <w:p w14:paraId="46E8F476" w14:textId="77777777" w:rsidR="00896214" w:rsidRPr="00A5328D" w:rsidRDefault="009F7B45">
      <w:pPr>
        <w:numPr>
          <w:ilvl w:val="2"/>
          <w:numId w:val="45"/>
        </w:numPr>
        <w:tabs>
          <w:tab w:val="left" w:pos="851"/>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Перечислить поступившие Денежные Средства (в том числе частично) на банковские реквизиты, с которых поступили такие Денежные Средства. </w:t>
      </w:r>
    </w:p>
    <w:p w14:paraId="46E8F477"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Ограничения, связанные с зачислением Ценных Бумаг на ИИС Клиента: Клиент не</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вправе подавать Брокеру поручения, предусматривающие зачисление Ценных Бумаг на</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счет депо Клиента, за исключением случая зачисления Ценных Бумаг, поступающих от</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другого профессионального участника рынка ценных бумаг, у которого Клиенту был открыт индивидуальный инвестиционный счет, при условии, если таким лицом были предоставлены Брокеру сведения о Клиенте и</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его</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 xml:space="preserve">инвестиционном счете, предусмотренные действующим законодательством. </w:t>
      </w:r>
    </w:p>
    <w:p w14:paraId="46E8F478" w14:textId="77777777" w:rsidR="0058680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приостановить исполнение Приказов Клиента и поручений на вывод денежных средств, в случае если в течение 30 (тридцати) календарных дней с даты зачисления Ценных Бумаг и (или) Денежных Средств, поступивших от другого профессионального участника рынка ценных бумаг, у которого Клиенту был открыт индивидуальный инвестиционный счет, Брокеру не были предоставлены сведения о Клиенте и его инвестиционном счете, предусмотренные действующим законодательством.</w:t>
      </w:r>
    </w:p>
    <w:p w14:paraId="46E8F479" w14:textId="77777777" w:rsidR="00896214"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Ограничения, связанные с возвратом Клиенту Денежных Средств и Ценных Бумаг Клиента. Поручение на Вывод денежных средств со счета Клиента и поручения на операции с Ценными Бумагами, предусматривающего списание Ценных Бумаг с Брокерского счета Клиента подлежит исполнению Брокером при условии получения Брокером поручения на Вывод денежных средств со счета Клиента в сумму всего остатка Денежных Средств и поручения на операции с Ценными Бумагами, предусматривающего списание всех Ценных Бумаг с Брокерского счета. С даты списания с Брокерского счета Клиента всех Денежных Средств и Ценных Бумаг Договор ИИС прекращает свое действие. </w:t>
      </w:r>
    </w:p>
    <w:p w14:paraId="46E8F47A" w14:textId="77777777" w:rsidR="00896214" w:rsidRPr="00A5328D" w:rsidRDefault="009F7B45">
      <w:pPr>
        <w:numPr>
          <w:ilvl w:val="1"/>
          <w:numId w:val="45"/>
        </w:numPr>
        <w:tabs>
          <w:tab w:val="left" w:pos="567"/>
        </w:tabs>
        <w:spacing w:after="0" w:line="360" w:lineRule="auto"/>
        <w:ind w:left="0" w:firstLine="0"/>
        <w:rPr>
          <w:rFonts w:ascii="Times New Roman" w:hAnsi="Times New Roman" w:cs="Times New Roman"/>
          <w:szCs w:val="24"/>
        </w:rPr>
      </w:pPr>
      <w:r w:rsidRPr="00A5328D">
        <w:rPr>
          <w:rFonts w:ascii="Times New Roman" w:hAnsi="Times New Roman" w:cs="Times New Roman"/>
          <w:szCs w:val="24"/>
        </w:rPr>
        <w:t xml:space="preserve">Дополнительные ограничения ответственности Брокера: </w:t>
      </w:r>
    </w:p>
    <w:p w14:paraId="46E8F47B"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не несет ответственности перед Клиентом в случае отказа органов Федеральной налоговой службы принимать в качестве подтверждения зачисления Клиентом Денежных Средств </w:t>
      </w:r>
      <w:r w:rsidRPr="00A5328D">
        <w:rPr>
          <w:rFonts w:ascii="Times New Roman" w:hAnsi="Times New Roman" w:cs="Times New Roman"/>
          <w:sz w:val="24"/>
          <w:szCs w:val="24"/>
          <w:lang w:val="ru-RU"/>
        </w:rPr>
        <w:lastRenderedPageBreak/>
        <w:t xml:space="preserve">на ИИС Клиента документов, представляемых кредитными организациями при выполнении платежа с использованием платежных карт или путем перевода Денежных Средств без открытия банковского счета. Брокер рекомендует Клиенту пополнять ИИС Клиента исключительно путем перевода Денежных Средств с банковского счета, открытого на имя Клиента. </w:t>
      </w:r>
    </w:p>
    <w:p w14:paraId="46E8F47C" w14:textId="77777777" w:rsidR="00CF54BE" w:rsidRPr="00A5328D" w:rsidRDefault="009F7B45" w:rsidP="00C5727C">
      <w:pPr>
        <w:pStyle w:val="a5"/>
        <w:numPr>
          <w:ilvl w:val="1"/>
          <w:numId w:val="45"/>
        </w:numPr>
        <w:tabs>
          <w:tab w:val="left" w:pos="567"/>
        </w:tabs>
        <w:spacing w:before="0" w:line="360" w:lineRule="auto"/>
        <w:ind w:left="0" w:right="0" w:firstLine="0"/>
        <w:rPr>
          <w:rFonts w:ascii="Times New Roman" w:eastAsia="Times New Roman" w:hAnsi="Times New Roman" w:cs="Times New Roman"/>
          <w:sz w:val="24"/>
          <w:szCs w:val="24"/>
          <w:lang w:val="ru-RU"/>
        </w:rPr>
      </w:pPr>
      <w:r w:rsidRPr="00A5328D">
        <w:rPr>
          <w:rFonts w:ascii="Times New Roman" w:eastAsia="Times New Roman" w:hAnsi="Times New Roman" w:cs="Times New Roman"/>
          <w:sz w:val="24"/>
          <w:szCs w:val="24"/>
          <w:lang w:val="ru-RU"/>
        </w:rPr>
        <w:t>Денежные Средства и ценные бумаги, которые учтены на индивидуальном инвестиционном счете, используются только для исполнения и (или) обеспечения обязательств, вытекающих из Сделок (договоров), заключенных на основании Договора ИИС, и для исполнения и (или) обеспечения обязательств по Договору ИИС.</w:t>
      </w:r>
    </w:p>
    <w:p w14:paraId="46E8F47D" w14:textId="77777777" w:rsidR="00E21FEF" w:rsidRPr="00A5328D" w:rsidRDefault="00184487">
      <w:pPr>
        <w:spacing w:after="0" w:line="360" w:lineRule="auto"/>
        <w:ind w:left="0" w:firstLine="0"/>
        <w:rPr>
          <w:rFonts w:ascii="Times New Roman" w:eastAsia="Times New Roman" w:hAnsi="Times New Roman" w:cs="Times New Roman"/>
          <w:color w:val="auto"/>
          <w:szCs w:val="24"/>
        </w:rPr>
      </w:pPr>
    </w:p>
    <w:p w14:paraId="46E8F47E" w14:textId="77777777" w:rsidR="00896214" w:rsidRPr="00A5328D" w:rsidRDefault="009F7B45">
      <w:pPr>
        <w:pStyle w:val="1"/>
        <w:numPr>
          <w:ilvl w:val="0"/>
          <w:numId w:val="45"/>
        </w:numPr>
        <w:tabs>
          <w:tab w:val="left" w:pos="851"/>
          <w:tab w:val="center" w:pos="3698"/>
        </w:tabs>
        <w:spacing w:after="0" w:line="360" w:lineRule="auto"/>
        <w:ind w:left="851" w:hanging="851"/>
        <w:rPr>
          <w:rFonts w:ascii="Times New Roman" w:hAnsi="Times New Roman" w:cs="Times New Roman"/>
          <w:szCs w:val="24"/>
        </w:rPr>
      </w:pPr>
      <w:bookmarkStart w:id="8" w:name="_Toc68880401"/>
      <w:r w:rsidRPr="00A5328D">
        <w:rPr>
          <w:rFonts w:ascii="Times New Roman" w:hAnsi="Times New Roman" w:cs="Times New Roman"/>
          <w:szCs w:val="24"/>
        </w:rPr>
        <w:t>СДЕЛКИ БЕЗ ПРИКАЗОВ КЛИЕНТА</w:t>
      </w:r>
      <w:bookmarkEnd w:id="8"/>
      <w:r w:rsidRPr="00A5328D">
        <w:rPr>
          <w:rFonts w:ascii="Times New Roman" w:hAnsi="Times New Roman" w:cs="Times New Roman"/>
          <w:szCs w:val="24"/>
        </w:rPr>
        <w:t xml:space="preserve"> </w:t>
      </w:r>
    </w:p>
    <w:p w14:paraId="46E8F47F" w14:textId="77777777" w:rsidR="00DA01D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w:t>
      </w:r>
      <w:r w:rsidRPr="00A5328D">
        <w:rPr>
          <w:rFonts w:ascii="Times New Roman" w:hAnsi="Times New Roman" w:cs="Times New Roman"/>
          <w:sz w:val="24"/>
          <w:szCs w:val="24"/>
        </w:rPr>
        <w:t> </w:t>
      </w:r>
      <w:r w:rsidRPr="00A5328D">
        <w:rPr>
          <w:rFonts w:ascii="Times New Roman" w:hAnsi="Times New Roman" w:cs="Times New Roman"/>
          <w:sz w:val="24"/>
          <w:szCs w:val="24"/>
          <w:lang w:val="ru-RU"/>
        </w:rPr>
        <w:t>дополнительного Приказа Клиента в следующих</w:t>
      </w:r>
      <w:r w:rsidRPr="00A5328D">
        <w:rPr>
          <w:rFonts w:ascii="Times New Roman" w:hAnsi="Times New Roman" w:cs="Times New Roman"/>
          <w:spacing w:val="-28"/>
          <w:sz w:val="24"/>
          <w:szCs w:val="24"/>
          <w:lang w:val="ru-RU"/>
        </w:rPr>
        <w:t xml:space="preserve"> </w:t>
      </w:r>
      <w:r w:rsidRPr="00A5328D">
        <w:rPr>
          <w:rFonts w:ascii="Times New Roman" w:hAnsi="Times New Roman" w:cs="Times New Roman"/>
          <w:sz w:val="24"/>
          <w:szCs w:val="24"/>
          <w:lang w:val="ru-RU"/>
        </w:rPr>
        <w:t>случаях:</w:t>
      </w:r>
    </w:p>
    <w:p w14:paraId="46E8F480" w14:textId="77777777" w:rsidR="008F0B95"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ДС</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 (или)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Непокрытой</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позиции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по</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ЦБ</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0"/>
          <w:sz w:val="24"/>
          <w:szCs w:val="24"/>
          <w:lang w:val="ru-RU"/>
        </w:rPr>
        <w:t xml:space="preserve"> </w:t>
      </w:r>
      <w:r w:rsidRPr="00A5328D">
        <w:rPr>
          <w:rFonts w:ascii="Times New Roman" w:hAnsi="Times New Roman" w:cs="Times New Roman"/>
          <w:sz w:val="24"/>
          <w:szCs w:val="24"/>
          <w:lang w:val="ru-RU"/>
        </w:rPr>
        <w:t>предусмотренных</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Приложением</w:t>
      </w:r>
      <w:r w:rsidRPr="00A5328D">
        <w:rPr>
          <w:rFonts w:ascii="Times New Roman" w:hAnsi="Times New Roman" w:cs="Times New Roman"/>
          <w:spacing w:val="30"/>
          <w:sz w:val="24"/>
          <w:szCs w:val="24"/>
          <w:lang w:val="ru-RU"/>
        </w:rPr>
        <w:t> </w:t>
      </w:r>
      <w:r w:rsidRPr="00A5328D">
        <w:rPr>
          <w:rFonts w:ascii="Times New Roman" w:hAnsi="Times New Roman" w:cs="Times New Roman"/>
          <w:sz w:val="24"/>
          <w:szCs w:val="24"/>
          <w:lang w:val="ru-RU"/>
        </w:rPr>
        <w:t>№ 3 к Регламенту («Условия совершения Сделок с неполным покрытием»).</w:t>
      </w:r>
    </w:p>
    <w:p w14:paraId="46E8F481" w14:textId="77777777" w:rsidR="008F0B95" w:rsidRPr="00A5328D" w:rsidRDefault="009F7B45" w:rsidP="00C5727C">
      <w:pPr>
        <w:pStyle w:val="a6"/>
        <w:spacing w:before="0" w:line="360" w:lineRule="auto"/>
        <w:ind w:left="0" w:firstLine="567"/>
        <w:rPr>
          <w:rFonts w:ascii="Times New Roman" w:hAnsi="Times New Roman" w:cs="Times New Roman"/>
          <w:lang w:val="ru-RU"/>
        </w:rPr>
      </w:pPr>
      <w:r w:rsidRPr="00A5328D">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 («Условия совершения Сделок с неполным покрытием»).</w:t>
      </w:r>
    </w:p>
    <w:p w14:paraId="46E8F482"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Клиента.</w:t>
      </w:r>
    </w:p>
    <w:p w14:paraId="46E8F483"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46E8F484"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w:t>
      </w:r>
      <w:r w:rsidRPr="00A5328D">
        <w:rPr>
          <w:rFonts w:ascii="Times New Roman" w:hAnsi="Times New Roman" w:cs="Times New Roman"/>
          <w:sz w:val="24"/>
          <w:szCs w:val="24"/>
          <w:lang w:val="ru-RU"/>
        </w:rPr>
        <w:lastRenderedPageBreak/>
        <w:t>продажу Ценных Бумаг, иностранной валюты Клиента в объеме, достаточном для получения такого Свободного остатка Денежных</w:t>
      </w:r>
      <w:r w:rsidRPr="00A5328D">
        <w:rPr>
          <w:rFonts w:ascii="Times New Roman" w:hAnsi="Times New Roman" w:cs="Times New Roman"/>
          <w:spacing w:val="-35"/>
          <w:sz w:val="24"/>
          <w:szCs w:val="24"/>
          <w:lang w:val="ru-RU"/>
        </w:rPr>
        <w:t xml:space="preserve"> </w:t>
      </w:r>
      <w:r w:rsidRPr="00A5328D">
        <w:rPr>
          <w:rFonts w:ascii="Times New Roman" w:hAnsi="Times New Roman" w:cs="Times New Roman"/>
          <w:sz w:val="24"/>
          <w:szCs w:val="24"/>
          <w:lang w:val="ru-RU"/>
        </w:rPr>
        <w:t>Средств.</w:t>
      </w:r>
    </w:p>
    <w:p w14:paraId="5336639C" w14:textId="5FC6C0D9" w:rsidR="002558E2" w:rsidRPr="00184487"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9" w:name="_Hlk83663374"/>
      <w:bookmarkStart w:id="10" w:name="_Hlk83664033"/>
      <w:r w:rsidRPr="00F30C83">
        <w:rPr>
          <w:rFonts w:ascii="Times New Roman" w:hAnsi="Times New Roman" w:cs="Times New Roman"/>
          <w:sz w:val="24"/>
          <w:szCs w:val="24"/>
          <w:lang w:val="ru-RU"/>
        </w:rPr>
        <w:t xml:space="preserve">В случае </w:t>
      </w:r>
      <w:bookmarkStart w:id="11" w:name="_Hlk125986746"/>
      <w:r w:rsidR="002558E2" w:rsidRPr="00184487">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w:t>
      </w:r>
      <w:r w:rsidR="00F30C83" w:rsidRPr="00184487">
        <w:rPr>
          <w:rFonts w:ascii="Times New Roman" w:hAnsi="Times New Roman" w:cs="Times New Roman"/>
          <w:sz w:val="24"/>
          <w:szCs w:val="24"/>
          <w:lang w:val="ru-RU"/>
        </w:rPr>
        <w:t xml:space="preserve"> менее</w:t>
      </w:r>
      <w:r w:rsidR="002558E2" w:rsidRPr="00184487">
        <w:rPr>
          <w:rFonts w:ascii="Times New Roman" w:hAnsi="Times New Roman" w:cs="Times New Roman"/>
          <w:sz w:val="24"/>
          <w:szCs w:val="24"/>
          <w:lang w:val="ru-RU"/>
        </w:rPr>
        <w:t xml:space="preserve"> 1</w:t>
      </w:r>
      <w:r w:rsidR="00141721">
        <w:rPr>
          <w:rFonts w:ascii="Times New Roman" w:hAnsi="Times New Roman" w:cs="Times New Roman"/>
          <w:sz w:val="24"/>
          <w:szCs w:val="24"/>
          <w:lang w:val="ru-RU"/>
        </w:rPr>
        <w:t> </w:t>
      </w:r>
      <w:r w:rsidR="00F30C83" w:rsidRPr="00184487">
        <w:rPr>
          <w:rFonts w:ascii="Times New Roman" w:hAnsi="Times New Roman" w:cs="Times New Roman"/>
          <w:sz w:val="24"/>
          <w:szCs w:val="24"/>
          <w:lang w:val="ru-RU"/>
        </w:rPr>
        <w:t xml:space="preserve">(одной) </w:t>
      </w:r>
      <w:r w:rsidR="002558E2" w:rsidRPr="00184487">
        <w:rPr>
          <w:rFonts w:ascii="Times New Roman" w:hAnsi="Times New Roman" w:cs="Times New Roman"/>
          <w:sz w:val="24"/>
          <w:szCs w:val="24"/>
          <w:lang w:val="ru-RU"/>
        </w:rPr>
        <w:t>единицы (далее</w:t>
      </w:r>
      <w:r w:rsidR="00F30C83" w:rsidRPr="00184487">
        <w:rPr>
          <w:rFonts w:ascii="Times New Roman" w:hAnsi="Times New Roman" w:cs="Times New Roman"/>
          <w:sz w:val="24"/>
          <w:szCs w:val="24"/>
          <w:lang w:val="ru-RU"/>
        </w:rPr>
        <w:t> —</w:t>
      </w:r>
      <w:r w:rsidR="002558E2" w:rsidRPr="00184487">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сделки в дату, предшествующую дате зачисления ценных Бумаг на Брокерский счет Клиента. Срок совершения сделки по условному поручению согласно настояще</w:t>
      </w:r>
      <w:r w:rsidR="00F30C83" w:rsidRPr="00184487">
        <w:rPr>
          <w:rFonts w:ascii="Times New Roman" w:hAnsi="Times New Roman" w:cs="Times New Roman"/>
          <w:sz w:val="24"/>
          <w:szCs w:val="24"/>
          <w:lang w:val="ru-RU"/>
        </w:rPr>
        <w:t>му</w:t>
      </w:r>
      <w:r w:rsidR="002558E2" w:rsidRPr="00184487">
        <w:rPr>
          <w:rFonts w:ascii="Times New Roman" w:hAnsi="Times New Roman" w:cs="Times New Roman"/>
          <w:sz w:val="24"/>
          <w:szCs w:val="24"/>
          <w:lang w:val="ru-RU"/>
        </w:rPr>
        <w:t xml:space="preserve"> пункт</w:t>
      </w:r>
      <w:r w:rsidR="00F30C83" w:rsidRPr="00184487">
        <w:rPr>
          <w:rFonts w:ascii="Times New Roman" w:hAnsi="Times New Roman" w:cs="Times New Roman"/>
          <w:sz w:val="24"/>
          <w:szCs w:val="24"/>
          <w:lang w:val="ru-RU"/>
        </w:rPr>
        <w:t>у</w:t>
      </w:r>
      <w:r w:rsidR="002558E2" w:rsidRPr="00184487">
        <w:rPr>
          <w:rFonts w:ascii="Times New Roman" w:hAnsi="Times New Roman" w:cs="Times New Roman"/>
          <w:sz w:val="24"/>
          <w:szCs w:val="24"/>
          <w:lang w:val="ru-RU"/>
        </w:rPr>
        <w:t>: день зачисления на счет Брокера ценных бумаг, включающих дробную часть. Комиссия за исполнения условного поручения, предусмотренного настоящим пунктом, Клиенту не</w:t>
      </w:r>
      <w:r w:rsidR="00141721">
        <w:rPr>
          <w:rFonts w:ascii="Times New Roman" w:hAnsi="Times New Roman" w:cs="Times New Roman"/>
          <w:sz w:val="24"/>
          <w:szCs w:val="24"/>
          <w:lang w:val="ru-RU"/>
        </w:rPr>
        <w:t> </w:t>
      </w:r>
      <w:r w:rsidR="002558E2" w:rsidRPr="00184487">
        <w:rPr>
          <w:rFonts w:ascii="Times New Roman" w:hAnsi="Times New Roman" w:cs="Times New Roman"/>
          <w:sz w:val="24"/>
          <w:szCs w:val="24"/>
          <w:lang w:val="ru-RU"/>
        </w:rPr>
        <w:t xml:space="preserve">начисляется. </w:t>
      </w:r>
    </w:p>
    <w:p w14:paraId="46E8F486" w14:textId="662CE120" w:rsidR="00965889" w:rsidRPr="00F30C83" w:rsidRDefault="00E0343B" w:rsidP="00184487">
      <w:pPr>
        <w:pStyle w:val="a5"/>
        <w:tabs>
          <w:tab w:val="left" w:pos="851"/>
        </w:tabs>
        <w:spacing w:before="0" w:line="360" w:lineRule="auto"/>
        <w:ind w:left="0" w:right="0"/>
        <w:rPr>
          <w:rFonts w:ascii="Times New Roman" w:hAnsi="Times New Roman" w:cs="Times New Roman"/>
          <w:sz w:val="24"/>
          <w:szCs w:val="24"/>
          <w:lang w:val="ru-RU"/>
        </w:rPr>
      </w:pPr>
      <w:r w:rsidRPr="00184487">
        <w:rPr>
          <w:rFonts w:ascii="Times New Roman" w:hAnsi="Times New Roman" w:cs="Times New Roman"/>
          <w:sz w:val="24"/>
          <w:szCs w:val="24"/>
          <w:lang w:val="ru-RU"/>
        </w:rPr>
        <w:t xml:space="preserve">            </w:t>
      </w:r>
      <w:r w:rsidR="002558E2" w:rsidRPr="00184487">
        <w:rPr>
          <w:rFonts w:ascii="Times New Roman" w:hAnsi="Times New Roman" w:cs="Times New Roman"/>
          <w:sz w:val="24"/>
          <w:szCs w:val="24"/>
          <w:lang w:val="ru-RU"/>
        </w:rPr>
        <w:t>В случае если в результате корпоративного действия, проведенного эмитентом иностранной 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w:t>
      </w:r>
      <w:r w:rsidR="00F30C83" w:rsidRPr="00184487">
        <w:rPr>
          <w:rFonts w:ascii="Times New Roman" w:hAnsi="Times New Roman" w:cs="Times New Roman"/>
          <w:sz w:val="24"/>
          <w:szCs w:val="24"/>
          <w:lang w:val="ru-RU"/>
        </w:rPr>
        <w:t> </w:t>
      </w:r>
      <w:r w:rsidR="002558E2" w:rsidRPr="00184487">
        <w:rPr>
          <w:rFonts w:ascii="Times New Roman" w:hAnsi="Times New Roman" w:cs="Times New Roman"/>
          <w:sz w:val="24"/>
          <w:szCs w:val="24"/>
          <w:lang w:val="ru-RU"/>
        </w:rPr>
        <w:t>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11"/>
      <w:r w:rsidR="00141721">
        <w:rPr>
          <w:rFonts w:ascii="Times New Roman" w:hAnsi="Times New Roman" w:cs="Times New Roman"/>
          <w:sz w:val="24"/>
          <w:szCs w:val="24"/>
          <w:lang w:val="ru-RU"/>
        </w:rPr>
        <w:t>.</w:t>
      </w:r>
    </w:p>
    <w:p w14:paraId="46E8F487" w14:textId="6385DF17" w:rsidR="00965889" w:rsidRPr="00F30C83" w:rsidRDefault="002558E2"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bookmarkStart w:id="12" w:name="_Hlk125986975"/>
      <w:bookmarkEnd w:id="9"/>
      <w:r w:rsidRPr="00184487">
        <w:rPr>
          <w:rFonts w:ascii="Times New Roman" w:hAnsi="Times New Roman" w:cs="Times New Roman"/>
          <w:sz w:val="24"/>
          <w:szCs w:val="24"/>
          <w:lang w:val="ru-RU"/>
        </w:rPr>
        <w:t xml:space="preserve">В случае </w:t>
      </w:r>
      <w:bookmarkStart w:id="13" w:name="_Hlk125987189"/>
      <w:r w:rsidRPr="00184487">
        <w:rPr>
          <w:rFonts w:ascii="Times New Roman" w:hAnsi="Times New Roman" w:cs="Times New Roman"/>
          <w:sz w:val="24"/>
          <w:szCs w:val="24"/>
          <w:lang w:val="ru-RU"/>
        </w:rPr>
        <w:t>если на Брокерском счете Клиента учитываются Ценные Бумаги в количестве, включающем количество</w:t>
      </w:r>
      <w:r w:rsidR="00F30C83" w:rsidRPr="00184487">
        <w:rPr>
          <w:rFonts w:ascii="Times New Roman" w:hAnsi="Times New Roman" w:cs="Times New Roman"/>
          <w:sz w:val="24"/>
          <w:szCs w:val="24"/>
          <w:lang w:val="ru-RU"/>
        </w:rPr>
        <w:t xml:space="preserve"> менее</w:t>
      </w:r>
      <w:r w:rsidRPr="00184487">
        <w:rPr>
          <w:rFonts w:ascii="Times New Roman" w:hAnsi="Times New Roman" w:cs="Times New Roman"/>
          <w:sz w:val="24"/>
          <w:szCs w:val="24"/>
          <w:lang w:val="ru-RU"/>
        </w:rPr>
        <w:t xml:space="preserve"> 1</w:t>
      </w:r>
      <w:r w:rsidR="00F30C83" w:rsidRPr="00184487">
        <w:rPr>
          <w:rFonts w:ascii="Times New Roman" w:hAnsi="Times New Roman" w:cs="Times New Roman"/>
          <w:sz w:val="24"/>
          <w:szCs w:val="24"/>
          <w:lang w:val="ru-RU"/>
        </w:rPr>
        <w:t xml:space="preserve"> (одной)</w:t>
      </w:r>
      <w:r w:rsidRPr="00184487">
        <w:rPr>
          <w:rFonts w:ascii="Times New Roman" w:hAnsi="Times New Roman" w:cs="Times New Roman"/>
          <w:sz w:val="24"/>
          <w:szCs w:val="24"/>
          <w:lang w:val="ru-RU"/>
        </w:rPr>
        <w:t xml:space="preserve"> единицы (далее </w:t>
      </w:r>
      <w:r w:rsidR="00F30C83" w:rsidRPr="00184487">
        <w:rPr>
          <w:rFonts w:ascii="Times New Roman" w:hAnsi="Times New Roman" w:cs="Times New Roman"/>
          <w:sz w:val="24"/>
          <w:szCs w:val="24"/>
          <w:lang w:val="ru-RU"/>
        </w:rPr>
        <w:t>—</w:t>
      </w:r>
      <w:r w:rsidRPr="00184487">
        <w:rPr>
          <w:rFonts w:ascii="Times New Roman" w:hAnsi="Times New Roman" w:cs="Times New Roman"/>
          <w:sz w:val="24"/>
          <w:szCs w:val="24"/>
          <w:lang w:val="ru-RU"/>
        </w:rPr>
        <w:t xml:space="preserve"> дробная часть), Клиент поручает Брокеру при</w:t>
      </w:r>
      <w:r w:rsidR="00F30C83" w:rsidRPr="00184487">
        <w:rPr>
          <w:rFonts w:ascii="Times New Roman" w:hAnsi="Times New Roman" w:cs="Times New Roman"/>
          <w:sz w:val="24"/>
          <w:szCs w:val="24"/>
          <w:lang w:val="ru-RU"/>
        </w:rPr>
        <w:t> </w:t>
      </w:r>
      <w:r w:rsidRPr="00184487">
        <w:rPr>
          <w:rFonts w:ascii="Times New Roman" w:hAnsi="Times New Roman" w:cs="Times New Roman"/>
          <w:sz w:val="24"/>
          <w:szCs w:val="24"/>
          <w:lang w:val="ru-RU"/>
        </w:rPr>
        <w:t xml:space="preserve">наличии соответствующего спроса на внебиржевом рынке ценных бумаг осуществить продажу Ценных Бумаг Клиента в дробной части 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F30C83" w:rsidRPr="00184487">
        <w:rPr>
          <w:rFonts w:ascii="Times New Roman" w:hAnsi="Times New Roman" w:cs="Times New Roman"/>
          <w:sz w:val="24"/>
          <w:szCs w:val="24"/>
          <w:lang w:val="ru-RU"/>
        </w:rPr>
        <w:t xml:space="preserve">российских </w:t>
      </w:r>
      <w:r w:rsidRPr="00184487">
        <w:rPr>
          <w:rFonts w:ascii="Times New Roman" w:hAnsi="Times New Roman" w:cs="Times New Roman"/>
          <w:sz w:val="24"/>
          <w:szCs w:val="24"/>
          <w:lang w:val="ru-RU"/>
        </w:rPr>
        <w:t>рублях по курсу Банка России на дату исполнения сделки</w:t>
      </w:r>
      <w:bookmarkEnd w:id="13"/>
      <w:r w:rsidRPr="00184487">
        <w:rPr>
          <w:rFonts w:ascii="Times New Roman" w:hAnsi="Times New Roman" w:cs="Times New Roman"/>
          <w:sz w:val="24"/>
          <w:szCs w:val="24"/>
          <w:lang w:val="ru-RU"/>
        </w:rPr>
        <w:t>.</w:t>
      </w:r>
      <w:bookmarkEnd w:id="10"/>
    </w:p>
    <w:bookmarkEnd w:id="12"/>
    <w:p w14:paraId="46E8F488" w14:textId="77777777" w:rsidR="00965889" w:rsidRPr="00F30C83"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F30C83">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Денежным Средствам 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p w14:paraId="46E8F489" w14:textId="77777777" w:rsidR="00DA01DD"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иных случаях, определенным Регламентом.</w:t>
      </w:r>
    </w:p>
    <w:p w14:paraId="46E8F48A" w14:textId="77777777" w:rsidR="00C60AFF"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Заключая Договор ИИС, Клиент уполномочивает Брокера без Приказа Клиента совершать </w:t>
      </w:r>
      <w:r w:rsidRPr="00A5328D">
        <w:rPr>
          <w:rFonts w:ascii="Times New Roman" w:hAnsi="Times New Roman" w:cs="Times New Roman"/>
          <w:sz w:val="24"/>
          <w:szCs w:val="24"/>
          <w:lang w:val="ru-RU"/>
        </w:rPr>
        <w:lastRenderedPageBreak/>
        <w:t>за счет ценных бумаг Клиента Сделки РЕПО на условиях и в порядке, установленных правилами клиринга Торговых</w:t>
      </w:r>
      <w:r w:rsidRPr="00A5328D">
        <w:rPr>
          <w:rFonts w:ascii="Times New Roman" w:hAnsi="Times New Roman" w:cs="Times New Roman"/>
          <w:spacing w:val="-26"/>
          <w:sz w:val="24"/>
          <w:szCs w:val="24"/>
          <w:lang w:val="ru-RU"/>
        </w:rPr>
        <w:t xml:space="preserve"> </w:t>
      </w:r>
      <w:r w:rsidRPr="00A5328D">
        <w:rPr>
          <w:rFonts w:ascii="Times New Roman" w:hAnsi="Times New Roman" w:cs="Times New Roman"/>
          <w:sz w:val="24"/>
          <w:szCs w:val="24"/>
          <w:lang w:val="ru-RU"/>
        </w:rPr>
        <w:t>систем и Регламентом.</w:t>
      </w:r>
    </w:p>
    <w:p w14:paraId="46E8F48B" w14:textId="77777777" w:rsidR="00DA01DD"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Заключая Договор ИИС, Клиент уполномочивает Брокера совершать краткосрочные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Внебиржевые</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Сделки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РЕПО, договоры займа</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на</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условиях</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и</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в</w:t>
      </w:r>
      <w:r w:rsidRPr="00A5328D">
        <w:rPr>
          <w:rFonts w:ascii="Times New Roman" w:hAnsi="Times New Roman" w:cs="Times New Roman"/>
          <w:spacing w:val="37"/>
          <w:sz w:val="24"/>
          <w:szCs w:val="24"/>
          <w:lang w:val="ru-RU"/>
        </w:rPr>
        <w:t xml:space="preserve"> </w:t>
      </w:r>
      <w:r w:rsidRPr="00A5328D">
        <w:rPr>
          <w:rFonts w:ascii="Times New Roman" w:hAnsi="Times New Roman" w:cs="Times New Roman"/>
          <w:sz w:val="24"/>
          <w:szCs w:val="24"/>
          <w:lang w:val="ru-RU"/>
        </w:rPr>
        <w:t>порядке,</w:t>
      </w:r>
      <w:r w:rsidRPr="00A5328D">
        <w:rPr>
          <w:rFonts w:ascii="Times New Roman" w:hAnsi="Times New Roman" w:cs="Times New Roman"/>
          <w:spacing w:val="38"/>
          <w:sz w:val="24"/>
          <w:szCs w:val="24"/>
          <w:lang w:val="ru-RU"/>
        </w:rPr>
        <w:t xml:space="preserve"> </w:t>
      </w:r>
      <w:r w:rsidRPr="00A5328D">
        <w:rPr>
          <w:rFonts w:ascii="Times New Roman" w:hAnsi="Times New Roman" w:cs="Times New Roman"/>
          <w:sz w:val="24"/>
          <w:szCs w:val="24"/>
          <w:lang w:val="ru-RU"/>
        </w:rPr>
        <w:t>предусмотренных Приложением № 3 к Регламенту («Условия совершения Сделок с неполным покрытием»), а также в иных случаях, предусмотренных Регламентом.</w:t>
      </w:r>
    </w:p>
    <w:p w14:paraId="46E8F48C" w14:textId="77777777" w:rsidR="006F7770" w:rsidRPr="00A5328D" w:rsidRDefault="009F7B45" w:rsidP="00C5727C">
      <w:pPr>
        <w:pStyle w:val="BD12"/>
        <w:numPr>
          <w:ilvl w:val="1"/>
          <w:numId w:val="45"/>
        </w:numPr>
        <w:spacing w:before="0" w:after="0" w:line="360" w:lineRule="auto"/>
        <w:ind w:left="0" w:firstLine="0"/>
        <w:rPr>
          <w:rFonts w:ascii="Times New Roman" w:hAnsi="Times New Roman" w:cs="Times New Roman"/>
        </w:rPr>
      </w:pPr>
      <w:r w:rsidRPr="00A5328D">
        <w:rPr>
          <w:rFonts w:ascii="Times New Roman" w:hAnsi="Times New Roman" w:cs="Times New Roman"/>
        </w:rPr>
        <w:t>Заключая Договор,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46E8F48D"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 (далее — Перечень ограничений). </w:t>
      </w:r>
    </w:p>
    <w:p w14:paraId="46E8F48E"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Брокер не принимает к исполнению Поручения Клиента на совершение сделок, приводящих к возникновению или увеличению позиций по финансовым инструментам, включенным в Перечень ограничений. </w:t>
      </w:r>
    </w:p>
    <w:p w14:paraId="46E8F48F"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прекращает исполнение активных Приказов на совершение Сделок, приводящих к возникновению или увеличению позиций по финансовым инструментам, включенным в Перечень ограничений.</w:t>
      </w:r>
    </w:p>
    <w:p w14:paraId="46E8F490"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 (или) размещаются в ЭБС и (или) направляются на адрес электронной почты Клиента.</w:t>
      </w:r>
    </w:p>
    <w:p w14:paraId="46E8F491"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Брокер вправе требовать от Клиента в установленный Брокером срок закрыть позиции по 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ЭБС и (или) на Сайте Брокера и (или) путем отправки сообщения на адрес электронной почты Клиента, считается полученным Клиентом в момент такого размещения или отправки.</w:t>
      </w:r>
    </w:p>
    <w:p w14:paraId="46E8F492" w14:textId="77777777" w:rsidR="006F7770" w:rsidRPr="00A5328D" w:rsidRDefault="009F7B45" w:rsidP="00C5727C">
      <w:pPr>
        <w:pStyle w:val="BD12"/>
        <w:numPr>
          <w:ilvl w:val="0"/>
          <w:numId w:val="0"/>
        </w:numPr>
        <w:spacing w:before="0" w:after="0" w:line="360" w:lineRule="auto"/>
        <w:ind w:firstLine="567"/>
        <w:rPr>
          <w:rFonts w:ascii="Times New Roman" w:hAnsi="Times New Roman" w:cs="Times New Roman"/>
        </w:rPr>
      </w:pPr>
      <w:r w:rsidRPr="00A5328D">
        <w:rPr>
          <w:rFonts w:ascii="Times New Roman" w:hAnsi="Times New Roman" w:cs="Times New Roman"/>
        </w:rPr>
        <w:t xml:space="preserve">В случае если в срок, установленный в требовании Брокера о закрытии позиций по финансовым инструментам, включенным в Перечень ограничений, Клиентом не будет осуществлено закрытие таких Позиций, Клиент в безотзывном порядке поручает Брокеру независимо от соблюдения требований Указания Банка России от 26.11.2020 № 5636-У «О требованиях к осуществлению брокерской деятельности при совершении брокером отдельных сделок за счет клиента» (далее — Указание № 5636), осуществить действия, направленные </w:t>
      </w:r>
      <w:r w:rsidRPr="00A5328D">
        <w:rPr>
          <w:rFonts w:ascii="Times New Roman" w:hAnsi="Times New Roman" w:cs="Times New Roman"/>
        </w:rPr>
        <w:lastRenderedPageBreak/>
        <w:t xml:space="preserve">на закрытие позиций Клиента по финансовым инструментам, включенным в Перечень ограничений, в следующем порядке: </w:t>
      </w:r>
    </w:p>
    <w:p w14:paraId="46E8F493" w14:textId="77777777" w:rsidR="006F7770" w:rsidRPr="00A5328D" w:rsidRDefault="009F7B45"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46E8F494" w14:textId="77777777" w:rsidR="006F7770" w:rsidRPr="00A5328D" w:rsidRDefault="009F7B45" w:rsidP="00C5727C">
      <w:pPr>
        <w:pStyle w:val="BD12"/>
        <w:numPr>
          <w:ilvl w:val="0"/>
          <w:numId w:val="49"/>
        </w:numPr>
        <w:tabs>
          <w:tab w:val="clear" w:pos="567"/>
          <w:tab w:val="left" w:pos="851"/>
        </w:tabs>
        <w:spacing w:before="0" w:after="0" w:line="360" w:lineRule="auto"/>
        <w:ind w:left="0" w:firstLine="426"/>
        <w:rPr>
          <w:rFonts w:ascii="Times New Roman" w:hAnsi="Times New Roman" w:cs="Times New Roman"/>
        </w:rPr>
      </w:pPr>
      <w:r w:rsidRPr="00A5328D">
        <w:rPr>
          <w:rFonts w:ascii="Times New Roman" w:hAnsi="Times New Roman" w:cs="Times New Roman"/>
        </w:rPr>
        <w:t>заявки, обеспечивающие закрытие позиций, направляются Брокером на анонимные торги в 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 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 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46E8F495" w14:textId="77777777" w:rsidR="006F7770" w:rsidRPr="00A5328D" w:rsidRDefault="009F7B45" w:rsidP="00C5727C">
      <w:pPr>
        <w:pStyle w:val="BD12"/>
        <w:numPr>
          <w:ilvl w:val="1"/>
          <w:numId w:val="45"/>
        </w:numPr>
        <w:tabs>
          <w:tab w:val="left" w:pos="1134"/>
        </w:tabs>
        <w:spacing w:before="0" w:after="0" w:line="360" w:lineRule="auto"/>
        <w:ind w:left="0" w:firstLine="0"/>
        <w:rPr>
          <w:rFonts w:ascii="Times New Roman" w:hAnsi="Times New Roman" w:cs="Times New Roman"/>
        </w:rPr>
      </w:pPr>
      <w:r w:rsidRPr="00A5328D">
        <w:rPr>
          <w:rFonts w:ascii="Times New Roman" w:hAnsi="Times New Roman" w:cs="Times New Roman"/>
        </w:rPr>
        <w:t xml:space="preserve">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совершать за счет Клиента сделки, направленные на закрытие позиций Клиента, возникших в результате исполнения Приказов Клиента, направленных Брокеру Клиентом до завершения эмитентом финансового инструмента операции консолидации, дробления, иных подобных операций (далее — корпоративная операция), но исполненных полностью или частично после 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 указанном случае Клиент в безотзывном порядке поручает Брокеру независимо от соблюдения требований Указания № 5636-У, осуществить действия, направленные на закрытие таких позиций Клиента, в следующем порядке: </w:t>
      </w:r>
    </w:p>
    <w:p w14:paraId="46E8F496" w14:textId="77777777" w:rsidR="00372CCE" w:rsidRPr="00A5328D" w:rsidRDefault="009F7B45" w:rsidP="00C5727C">
      <w:pPr>
        <w:pStyle w:val="BD12"/>
        <w:numPr>
          <w:ilvl w:val="0"/>
          <w:numId w:val="0"/>
        </w:numPr>
        <w:tabs>
          <w:tab w:val="clear" w:pos="567"/>
          <w:tab w:val="left" w:pos="993"/>
        </w:tabs>
        <w:spacing w:before="0" w:after="0" w:line="360" w:lineRule="auto"/>
        <w:ind w:firstLine="426"/>
        <w:rPr>
          <w:rFonts w:ascii="Times New Roman" w:hAnsi="Times New Roman" w:cs="Times New Roman"/>
        </w:rPr>
      </w:pPr>
      <w:r w:rsidRPr="00A5328D">
        <w:rPr>
          <w:rFonts w:ascii="Times New Roman" w:hAnsi="Times New Roman" w:cs="Times New Roman"/>
        </w:rPr>
        <w:t xml:space="preserve">— </w:t>
      </w:r>
      <w:r w:rsidRPr="00A5328D">
        <w:rPr>
          <w:rFonts w:ascii="Times New Roman" w:hAnsi="Times New Roman" w:cs="Times New Roman"/>
        </w:rPr>
        <w:tab/>
        <w:t xml:space="preserve">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 </w:t>
      </w:r>
    </w:p>
    <w:p w14:paraId="46E8F497" w14:textId="77777777" w:rsidR="006F7770" w:rsidRPr="00A5328D" w:rsidRDefault="009F7B45" w:rsidP="00C5727C">
      <w:pPr>
        <w:pStyle w:val="BD12"/>
        <w:numPr>
          <w:ilvl w:val="0"/>
          <w:numId w:val="0"/>
        </w:numPr>
        <w:tabs>
          <w:tab w:val="clear" w:pos="567"/>
          <w:tab w:val="left" w:pos="993"/>
        </w:tabs>
        <w:spacing w:before="0" w:after="0" w:line="360" w:lineRule="auto"/>
        <w:ind w:firstLine="426"/>
      </w:pPr>
      <w:r w:rsidRPr="00A5328D">
        <w:rPr>
          <w:rFonts w:ascii="Times New Roman" w:hAnsi="Times New Roman" w:cs="Times New Roman"/>
        </w:rPr>
        <w:t xml:space="preserve">— </w:t>
      </w:r>
      <w:r w:rsidRPr="00A5328D">
        <w:rPr>
          <w:rFonts w:ascii="Times New Roman" w:hAnsi="Times New Roman" w:cs="Times New Roman"/>
        </w:rPr>
        <w:tab/>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p>
    <w:p w14:paraId="46E8F498" w14:textId="77777777" w:rsidR="00E21FEF" w:rsidRPr="00A5328D" w:rsidRDefault="00184487">
      <w:pPr>
        <w:pStyle w:val="a5"/>
        <w:tabs>
          <w:tab w:val="left" w:pos="709"/>
        </w:tabs>
        <w:spacing w:before="0" w:line="360" w:lineRule="auto"/>
        <w:ind w:left="0" w:right="0"/>
        <w:rPr>
          <w:rFonts w:ascii="Times New Roman" w:hAnsi="Times New Roman" w:cs="Times New Roman"/>
          <w:sz w:val="24"/>
          <w:szCs w:val="24"/>
          <w:lang w:val="ru-RU"/>
        </w:rPr>
      </w:pPr>
    </w:p>
    <w:p w14:paraId="46E8F499" w14:textId="77777777" w:rsidR="00896214" w:rsidRPr="00A5328D" w:rsidRDefault="009F7B45">
      <w:pPr>
        <w:pStyle w:val="1"/>
        <w:numPr>
          <w:ilvl w:val="0"/>
          <w:numId w:val="45"/>
        </w:numPr>
        <w:tabs>
          <w:tab w:val="left" w:pos="851"/>
          <w:tab w:val="center" w:pos="4713"/>
        </w:tabs>
        <w:spacing w:after="0" w:line="360" w:lineRule="auto"/>
        <w:ind w:left="851" w:hanging="851"/>
        <w:rPr>
          <w:rFonts w:ascii="Times New Roman" w:hAnsi="Times New Roman" w:cs="Times New Roman"/>
          <w:szCs w:val="24"/>
        </w:rPr>
      </w:pPr>
      <w:bookmarkStart w:id="14" w:name="_Toc68880402"/>
      <w:r w:rsidRPr="00A5328D">
        <w:rPr>
          <w:rFonts w:ascii="Times New Roman" w:hAnsi="Times New Roman" w:cs="Times New Roman"/>
          <w:szCs w:val="24"/>
        </w:rPr>
        <w:lastRenderedPageBreak/>
        <w:t>ИСПОЛЬЗОВАНИЕ ДЕНЕЖНЫХ СРЕДСТВ КЛИЕНТА</w:t>
      </w:r>
      <w:bookmarkEnd w:id="14"/>
      <w:r w:rsidRPr="00A5328D">
        <w:rPr>
          <w:rFonts w:ascii="Times New Roman" w:hAnsi="Times New Roman" w:cs="Times New Roman"/>
          <w:szCs w:val="24"/>
        </w:rPr>
        <w:t xml:space="preserve"> </w:t>
      </w:r>
    </w:p>
    <w:p w14:paraId="46E8F49A" w14:textId="77777777" w:rsidR="008149F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Брокер вправе использовать Денежные Средства 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и их возврат по требованию Клиента. Денежные Средства Клиента могут быть зачислены Брокером со Счета Брокера на Собственный счет Брокера.</w:t>
      </w:r>
    </w:p>
    <w:p w14:paraId="46E8F49B" w14:textId="77777777" w:rsidR="008149F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Прибыль, полученная Брокером от использования Денежных Средств Клиента, принадлежит Брокеру. Вознаграждение за использование Денежных Средств Клиента не начисляется и не выплачивается. </w:t>
      </w:r>
    </w:p>
    <w:p w14:paraId="46E8F49C" w14:textId="77777777" w:rsidR="008149F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Клиент вправе в любое время потребовать возврата всей суммы принадлежащих ему Денежных Средств. </w:t>
      </w:r>
    </w:p>
    <w:p w14:paraId="46E8F49D" w14:textId="77777777" w:rsidR="008F0B95"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A5328D">
        <w:rPr>
          <w:rFonts w:ascii="Times New Roman" w:hAnsi="Times New Roman" w:cs="Times New Roman"/>
          <w:spacing w:val="-31"/>
          <w:sz w:val="24"/>
          <w:szCs w:val="24"/>
          <w:lang w:val="ru-RU"/>
        </w:rPr>
        <w:t xml:space="preserve"> </w:t>
      </w:r>
      <w:r w:rsidRPr="00A5328D">
        <w:rPr>
          <w:rFonts w:ascii="Times New Roman" w:hAnsi="Times New Roman" w:cs="Times New Roman"/>
          <w:sz w:val="24"/>
          <w:szCs w:val="24"/>
          <w:lang w:val="ru-RU"/>
        </w:rPr>
        <w:t>Клиента.</w:t>
      </w:r>
    </w:p>
    <w:p w14:paraId="46E8F49E" w14:textId="77777777" w:rsidR="008F0B95" w:rsidRPr="00A5328D" w:rsidRDefault="009F7B45">
      <w:pPr>
        <w:pStyle w:val="a6"/>
        <w:tabs>
          <w:tab w:val="left" w:pos="567"/>
        </w:tabs>
        <w:spacing w:before="0" w:line="360" w:lineRule="auto"/>
        <w:ind w:left="0"/>
        <w:rPr>
          <w:rFonts w:ascii="Times New Roman" w:hAnsi="Times New Roman" w:cs="Times New Roman"/>
          <w:lang w:val="ru-RU"/>
        </w:rPr>
      </w:pPr>
      <w:r w:rsidRPr="00A5328D">
        <w:rPr>
          <w:rFonts w:ascii="Times New Roman" w:hAnsi="Times New Roman" w:cs="Times New Roman"/>
          <w:lang w:val="ru-RU"/>
        </w:rPr>
        <w:tab/>
        <w:t xml:space="preserve">Требование Клиента открыть отдельный специальный брокерский счет исполняется Брокером 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 </w:t>
      </w:r>
    </w:p>
    <w:p w14:paraId="46E8F49F" w14:textId="77777777" w:rsidR="00896214" w:rsidRPr="00A5328D" w:rsidRDefault="00184487">
      <w:pPr>
        <w:spacing w:after="0" w:line="360" w:lineRule="auto"/>
        <w:ind w:left="0" w:firstLine="0"/>
        <w:jc w:val="left"/>
        <w:rPr>
          <w:rFonts w:ascii="Times New Roman" w:hAnsi="Times New Roman" w:cs="Times New Roman"/>
          <w:szCs w:val="24"/>
        </w:rPr>
      </w:pPr>
    </w:p>
    <w:p w14:paraId="46E8F4A0" w14:textId="77777777" w:rsidR="00896214" w:rsidRPr="00A5328D" w:rsidRDefault="009F7B45">
      <w:pPr>
        <w:pStyle w:val="1"/>
        <w:numPr>
          <w:ilvl w:val="0"/>
          <w:numId w:val="45"/>
        </w:numPr>
        <w:tabs>
          <w:tab w:val="left" w:pos="851"/>
          <w:tab w:val="center" w:pos="4814"/>
        </w:tabs>
        <w:spacing w:after="0" w:line="360" w:lineRule="auto"/>
        <w:ind w:left="851" w:hanging="851"/>
        <w:rPr>
          <w:rFonts w:ascii="Times New Roman" w:hAnsi="Times New Roman" w:cs="Times New Roman"/>
          <w:szCs w:val="24"/>
        </w:rPr>
      </w:pPr>
      <w:bookmarkStart w:id="15" w:name="_Toc68880403"/>
      <w:r w:rsidRPr="00A5328D">
        <w:rPr>
          <w:rFonts w:ascii="Times New Roman" w:hAnsi="Times New Roman" w:cs="Times New Roman"/>
          <w:szCs w:val="24"/>
        </w:rPr>
        <w:t>ВОЗНАГРАЖДЕНИЕ БРОКЕРА И ОПЛАТА РАСХОДОВ</w:t>
      </w:r>
      <w:bookmarkEnd w:id="15"/>
      <w:r w:rsidRPr="00A5328D">
        <w:rPr>
          <w:rFonts w:ascii="Times New Roman" w:hAnsi="Times New Roman" w:cs="Times New Roman"/>
          <w:szCs w:val="24"/>
        </w:rPr>
        <w:t xml:space="preserve"> </w:t>
      </w:r>
    </w:p>
    <w:p w14:paraId="46E8F4A1" w14:textId="77777777" w:rsidR="00F14F1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46E8F4A2" w14:textId="77777777" w:rsidR="00F14F12"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 Регламенту. </w:t>
      </w:r>
    </w:p>
    <w:p w14:paraId="46E8F4A3" w14:textId="77777777" w:rsidR="00896214" w:rsidRPr="00A5328D" w:rsidRDefault="009F7B45" w:rsidP="00C5727C">
      <w:pPr>
        <w:pStyle w:val="a5"/>
        <w:numPr>
          <w:ilvl w:val="1"/>
          <w:numId w:val="45"/>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Брокер осуществляет взимание с Клиента сумм Вознаграждения Брокера и возмещаемых Клиентом расходов Брокера путем списания Денежных Средств с Брокерского счета Клиента без дополнительного согласования с Клиентом. </w:t>
      </w:r>
    </w:p>
    <w:p w14:paraId="46E8F4A4"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lastRenderedPageBreak/>
        <w:t xml:space="preserve"> </w:t>
      </w:r>
    </w:p>
    <w:p w14:paraId="46E8F4A5" w14:textId="77777777" w:rsidR="00896214"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16" w:name="_Toc68880404"/>
      <w:r w:rsidRPr="00A5328D">
        <w:rPr>
          <w:rFonts w:ascii="Times New Roman" w:hAnsi="Times New Roman" w:cs="Times New Roman"/>
          <w:szCs w:val="24"/>
        </w:rPr>
        <w:t>ПРОЧИЕ УСЛОВИЯ</w:t>
      </w:r>
      <w:bookmarkEnd w:id="16"/>
      <w:r w:rsidRPr="00A5328D">
        <w:rPr>
          <w:rFonts w:ascii="Times New Roman" w:hAnsi="Times New Roman" w:cs="Times New Roman"/>
          <w:szCs w:val="24"/>
        </w:rPr>
        <w:t xml:space="preserve"> </w:t>
      </w:r>
    </w:p>
    <w:p w14:paraId="46E8F4A6" w14:textId="77777777" w:rsidR="0083522D"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Изменение Договора ИИС,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 </w:t>
      </w:r>
    </w:p>
    <w:p w14:paraId="46E8F4A7" w14:textId="77777777" w:rsidR="0083522D"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Уведомление Клиента об изменении Договора производится в порядке, установленном Регламентом. </w:t>
      </w:r>
    </w:p>
    <w:p w14:paraId="46E8F4A8" w14:textId="77777777" w:rsidR="0083522D"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ИИС в порядке, определенном Регламентом.</w:t>
      </w:r>
    </w:p>
    <w:p w14:paraId="46E8F4A9" w14:textId="77777777" w:rsidR="00896214" w:rsidRPr="00A5328D" w:rsidRDefault="009F7B45" w:rsidP="00C5727C">
      <w:pPr>
        <w:pStyle w:val="a5"/>
        <w:numPr>
          <w:ilvl w:val="1"/>
          <w:numId w:val="30"/>
        </w:numPr>
        <w:tabs>
          <w:tab w:val="left" w:pos="567"/>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 </w:t>
      </w:r>
    </w:p>
    <w:p w14:paraId="46E8F4AA"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AB" w14:textId="77777777" w:rsidR="00896214" w:rsidRPr="00A5328D" w:rsidRDefault="009F7B45">
      <w:pPr>
        <w:pStyle w:val="1"/>
        <w:numPr>
          <w:ilvl w:val="0"/>
          <w:numId w:val="45"/>
        </w:numPr>
        <w:tabs>
          <w:tab w:val="left" w:pos="851"/>
        </w:tabs>
        <w:spacing w:after="0" w:line="360" w:lineRule="auto"/>
        <w:ind w:left="851" w:hanging="851"/>
        <w:rPr>
          <w:rFonts w:ascii="Times New Roman" w:hAnsi="Times New Roman" w:cs="Times New Roman"/>
          <w:szCs w:val="24"/>
        </w:rPr>
      </w:pPr>
      <w:bookmarkStart w:id="17" w:name="_Toc68880405"/>
      <w:r w:rsidRPr="00A5328D">
        <w:rPr>
          <w:rFonts w:ascii="Times New Roman" w:hAnsi="Times New Roman" w:cs="Times New Roman"/>
          <w:szCs w:val="24"/>
        </w:rPr>
        <w:t>СПИСОК ПРИЛОЖЕНИЙ</w:t>
      </w:r>
      <w:bookmarkEnd w:id="17"/>
      <w:r w:rsidRPr="00A5328D">
        <w:rPr>
          <w:rFonts w:ascii="Times New Roman" w:hAnsi="Times New Roman" w:cs="Times New Roman"/>
          <w:szCs w:val="24"/>
        </w:rPr>
        <w:t xml:space="preserve"> </w:t>
      </w:r>
    </w:p>
    <w:p w14:paraId="46E8F4AC" w14:textId="77777777" w:rsidR="00896214" w:rsidRPr="00A5328D" w:rsidRDefault="009F7B45" w:rsidP="00C5727C">
      <w:pPr>
        <w:pStyle w:val="a5"/>
        <w:numPr>
          <w:ilvl w:val="1"/>
          <w:numId w:val="45"/>
        </w:numPr>
        <w:tabs>
          <w:tab w:val="left" w:pos="709"/>
        </w:tabs>
        <w:spacing w:before="0" w:line="360" w:lineRule="auto"/>
        <w:ind w:left="0" w:right="0" w:firstLine="0"/>
        <w:jc w:val="left"/>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Следующие Приложения являются неотъемлемой частью Договора: </w:t>
      </w:r>
    </w:p>
    <w:p w14:paraId="46E8F4AD" w14:textId="77777777" w:rsidR="00263A1E"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1. Заявление о присоединении (для физических лиц). </w:t>
      </w:r>
    </w:p>
    <w:p w14:paraId="46E8F4AE" w14:textId="77777777" w:rsidR="00896214" w:rsidRPr="00A5328D" w:rsidRDefault="009F7B45" w:rsidP="00C5727C">
      <w:pPr>
        <w:pStyle w:val="a5"/>
        <w:numPr>
          <w:ilvl w:val="2"/>
          <w:numId w:val="45"/>
        </w:numPr>
        <w:tabs>
          <w:tab w:val="left" w:pos="851"/>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 xml:space="preserve">Приложение № 2 Регламент оказания услуг на финансовых рынках ООО ИК «Фридом Финанс» (для профессиональных и институциональных клиентов). </w:t>
      </w:r>
    </w:p>
    <w:p w14:paraId="46E8F4AF" w14:textId="77777777" w:rsidR="00896214" w:rsidRPr="00A5328D" w:rsidRDefault="009F7B45">
      <w:pPr>
        <w:spacing w:after="0" w:line="360" w:lineRule="auto"/>
        <w:ind w:left="0" w:firstLine="0"/>
        <w:jc w:val="left"/>
        <w:rPr>
          <w:rFonts w:ascii="Times New Roman" w:hAnsi="Times New Roman" w:cs="Times New Roman"/>
          <w:szCs w:val="24"/>
        </w:rPr>
      </w:pPr>
      <w:r w:rsidRPr="00A5328D">
        <w:rPr>
          <w:rFonts w:ascii="Times New Roman" w:hAnsi="Times New Roman" w:cs="Times New Roman"/>
          <w:szCs w:val="24"/>
        </w:rPr>
        <w:t xml:space="preserve"> </w:t>
      </w:r>
    </w:p>
    <w:p w14:paraId="46E8F4B0" w14:textId="77777777" w:rsidR="00896214" w:rsidRPr="00A5328D" w:rsidRDefault="009F7B45">
      <w:pPr>
        <w:pStyle w:val="1"/>
        <w:numPr>
          <w:ilvl w:val="0"/>
          <w:numId w:val="43"/>
        </w:numPr>
        <w:tabs>
          <w:tab w:val="left" w:pos="851"/>
        </w:tabs>
        <w:spacing w:after="0" w:line="360" w:lineRule="auto"/>
        <w:ind w:left="851" w:hanging="851"/>
        <w:rPr>
          <w:rFonts w:ascii="Times New Roman" w:hAnsi="Times New Roman" w:cs="Times New Roman"/>
          <w:szCs w:val="24"/>
        </w:rPr>
      </w:pPr>
      <w:bookmarkStart w:id="18" w:name="_Toc68880406"/>
      <w:r w:rsidRPr="00A5328D">
        <w:rPr>
          <w:rFonts w:ascii="Times New Roman" w:hAnsi="Times New Roman" w:cs="Times New Roman"/>
          <w:szCs w:val="24"/>
        </w:rPr>
        <w:t>РЕКВИЗИТЫ БРОКЕРА</w:t>
      </w:r>
      <w:bookmarkEnd w:id="18"/>
      <w:r w:rsidRPr="00A5328D">
        <w:rPr>
          <w:rFonts w:ascii="Times New Roman" w:hAnsi="Times New Roman" w:cs="Times New Roman"/>
          <w:szCs w:val="24"/>
        </w:rPr>
        <w:t xml:space="preserve"> </w:t>
      </w:r>
    </w:p>
    <w:p w14:paraId="46E8F4B1" w14:textId="77777777" w:rsidR="0017650A" w:rsidRPr="00A5328D" w:rsidRDefault="009F7B45" w:rsidP="00C5727C">
      <w:pPr>
        <w:pStyle w:val="a5"/>
        <w:numPr>
          <w:ilvl w:val="1"/>
          <w:numId w:val="43"/>
        </w:numPr>
        <w:tabs>
          <w:tab w:val="left" w:pos="709"/>
        </w:tabs>
        <w:spacing w:before="0" w:line="360" w:lineRule="auto"/>
        <w:ind w:left="0" w:right="0" w:firstLine="0"/>
        <w:rPr>
          <w:rFonts w:ascii="Times New Roman" w:hAnsi="Times New Roman" w:cs="Times New Roman"/>
          <w:sz w:val="24"/>
          <w:szCs w:val="24"/>
        </w:rPr>
      </w:pPr>
      <w:r w:rsidRPr="00A5328D">
        <w:rPr>
          <w:rFonts w:ascii="Times New Roman" w:hAnsi="Times New Roman" w:cs="Times New Roman"/>
          <w:sz w:val="24"/>
          <w:szCs w:val="24"/>
          <w:lang w:val="ru-RU"/>
        </w:rPr>
        <w:t>Основные реквизиты</w:t>
      </w:r>
      <w:r w:rsidRPr="00A5328D">
        <w:rPr>
          <w:rFonts w:ascii="Times New Roman" w:hAnsi="Times New Roman" w:cs="Times New Roman"/>
          <w:spacing w:val="-16"/>
          <w:sz w:val="24"/>
          <w:szCs w:val="24"/>
        </w:rPr>
        <w:t xml:space="preserve"> </w:t>
      </w:r>
      <w:r w:rsidRPr="00A5328D">
        <w:rPr>
          <w:rFonts w:ascii="Times New Roman" w:hAnsi="Times New Roman" w:cs="Times New Roman"/>
          <w:sz w:val="24"/>
          <w:szCs w:val="24"/>
          <w:lang w:val="ru-RU"/>
        </w:rPr>
        <w:t>Брокера</w:t>
      </w:r>
      <w:r w:rsidRPr="00A5328D">
        <w:rPr>
          <w:rFonts w:ascii="Times New Roman" w:hAnsi="Times New Roman" w:cs="Times New Roman"/>
          <w:sz w:val="24"/>
          <w:szCs w:val="24"/>
        </w:rPr>
        <w:t>:</w:t>
      </w: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0F2C77" w14:paraId="46E8F4B4" w14:textId="77777777" w:rsidTr="00EF7C01">
        <w:trPr>
          <w:trHeight w:val="23"/>
        </w:trPr>
        <w:tc>
          <w:tcPr>
            <w:tcW w:w="4111" w:type="dxa"/>
          </w:tcPr>
          <w:p w14:paraId="46E8F4B2"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Полное наименование</w:t>
            </w:r>
          </w:p>
        </w:tc>
        <w:tc>
          <w:tcPr>
            <w:tcW w:w="6095" w:type="dxa"/>
          </w:tcPr>
          <w:p w14:paraId="46E8F4B3"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0F2C77" w14:paraId="46E8F4B7" w14:textId="77777777" w:rsidTr="005645F0">
        <w:tc>
          <w:tcPr>
            <w:tcW w:w="4111" w:type="dxa"/>
          </w:tcPr>
          <w:p w14:paraId="46E8F4B5"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Сокращенное наименование</w:t>
            </w:r>
          </w:p>
        </w:tc>
        <w:tc>
          <w:tcPr>
            <w:tcW w:w="6095" w:type="dxa"/>
          </w:tcPr>
          <w:p w14:paraId="46E8F4B6"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ООО ИК «Фридом Финанс»</w:t>
            </w:r>
          </w:p>
        </w:tc>
      </w:tr>
      <w:tr w:rsidR="000F2C77" w14:paraId="46E8F4BA" w14:textId="77777777" w:rsidTr="005645F0">
        <w:tc>
          <w:tcPr>
            <w:tcW w:w="4111" w:type="dxa"/>
          </w:tcPr>
          <w:p w14:paraId="46E8F4B8"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ОГРН</w:t>
            </w:r>
          </w:p>
        </w:tc>
        <w:tc>
          <w:tcPr>
            <w:tcW w:w="6095" w:type="dxa"/>
            <w:tcBorders>
              <w:left w:val="single" w:sz="4" w:space="0" w:color="000000"/>
            </w:tcBorders>
          </w:tcPr>
          <w:p w14:paraId="46E8F4B9"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1107746963785</w:t>
            </w:r>
          </w:p>
        </w:tc>
      </w:tr>
      <w:tr w:rsidR="000F2C77" w14:paraId="46E8F4BD" w14:textId="77777777" w:rsidTr="00D740F2">
        <w:trPr>
          <w:trHeight w:val="23"/>
        </w:trPr>
        <w:tc>
          <w:tcPr>
            <w:tcW w:w="4111" w:type="dxa"/>
          </w:tcPr>
          <w:p w14:paraId="46E8F4BB"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ИНН / КПП</w:t>
            </w:r>
          </w:p>
        </w:tc>
        <w:tc>
          <w:tcPr>
            <w:tcW w:w="6095" w:type="dxa"/>
            <w:tcBorders>
              <w:left w:val="single" w:sz="4" w:space="0" w:color="000000"/>
            </w:tcBorders>
          </w:tcPr>
          <w:p w14:paraId="46E8F4BC"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7705934210 / 770301001</w:t>
            </w:r>
          </w:p>
        </w:tc>
      </w:tr>
      <w:tr w:rsidR="000F2C77" w14:paraId="46E8F4C0" w14:textId="77777777" w:rsidTr="005645F0">
        <w:tc>
          <w:tcPr>
            <w:tcW w:w="4111" w:type="dxa"/>
          </w:tcPr>
          <w:p w14:paraId="46E8F4BE"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46E8F4BF"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lang w:val="ru-RU"/>
              </w:rPr>
              <w:t>123112, г. Москва, 1-й Красногвардейский проезд, д. 15, офис</w:t>
            </w:r>
            <w:r w:rsidRPr="00A5328D">
              <w:rPr>
                <w:rFonts w:ascii="Times New Roman" w:hAnsi="Times New Roman" w:cs="Times New Roman"/>
                <w:i/>
                <w:iCs/>
                <w:spacing w:val="-10"/>
                <w:sz w:val="24"/>
                <w:szCs w:val="24"/>
                <w:lang w:val="ru-RU"/>
              </w:rPr>
              <w:t xml:space="preserve"> </w:t>
            </w:r>
            <w:r w:rsidRPr="00A5328D">
              <w:rPr>
                <w:rFonts w:ascii="Times New Roman" w:hAnsi="Times New Roman" w:cs="Times New Roman"/>
                <w:i/>
                <w:iCs/>
                <w:sz w:val="24"/>
                <w:szCs w:val="24"/>
                <w:lang w:val="ru-RU"/>
              </w:rPr>
              <w:t>18.02</w:t>
            </w:r>
          </w:p>
        </w:tc>
      </w:tr>
      <w:tr w:rsidR="000F2C77" w14:paraId="46E8F4C3" w14:textId="77777777" w:rsidTr="005645F0">
        <w:tc>
          <w:tcPr>
            <w:tcW w:w="4111" w:type="dxa"/>
          </w:tcPr>
          <w:p w14:paraId="46E8F4C1"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lang w:val="ru-RU"/>
              </w:rPr>
              <w:t>Телефон</w:t>
            </w:r>
          </w:p>
        </w:tc>
        <w:tc>
          <w:tcPr>
            <w:tcW w:w="6095" w:type="dxa"/>
            <w:tcBorders>
              <w:left w:val="single" w:sz="4" w:space="0" w:color="000000"/>
            </w:tcBorders>
          </w:tcPr>
          <w:p w14:paraId="46E8F4C2" w14:textId="77777777" w:rsidR="0017650A" w:rsidRPr="00A5328D" w:rsidRDefault="009F7B45">
            <w:pPr>
              <w:pStyle w:val="TableParagraph"/>
              <w:spacing w:before="0" w:line="360" w:lineRule="auto"/>
              <w:ind w:left="0"/>
              <w:rPr>
                <w:rFonts w:ascii="Times New Roman" w:hAnsi="Times New Roman" w:cs="Times New Roman"/>
                <w:i/>
                <w:iCs/>
                <w:sz w:val="24"/>
                <w:szCs w:val="24"/>
                <w:lang w:val="ru-RU"/>
              </w:rPr>
            </w:pPr>
            <w:r w:rsidRPr="00A5328D">
              <w:rPr>
                <w:rFonts w:ascii="Times New Roman" w:hAnsi="Times New Roman" w:cs="Times New Roman"/>
                <w:i/>
                <w:iCs/>
                <w:sz w:val="24"/>
                <w:szCs w:val="24"/>
              </w:rPr>
              <w:t>+7 (495) 783-91-73</w:t>
            </w:r>
          </w:p>
        </w:tc>
      </w:tr>
      <w:tr w:rsidR="000F2C77" w14:paraId="46E8F4C6" w14:textId="77777777" w:rsidTr="0001710B">
        <w:trPr>
          <w:trHeight w:val="23"/>
        </w:trPr>
        <w:tc>
          <w:tcPr>
            <w:tcW w:w="4111" w:type="dxa"/>
          </w:tcPr>
          <w:p w14:paraId="46E8F4C4" w14:textId="77777777" w:rsidR="0017650A" w:rsidRPr="00A5328D" w:rsidRDefault="009F7B45">
            <w:pPr>
              <w:pStyle w:val="TableParagraph"/>
              <w:spacing w:before="0" w:line="360" w:lineRule="auto"/>
              <w:ind w:left="0"/>
              <w:rPr>
                <w:rFonts w:ascii="Times New Roman" w:hAnsi="Times New Roman" w:cs="Times New Roman"/>
                <w:sz w:val="24"/>
                <w:szCs w:val="24"/>
                <w:lang w:val="ru-RU"/>
              </w:rPr>
            </w:pPr>
            <w:r w:rsidRPr="00A5328D">
              <w:rPr>
                <w:rFonts w:ascii="Times New Roman" w:hAnsi="Times New Roman" w:cs="Times New Roman"/>
                <w:sz w:val="24"/>
                <w:szCs w:val="24"/>
              </w:rPr>
              <w:t>E-mail</w:t>
            </w:r>
          </w:p>
        </w:tc>
        <w:tc>
          <w:tcPr>
            <w:tcW w:w="6095" w:type="dxa"/>
            <w:tcBorders>
              <w:left w:val="single" w:sz="4" w:space="0" w:color="000000"/>
            </w:tcBorders>
          </w:tcPr>
          <w:p w14:paraId="46E8F4C5" w14:textId="09C8407E" w:rsidR="0017650A" w:rsidRPr="009F7B45" w:rsidRDefault="009F7B45">
            <w:pPr>
              <w:pStyle w:val="TableParagraph"/>
              <w:spacing w:before="0" w:line="360" w:lineRule="auto"/>
              <w:ind w:left="0"/>
              <w:rPr>
                <w:rFonts w:ascii="Times New Roman" w:hAnsi="Times New Roman" w:cs="Times New Roman"/>
                <w:i/>
                <w:iCs/>
                <w:sz w:val="24"/>
                <w:szCs w:val="24"/>
                <w:lang w:val="ru-RU"/>
              </w:rPr>
            </w:pPr>
            <w:r w:rsidRPr="00E630F5">
              <w:rPr>
                <w:rFonts w:ascii="Times New Roman" w:hAnsi="Times New Roman" w:cs="Times New Roman"/>
                <w:i/>
                <w:sz w:val="24"/>
                <w:szCs w:val="24"/>
              </w:rPr>
              <w:t>info@cifra-broker.ru</w:t>
            </w:r>
          </w:p>
        </w:tc>
      </w:tr>
    </w:tbl>
    <w:p w14:paraId="46E8F4C7" w14:textId="77777777" w:rsidR="002764A3" w:rsidRPr="00A5328D" w:rsidRDefault="00184487">
      <w:pPr>
        <w:pStyle w:val="a5"/>
        <w:tabs>
          <w:tab w:val="left" w:pos="709"/>
        </w:tabs>
        <w:spacing w:before="0" w:line="360" w:lineRule="auto"/>
        <w:ind w:left="0" w:right="0"/>
        <w:rPr>
          <w:rFonts w:ascii="Times New Roman" w:hAnsi="Times New Roman" w:cs="Times New Roman"/>
          <w:sz w:val="24"/>
          <w:szCs w:val="24"/>
          <w:lang w:val="ru-RU"/>
        </w:rPr>
      </w:pPr>
    </w:p>
    <w:p w14:paraId="46E8F4C8" w14:textId="77777777" w:rsidR="00F64C26" w:rsidRPr="00A26114" w:rsidRDefault="009F7B45" w:rsidP="00F62779">
      <w:pPr>
        <w:pStyle w:val="a5"/>
        <w:numPr>
          <w:ilvl w:val="1"/>
          <w:numId w:val="43"/>
        </w:numPr>
        <w:tabs>
          <w:tab w:val="left" w:pos="709"/>
        </w:tabs>
        <w:spacing w:before="0" w:line="360" w:lineRule="auto"/>
        <w:ind w:left="0" w:right="0" w:firstLine="0"/>
        <w:rPr>
          <w:rFonts w:ascii="Times New Roman" w:hAnsi="Times New Roman" w:cs="Times New Roman"/>
          <w:sz w:val="24"/>
          <w:szCs w:val="24"/>
          <w:lang w:val="ru-RU"/>
        </w:rPr>
      </w:pPr>
      <w:r w:rsidRPr="00A5328D">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A5328D">
        <w:rPr>
          <w:rFonts w:ascii="Times New Roman" w:hAnsi="Times New Roman" w:cs="Times New Roman"/>
          <w:spacing w:val="-5"/>
          <w:sz w:val="24"/>
          <w:szCs w:val="24"/>
          <w:lang w:val="ru-RU"/>
        </w:rPr>
        <w:t xml:space="preserve"> </w:t>
      </w:r>
      <w:r w:rsidRPr="00A5328D">
        <w:rPr>
          <w:rFonts w:ascii="Times New Roman" w:hAnsi="Times New Roman" w:cs="Times New Roman"/>
          <w:sz w:val="24"/>
          <w:szCs w:val="24"/>
          <w:lang w:val="ru-RU"/>
        </w:rPr>
        <w:t>форме</w:t>
      </w:r>
      <w:r w:rsidRPr="00A5328D">
        <w:rPr>
          <w:rFonts w:ascii="Times New Roman" w:hAnsi="Times New Roman" w:cs="Times New Roman"/>
          <w:spacing w:val="-7"/>
          <w:sz w:val="24"/>
          <w:szCs w:val="24"/>
          <w:lang w:val="ru-RU"/>
        </w:rPr>
        <w:t xml:space="preserve"> </w:t>
      </w:r>
      <w:r w:rsidRPr="00A5328D">
        <w:rPr>
          <w:rFonts w:ascii="Times New Roman" w:hAnsi="Times New Roman" w:cs="Times New Roman"/>
          <w:sz w:val="24"/>
          <w:szCs w:val="24"/>
          <w:lang w:val="ru-RU"/>
        </w:rPr>
        <w:lastRenderedPageBreak/>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российских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рублях</w:t>
      </w:r>
      <w:r w:rsidRPr="00A5328D">
        <w:rPr>
          <w:rFonts w:ascii="Times New Roman" w:hAnsi="Times New Roman" w:cs="Times New Roman"/>
          <w:spacing w:val="-7"/>
          <w:sz w:val="24"/>
          <w:szCs w:val="24"/>
          <w:lang w:val="ru-RU"/>
        </w:rPr>
        <w:t xml:space="preserve"> и в иностранной валюте </w:t>
      </w:r>
      <w:r w:rsidRPr="00A5328D">
        <w:rPr>
          <w:rFonts w:ascii="Times New Roman" w:hAnsi="Times New Roman" w:cs="Times New Roman"/>
          <w:sz w:val="24"/>
          <w:szCs w:val="24"/>
          <w:lang w:val="ru-RU"/>
        </w:rPr>
        <w:t>в</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целях</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исполнения</w:t>
      </w:r>
      <w:r w:rsidRPr="00A5328D">
        <w:rPr>
          <w:rFonts w:ascii="Times New Roman" w:hAnsi="Times New Roman" w:cs="Times New Roman"/>
          <w:spacing w:val="-6"/>
          <w:sz w:val="24"/>
          <w:szCs w:val="24"/>
          <w:lang w:val="ru-RU"/>
        </w:rPr>
        <w:t xml:space="preserve"> </w:t>
      </w:r>
      <w:r w:rsidRPr="00A5328D">
        <w:rPr>
          <w:rFonts w:ascii="Times New Roman" w:hAnsi="Times New Roman" w:cs="Times New Roman"/>
          <w:sz w:val="24"/>
          <w:szCs w:val="24"/>
          <w:lang w:val="ru-RU"/>
        </w:rPr>
        <w:t xml:space="preserve">Договора публикуются Брокером на Сайте Брокера на странице </w:t>
      </w:r>
      <w:r w:rsidRPr="00A5328D">
        <w:rPr>
          <w:rFonts w:ascii="Times New Roman" w:hAnsi="Times New Roman" w:cs="Times New Roman"/>
          <w:i/>
          <w:sz w:val="24"/>
          <w:szCs w:val="24"/>
          <w:lang w:val="ru-RU"/>
        </w:rPr>
        <w:t>Главная страница — Профессионалам — Реквизиты</w:t>
      </w:r>
      <w:r w:rsidRPr="00A5328D">
        <w:rPr>
          <w:rFonts w:ascii="Times New Roman" w:hAnsi="Times New Roman" w:cs="Times New Roman"/>
          <w:sz w:val="24"/>
          <w:szCs w:val="24"/>
          <w:lang w:val="ru-RU"/>
        </w:rPr>
        <w:t xml:space="preserve"> по адресу</w:t>
      </w:r>
      <w:r>
        <w:rPr>
          <w:rFonts w:ascii="Times New Roman" w:hAnsi="Times New Roman" w:cs="Times New Roman"/>
          <w:sz w:val="24"/>
          <w:szCs w:val="24"/>
          <w:lang w:val="ru-RU"/>
        </w:rPr>
        <w:t>:</w:t>
      </w:r>
      <w:r w:rsidRPr="00A5328D">
        <w:rPr>
          <w:rFonts w:ascii="Times New Roman" w:hAnsi="Times New Roman" w:cs="Times New Roman"/>
          <w:sz w:val="24"/>
          <w:szCs w:val="24"/>
          <w:lang w:val="ru-RU"/>
        </w:rPr>
        <w:t xml:space="preserve"> </w:t>
      </w:r>
      <w:hyperlink r:id="rId13" w:history="1">
        <w:r w:rsidRPr="00827251">
          <w:rPr>
            <w:rStyle w:val="aa"/>
            <w:rFonts w:ascii="Times New Roman" w:hAnsi="Times New Roman" w:cs="Times New Roman"/>
            <w:sz w:val="24"/>
            <w:szCs w:val="24"/>
          </w:rPr>
          <w:t>https</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old</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cifra</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broker</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ru</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prof</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requisites</w:t>
        </w:r>
        <w:r w:rsidRPr="00A26114">
          <w:rPr>
            <w:rStyle w:val="aa"/>
            <w:rFonts w:ascii="Times New Roman" w:hAnsi="Times New Roman" w:cs="Times New Roman"/>
            <w:sz w:val="24"/>
            <w:szCs w:val="24"/>
            <w:lang w:val="ru-RU"/>
          </w:rPr>
          <w:t>/</w:t>
        </w:r>
      </w:hyperlink>
      <w:r w:rsidRPr="00A26114">
        <w:rPr>
          <w:rFonts w:ascii="Times New Roman" w:hAnsi="Times New Roman" w:cs="Times New Roman"/>
          <w:sz w:val="24"/>
          <w:szCs w:val="24"/>
          <w:lang w:val="ru-RU"/>
        </w:rPr>
        <w:t xml:space="preserve">, </w:t>
      </w:r>
      <w:hyperlink r:id="rId14" w:history="1">
        <w:r w:rsidRPr="00827251">
          <w:rPr>
            <w:rStyle w:val="aa"/>
            <w:rFonts w:ascii="Times New Roman" w:hAnsi="Times New Roman" w:cs="Times New Roman"/>
            <w:sz w:val="24"/>
            <w:szCs w:val="24"/>
          </w:rPr>
          <w:t>https</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cifra</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broker</w:t>
        </w:r>
        <w:r w:rsidRPr="00A26114">
          <w:rPr>
            <w:rStyle w:val="aa"/>
            <w:rFonts w:ascii="Times New Roman" w:hAnsi="Times New Roman" w:cs="Times New Roman"/>
            <w:sz w:val="24"/>
            <w:szCs w:val="24"/>
            <w:lang w:val="ru-RU"/>
          </w:rPr>
          <w:t>.</w:t>
        </w:r>
        <w:r w:rsidRPr="00827251">
          <w:rPr>
            <w:rStyle w:val="aa"/>
            <w:rFonts w:ascii="Times New Roman" w:hAnsi="Times New Roman" w:cs="Times New Roman"/>
            <w:sz w:val="24"/>
            <w:szCs w:val="24"/>
          </w:rPr>
          <w:t>ru</w:t>
        </w:r>
        <w:r w:rsidRPr="00A26114">
          <w:rPr>
            <w:rStyle w:val="aa"/>
            <w:rFonts w:ascii="Times New Roman" w:hAnsi="Times New Roman" w:cs="Times New Roman"/>
            <w:sz w:val="24"/>
            <w:szCs w:val="24"/>
            <w:lang w:val="ru-RU"/>
          </w:rPr>
          <w:t>/</w:t>
        </w:r>
      </w:hyperlink>
      <w:r w:rsidRPr="00A26114">
        <w:rPr>
          <w:rFonts w:ascii="Times New Roman" w:hAnsi="Times New Roman" w:cs="Times New Roman"/>
          <w:sz w:val="24"/>
          <w:szCs w:val="24"/>
          <w:lang w:val="ru-RU"/>
        </w:rPr>
        <w:t>.</w:t>
      </w:r>
    </w:p>
    <w:sectPr w:rsidR="00F64C26" w:rsidRPr="00A26114" w:rsidSect="00847117">
      <w:headerReference w:type="even" r:id="rId15"/>
      <w:headerReference w:type="default" r:id="rId16"/>
      <w:footerReference w:type="even" r:id="rId17"/>
      <w:footerReference w:type="default" r:id="rId18"/>
      <w:headerReference w:type="first" r:id="rId19"/>
      <w:footerReference w:type="first" r:id="rId20"/>
      <w:pgSz w:w="11909" w:h="16834" w:code="9"/>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8F4DA" w14:textId="77777777" w:rsidR="007D2AA4" w:rsidRDefault="009F7B45">
      <w:pPr>
        <w:spacing w:after="0" w:line="240" w:lineRule="auto"/>
      </w:pPr>
      <w:r>
        <w:separator/>
      </w:r>
    </w:p>
  </w:endnote>
  <w:endnote w:type="continuationSeparator" w:id="0">
    <w:p w14:paraId="46E8F4DC" w14:textId="77777777" w:rsidR="007D2AA4" w:rsidRDefault="009F7B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0" w14:textId="77777777" w:rsidR="00896214" w:rsidRDefault="009F7B45">
    <w:pPr>
      <w:tabs>
        <w:tab w:val="center" w:pos="4923"/>
        <w:tab w:val="right" w:pos="10214"/>
      </w:tabs>
      <w:spacing w:after="22" w:line="259" w:lineRule="auto"/>
      <w:ind w:left="0" w:firstLine="0"/>
      <w:jc w:val="left"/>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fldChar w:fldCharType="begin"/>
    </w:r>
    <w:r>
      <w:instrText xml:space="preserve"> PAGE   \* MERGEFORMAT </w:instrText>
    </w:r>
    <w:r>
      <w:fldChar w:fldCharType="separate"/>
    </w:r>
    <w:r>
      <w:rPr>
        <w:b/>
        <w:sz w:val="20"/>
      </w:rPr>
      <w:t>2</w:t>
    </w:r>
    <w:r>
      <w:rPr>
        <w:b/>
        <w:sz w:val="20"/>
      </w:rPr>
      <w:fldChar w:fldCharType="end"/>
    </w:r>
    <w:r>
      <w:rPr>
        <w:b/>
        <w:sz w:val="20"/>
      </w:rPr>
      <w:t xml:space="preserve"> </w:t>
    </w:r>
  </w:p>
  <w:p w14:paraId="46E8F4D1" w14:textId="77777777" w:rsidR="00896214" w:rsidRDefault="009F7B45">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2" w14:textId="77777777" w:rsidR="00A91E09" w:rsidRDefault="00184487" w:rsidP="00A91E09">
    <w:pPr>
      <w:tabs>
        <w:tab w:val="center" w:pos="4923"/>
        <w:tab w:val="right" w:pos="10214"/>
      </w:tabs>
      <w:spacing w:after="22" w:line="259" w:lineRule="auto"/>
      <w:ind w:left="0" w:firstLine="0"/>
      <w:jc w:val="left"/>
      <w:rPr>
        <w:rFonts w:ascii="Calibri" w:eastAsia="Calibri" w:hAnsi="Calibri" w:cs="Calibri"/>
        <w:sz w:val="22"/>
      </w:rPr>
    </w:pPr>
  </w:p>
  <w:p w14:paraId="46E8F4D3" w14:textId="25D51122" w:rsidR="00896214" w:rsidRPr="005C5DFC" w:rsidRDefault="009F7B45" w:rsidP="00A91E09">
    <w:pPr>
      <w:tabs>
        <w:tab w:val="center" w:pos="4923"/>
        <w:tab w:val="right" w:pos="10214"/>
      </w:tabs>
      <w:spacing w:after="22" w:line="259" w:lineRule="auto"/>
      <w:ind w:left="0" w:firstLine="0"/>
      <w:jc w:val="left"/>
      <w:rPr>
        <w:rFonts w:ascii="Times New Roman" w:hAnsi="Times New Roman" w:cs="Times New Roman"/>
        <w:sz w:val="20"/>
        <w:szCs w:val="20"/>
      </w:rPr>
    </w:pPr>
    <w:r>
      <w:rPr>
        <w:rFonts w:ascii="Calibri" w:eastAsia="Calibri" w:hAnsi="Calibri" w:cs="Calibri"/>
        <w:sz w:val="22"/>
      </w:rPr>
      <w:tab/>
    </w:r>
    <w:r>
      <w:rPr>
        <w:rFonts w:ascii="Georgia" w:eastAsia="Georgia" w:hAnsi="Georgia" w:cs="Georgia"/>
        <w:sz w:val="20"/>
      </w:rPr>
      <w:t xml:space="preserve"> </w:t>
    </w:r>
    <w:r>
      <w:rPr>
        <w:rFonts w:ascii="Georgia" w:eastAsia="Georgia" w:hAnsi="Georgia" w:cs="Georgia"/>
        <w:sz w:val="20"/>
      </w:rPr>
      <w:tab/>
    </w:r>
    <w:r w:rsidRPr="005C5DFC">
      <w:rPr>
        <w:rFonts w:ascii="Times New Roman" w:hAnsi="Times New Roman" w:cs="Times New Roman"/>
        <w:sz w:val="20"/>
        <w:szCs w:val="20"/>
      </w:rPr>
      <w:fldChar w:fldCharType="begin"/>
    </w:r>
    <w:r w:rsidRPr="005C5DFC">
      <w:rPr>
        <w:rFonts w:ascii="Times New Roman" w:hAnsi="Times New Roman" w:cs="Times New Roman"/>
        <w:sz w:val="20"/>
        <w:szCs w:val="20"/>
      </w:rPr>
      <w:instrText xml:space="preserve"> PAGE   \* MERGEFORMAT </w:instrText>
    </w:r>
    <w:r w:rsidRPr="005C5DFC">
      <w:rPr>
        <w:rFonts w:ascii="Times New Roman" w:hAnsi="Times New Roman" w:cs="Times New Roman"/>
        <w:sz w:val="20"/>
        <w:szCs w:val="20"/>
      </w:rPr>
      <w:fldChar w:fldCharType="separate"/>
    </w:r>
    <w:r>
      <w:rPr>
        <w:rFonts w:ascii="Times New Roman" w:hAnsi="Times New Roman" w:cs="Times New Roman"/>
        <w:noProof/>
        <w:sz w:val="20"/>
        <w:szCs w:val="20"/>
      </w:rPr>
      <w:t>18</w:t>
    </w:r>
    <w:r w:rsidRPr="005C5DFC">
      <w:rPr>
        <w:rFonts w:ascii="Times New Roman" w:hAnsi="Times New Roman" w:cs="Times New Roman"/>
        <w:sz w:val="20"/>
        <w:szCs w:val="20"/>
      </w:rPr>
      <w:fldChar w:fldCharType="end"/>
    </w:r>
    <w:r w:rsidRPr="005C5DFC">
      <w:rPr>
        <w:rFonts w:ascii="Times New Roman" w:hAnsi="Times New Roman" w:cs="Times New Roman"/>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5" w14:textId="77777777" w:rsidR="00896214" w:rsidRDefault="00184487">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8F4D6" w14:textId="77777777" w:rsidR="007D2AA4" w:rsidRDefault="009F7B45">
      <w:pPr>
        <w:spacing w:after="0" w:line="240" w:lineRule="auto"/>
      </w:pPr>
      <w:r>
        <w:separator/>
      </w:r>
    </w:p>
  </w:footnote>
  <w:footnote w:type="continuationSeparator" w:id="0">
    <w:p w14:paraId="46E8F4D8" w14:textId="77777777" w:rsidR="007D2AA4" w:rsidRDefault="009F7B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C9" w14:textId="77777777" w:rsidR="00896214" w:rsidRDefault="009F7B45">
    <w:pPr>
      <w:spacing w:after="41" w:line="259" w:lineRule="auto"/>
      <w:ind w:left="0" w:right="111" w:firstLine="0"/>
      <w:jc w:val="right"/>
    </w:pPr>
    <w:r>
      <w:rPr>
        <w:noProof/>
      </w:rPr>
      <w:drawing>
        <wp:anchor distT="0" distB="0" distL="114300" distR="114300" simplePos="0" relativeHeight="251658240" behindDoc="0" locked="0" layoutInCell="1" allowOverlap="0" wp14:anchorId="46E8F4D6" wp14:editId="46E8F4D7">
          <wp:simplePos x="0" y="0"/>
          <wp:positionH relativeFrom="page">
            <wp:posOffset>719455</wp:posOffset>
          </wp:positionH>
          <wp:positionV relativeFrom="page">
            <wp:posOffset>359410</wp:posOffset>
          </wp:positionV>
          <wp:extent cx="1080135" cy="253365"/>
          <wp:effectExtent l="0" t="0" r="0" b="0"/>
          <wp:wrapSquare wrapText="bothSides"/>
          <wp:docPr id="106" name="Picture 106"/>
          <wp:cNvGraphicFramePr/>
          <a:graphic xmlns:a="http://schemas.openxmlformats.org/drawingml/2006/main">
            <a:graphicData uri="http://schemas.openxmlformats.org/drawingml/2006/picture">
              <pic:pic xmlns:pic="http://schemas.openxmlformats.org/drawingml/2006/picture">
                <pic:nvPicPr>
                  <pic:cNvPr id="1562171159" name="Picture 106"/>
                  <pic:cNvPicPr/>
                </pic:nvPicPr>
                <pic:blipFill>
                  <a:blip r:embed="rId1"/>
                  <a:stretch>
                    <a:fillRect/>
                  </a:stretch>
                </pic:blipFill>
                <pic:spPr>
                  <a:xfrm>
                    <a:off x="0" y="0"/>
                    <a:ext cx="1080135" cy="253365"/>
                  </a:xfrm>
                  <a:prstGeom prst="rect">
                    <a:avLst/>
                  </a:prstGeom>
                </pic:spPr>
              </pic:pic>
            </a:graphicData>
          </a:graphic>
        </wp:anchor>
      </w:drawing>
    </w:r>
    <w:r>
      <w:rPr>
        <w:i/>
        <w:sz w:val="16"/>
      </w:rPr>
      <w:t xml:space="preserve">Договор на ведение индивидуального инвестиционного счета </w:t>
    </w:r>
  </w:p>
  <w:p w14:paraId="46E8F4CA" w14:textId="77777777" w:rsidR="00896214" w:rsidRDefault="009F7B45">
    <w:pPr>
      <w:tabs>
        <w:tab w:val="center" w:pos="1702"/>
        <w:tab w:val="right" w:pos="10214"/>
      </w:tabs>
      <w:spacing w:after="0" w:line="259" w:lineRule="auto"/>
      <w:ind w:left="0" w:firstLine="0"/>
      <w:jc w:val="left"/>
    </w:pPr>
    <w:r>
      <w:rPr>
        <w:sz w:val="8"/>
      </w:rPr>
      <w:t xml:space="preserve"> </w:t>
    </w:r>
    <w:r>
      <w:rPr>
        <w:sz w:val="8"/>
      </w:rPr>
      <w:tab/>
    </w:r>
    <w:r>
      <w:rPr>
        <w:sz w:val="20"/>
      </w:rPr>
      <w:t xml:space="preserve"> </w:t>
    </w:r>
    <w:r>
      <w:rPr>
        <w:sz w:val="20"/>
      </w:rPr>
      <w:tab/>
    </w:r>
    <w:r>
      <w:rPr>
        <w:i/>
        <w:sz w:val="16"/>
      </w:rPr>
      <w:t>(Редакция от 29 октября 2020 года)</w:t>
    </w:r>
    <w:r>
      <w:rPr>
        <w:sz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CB" w14:textId="18316FEE" w:rsidR="007C167B" w:rsidRPr="00A4072B" w:rsidRDefault="00494061" w:rsidP="00184487">
    <w:pPr>
      <w:spacing w:after="0" w:line="240" w:lineRule="auto"/>
      <w:jc w:val="right"/>
      <w:rPr>
        <w:rFonts w:ascii="Times New Roman" w:hAnsi="Times New Roman" w:cs="Times New Roman"/>
        <w:b/>
        <w:bCs/>
        <w:i/>
        <w:sz w:val="16"/>
      </w:rPr>
    </w:pPr>
    <w:r>
      <w:rPr>
        <w:b/>
        <w:bCs/>
        <w:noProof/>
        <w:sz w:val="18"/>
        <w:szCs w:val="18"/>
      </w:rPr>
      <w:drawing>
        <wp:anchor distT="0" distB="0" distL="114300" distR="114300" simplePos="0" relativeHeight="251659264" behindDoc="0" locked="0" layoutInCell="1" allowOverlap="1" wp14:anchorId="1EF5B848" wp14:editId="1E942C34">
          <wp:simplePos x="0" y="0"/>
          <wp:positionH relativeFrom="column">
            <wp:posOffset>4280</wp:posOffset>
          </wp:positionH>
          <wp:positionV relativeFrom="paragraph">
            <wp:posOffset>-26670</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009F7B45" w:rsidRPr="00A4072B">
      <w:rPr>
        <w:rFonts w:ascii="Times New Roman" w:hAnsi="Times New Roman" w:cs="Times New Roman"/>
        <w:b/>
        <w:bCs/>
        <w:i/>
        <w:sz w:val="16"/>
      </w:rPr>
      <w:t>Договор на ведение индивидуального инвестиционного счета</w:t>
    </w:r>
  </w:p>
  <w:p w14:paraId="46E8F4CC" w14:textId="5DAA5059" w:rsidR="007C167B" w:rsidRDefault="009F7B45">
    <w:pPr>
      <w:spacing w:after="0" w:line="240" w:lineRule="auto"/>
      <w:jc w:val="right"/>
      <w:rPr>
        <w:rFonts w:ascii="Times New Roman" w:hAnsi="Times New Roman" w:cs="Times New Roman"/>
        <w:i/>
        <w:sz w:val="16"/>
      </w:rPr>
    </w:pPr>
    <w:r w:rsidRPr="00A4072B">
      <w:rPr>
        <w:rFonts w:ascii="Times New Roman" w:hAnsi="Times New Roman" w:cs="Times New Roman"/>
        <w:i/>
        <w:sz w:val="16"/>
      </w:rPr>
      <w:t>(стандартная форма договора присоединения для профессиональных клиентов</w:t>
    </w:r>
    <w:r w:rsidR="00494061">
      <w:rPr>
        <w:rFonts w:ascii="Times New Roman" w:hAnsi="Times New Roman" w:cs="Times New Roman"/>
        <w:i/>
        <w:sz w:val="16"/>
      </w:rPr>
      <w:t xml:space="preserve"> </w:t>
    </w:r>
    <w:r w:rsidRPr="00A4072B">
      <w:rPr>
        <w:rFonts w:ascii="Times New Roman" w:hAnsi="Times New Roman" w:cs="Times New Roman"/>
        <w:i/>
        <w:sz w:val="16"/>
      </w:rPr>
      <w:t>физических лиц</w:t>
    </w:r>
    <w:r w:rsidR="00494061">
      <w:rPr>
        <w:rFonts w:ascii="Times New Roman" w:hAnsi="Times New Roman" w:cs="Times New Roman"/>
        <w:i/>
        <w:sz w:val="16"/>
      </w:rPr>
      <w:t>)</w:t>
    </w:r>
  </w:p>
  <w:p w14:paraId="4391BCB2" w14:textId="77777777" w:rsidR="00A9235C" w:rsidRDefault="00A9235C" w:rsidP="00A9235C">
    <w:pPr>
      <w:spacing w:before="14" w:line="184" w:lineRule="exact"/>
      <w:ind w:left="945"/>
      <w:jc w:val="right"/>
      <w:rPr>
        <w:rFonts w:ascii="Times New Roman" w:hAnsi="Times New Roman" w:cs="Times New Roman"/>
        <w:i/>
        <w:color w:val="auto"/>
        <w:sz w:val="16"/>
      </w:rPr>
    </w:pPr>
    <w:r>
      <w:rPr>
        <w:rFonts w:ascii="Times New Roman" w:hAnsi="Times New Roman" w:cs="Times New Roman"/>
        <w:i/>
        <w:sz w:val="16"/>
      </w:rPr>
      <w:t>Редакция от «07» февраля 2023 г.</w:t>
    </w:r>
  </w:p>
  <w:p w14:paraId="69D94E2E" w14:textId="77777777" w:rsidR="00A9235C" w:rsidRPr="00A4072B" w:rsidRDefault="00A9235C" w:rsidP="00184487">
    <w:pPr>
      <w:spacing w:after="0" w:line="240" w:lineRule="auto"/>
      <w:jc w:val="right"/>
      <w:rPr>
        <w:rFonts w:ascii="Times New Roman" w:hAnsi="Times New Roman" w:cs="Times New Roman"/>
        <w:i/>
        <w:sz w:val="16"/>
      </w:rPr>
    </w:pPr>
  </w:p>
  <w:p w14:paraId="5BF7D1EB" w14:textId="77777777" w:rsidR="00494061" w:rsidRPr="0073218C" w:rsidRDefault="00494061" w:rsidP="007C167B">
    <w:pPr>
      <w:pStyle w:val="a8"/>
      <w:ind w:left="0" w:firstLine="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8F4D4" w14:textId="77777777" w:rsidR="00896214" w:rsidRDefault="00184487">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71AA"/>
    <w:multiLevelType w:val="hybridMultilevel"/>
    <w:tmpl w:val="AB6AA1EC"/>
    <w:lvl w:ilvl="0" w:tplc="AD3C7FB4">
      <w:start w:val="1"/>
      <w:numFmt w:val="bullet"/>
      <w:lvlText w:val=""/>
      <w:lvlJc w:val="left"/>
      <w:pPr>
        <w:ind w:left="720" w:hanging="360"/>
      </w:pPr>
      <w:rPr>
        <w:rFonts w:ascii="Symbol" w:hAnsi="Symbol" w:hint="default"/>
      </w:rPr>
    </w:lvl>
    <w:lvl w:ilvl="1" w:tplc="9B0EF2E6" w:tentative="1">
      <w:start w:val="1"/>
      <w:numFmt w:val="bullet"/>
      <w:lvlText w:val="o"/>
      <w:lvlJc w:val="left"/>
      <w:pPr>
        <w:ind w:left="1440" w:hanging="360"/>
      </w:pPr>
      <w:rPr>
        <w:rFonts w:ascii="Courier New" w:hAnsi="Courier New" w:cs="Courier New" w:hint="default"/>
      </w:rPr>
    </w:lvl>
    <w:lvl w:ilvl="2" w:tplc="040809B6" w:tentative="1">
      <w:start w:val="1"/>
      <w:numFmt w:val="bullet"/>
      <w:lvlText w:val=""/>
      <w:lvlJc w:val="left"/>
      <w:pPr>
        <w:ind w:left="2160" w:hanging="360"/>
      </w:pPr>
      <w:rPr>
        <w:rFonts w:ascii="Wingdings" w:hAnsi="Wingdings" w:hint="default"/>
      </w:rPr>
    </w:lvl>
    <w:lvl w:ilvl="3" w:tplc="C8EC9F20" w:tentative="1">
      <w:start w:val="1"/>
      <w:numFmt w:val="bullet"/>
      <w:lvlText w:val=""/>
      <w:lvlJc w:val="left"/>
      <w:pPr>
        <w:ind w:left="2880" w:hanging="360"/>
      </w:pPr>
      <w:rPr>
        <w:rFonts w:ascii="Symbol" w:hAnsi="Symbol" w:hint="default"/>
      </w:rPr>
    </w:lvl>
    <w:lvl w:ilvl="4" w:tplc="2598A9C0" w:tentative="1">
      <w:start w:val="1"/>
      <w:numFmt w:val="bullet"/>
      <w:lvlText w:val="o"/>
      <w:lvlJc w:val="left"/>
      <w:pPr>
        <w:ind w:left="3600" w:hanging="360"/>
      </w:pPr>
      <w:rPr>
        <w:rFonts w:ascii="Courier New" w:hAnsi="Courier New" w:cs="Courier New" w:hint="default"/>
      </w:rPr>
    </w:lvl>
    <w:lvl w:ilvl="5" w:tplc="E0304C06" w:tentative="1">
      <w:start w:val="1"/>
      <w:numFmt w:val="bullet"/>
      <w:lvlText w:val=""/>
      <w:lvlJc w:val="left"/>
      <w:pPr>
        <w:ind w:left="4320" w:hanging="360"/>
      </w:pPr>
      <w:rPr>
        <w:rFonts w:ascii="Wingdings" w:hAnsi="Wingdings" w:hint="default"/>
      </w:rPr>
    </w:lvl>
    <w:lvl w:ilvl="6" w:tplc="D5CEBA9A" w:tentative="1">
      <w:start w:val="1"/>
      <w:numFmt w:val="bullet"/>
      <w:lvlText w:val=""/>
      <w:lvlJc w:val="left"/>
      <w:pPr>
        <w:ind w:left="5040" w:hanging="360"/>
      </w:pPr>
      <w:rPr>
        <w:rFonts w:ascii="Symbol" w:hAnsi="Symbol" w:hint="default"/>
      </w:rPr>
    </w:lvl>
    <w:lvl w:ilvl="7" w:tplc="2B36FAE2" w:tentative="1">
      <w:start w:val="1"/>
      <w:numFmt w:val="bullet"/>
      <w:lvlText w:val="o"/>
      <w:lvlJc w:val="left"/>
      <w:pPr>
        <w:ind w:left="5760" w:hanging="360"/>
      </w:pPr>
      <w:rPr>
        <w:rFonts w:ascii="Courier New" w:hAnsi="Courier New" w:cs="Courier New" w:hint="default"/>
      </w:rPr>
    </w:lvl>
    <w:lvl w:ilvl="8" w:tplc="6F080360" w:tentative="1">
      <w:start w:val="1"/>
      <w:numFmt w:val="bullet"/>
      <w:lvlText w:val=""/>
      <w:lvlJc w:val="left"/>
      <w:pPr>
        <w:ind w:left="6480" w:hanging="360"/>
      </w:pPr>
      <w:rPr>
        <w:rFonts w:ascii="Wingdings" w:hAnsi="Wingdings" w:hint="default"/>
      </w:rPr>
    </w:lvl>
  </w:abstractNum>
  <w:abstractNum w:abstractNumId="1" w15:restartNumberingAfterBreak="0">
    <w:nsid w:val="04334A3D"/>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 w15:restartNumberingAfterBreak="0">
    <w:nsid w:val="131531ED"/>
    <w:multiLevelType w:val="multilevel"/>
    <w:tmpl w:val="9BC422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4AF3023"/>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5" w15:restartNumberingAfterBreak="0">
    <w:nsid w:val="19365EAF"/>
    <w:multiLevelType w:val="multilevel"/>
    <w:tmpl w:val="6442AB8A"/>
    <w:lvl w:ilvl="0">
      <w:start w:val="2"/>
      <w:numFmt w:val="decimal"/>
      <w:lvlText w:val="%1."/>
      <w:lvlJc w:val="left"/>
      <w:pPr>
        <w:ind w:left="390" w:hanging="390"/>
      </w:pPr>
      <w:rPr>
        <w:rFonts w:hint="default"/>
      </w:rPr>
    </w:lvl>
    <w:lvl w:ilvl="1">
      <w:start w:val="2"/>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6" w15:restartNumberingAfterBreak="0">
    <w:nsid w:val="198A6BD3"/>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60385C"/>
    <w:multiLevelType w:val="multilevel"/>
    <w:tmpl w:val="C0AC1862"/>
    <w:lvl w:ilvl="0">
      <w:start w:val="1"/>
      <w:numFmt w:val="decimal"/>
      <w:lvlText w:val="%1"/>
      <w:lvlJc w:val="left"/>
      <w:pPr>
        <w:ind w:left="450" w:hanging="450"/>
      </w:pPr>
      <w:rPr>
        <w:rFonts w:hint="default"/>
        <w:b/>
      </w:rPr>
    </w:lvl>
    <w:lvl w:ilvl="1">
      <w:start w:val="1"/>
      <w:numFmt w:val="decimal"/>
      <w:lvlText w:val="%1.%2"/>
      <w:lvlJc w:val="left"/>
      <w:pPr>
        <w:ind w:left="435" w:hanging="450"/>
      </w:pPr>
      <w:rPr>
        <w:rFonts w:hint="default"/>
        <w:b/>
      </w:rPr>
    </w:lvl>
    <w:lvl w:ilvl="2">
      <w:start w:val="1"/>
      <w:numFmt w:val="decimal"/>
      <w:lvlText w:val="%1.%2.%3"/>
      <w:lvlJc w:val="left"/>
      <w:pPr>
        <w:ind w:left="690" w:hanging="720"/>
      </w:pPr>
      <w:rPr>
        <w:rFonts w:hint="default"/>
        <w:b/>
      </w:rPr>
    </w:lvl>
    <w:lvl w:ilvl="3">
      <w:start w:val="1"/>
      <w:numFmt w:val="decimal"/>
      <w:lvlText w:val="%1.%2.%3.%4"/>
      <w:lvlJc w:val="left"/>
      <w:pPr>
        <w:ind w:left="1035" w:hanging="1080"/>
      </w:pPr>
      <w:rPr>
        <w:rFonts w:hint="default"/>
        <w:b/>
      </w:rPr>
    </w:lvl>
    <w:lvl w:ilvl="4">
      <w:start w:val="1"/>
      <w:numFmt w:val="decimal"/>
      <w:lvlText w:val="%1.%2.%3.%4.%5"/>
      <w:lvlJc w:val="left"/>
      <w:pPr>
        <w:ind w:left="1020" w:hanging="1080"/>
      </w:pPr>
      <w:rPr>
        <w:rFonts w:hint="default"/>
        <w:b/>
      </w:rPr>
    </w:lvl>
    <w:lvl w:ilvl="5">
      <w:start w:val="1"/>
      <w:numFmt w:val="decimal"/>
      <w:lvlText w:val="%1.%2.%3.%4.%5.%6"/>
      <w:lvlJc w:val="left"/>
      <w:pPr>
        <w:ind w:left="1365" w:hanging="1440"/>
      </w:pPr>
      <w:rPr>
        <w:rFonts w:hint="default"/>
        <w:b/>
      </w:rPr>
    </w:lvl>
    <w:lvl w:ilvl="6">
      <w:start w:val="1"/>
      <w:numFmt w:val="decimal"/>
      <w:lvlText w:val="%1.%2.%3.%4.%5.%6.%7"/>
      <w:lvlJc w:val="left"/>
      <w:pPr>
        <w:ind w:left="1350" w:hanging="1440"/>
      </w:pPr>
      <w:rPr>
        <w:rFonts w:hint="default"/>
        <w:b/>
      </w:rPr>
    </w:lvl>
    <w:lvl w:ilvl="7">
      <w:start w:val="1"/>
      <w:numFmt w:val="decimal"/>
      <w:lvlText w:val="%1.%2.%3.%4.%5.%6.%7.%8"/>
      <w:lvlJc w:val="left"/>
      <w:pPr>
        <w:ind w:left="1695" w:hanging="1800"/>
      </w:pPr>
      <w:rPr>
        <w:rFonts w:hint="default"/>
        <w:b/>
      </w:rPr>
    </w:lvl>
    <w:lvl w:ilvl="8">
      <w:start w:val="1"/>
      <w:numFmt w:val="decimal"/>
      <w:lvlText w:val="%1.%2.%3.%4.%5.%6.%7.%8.%9"/>
      <w:lvlJc w:val="left"/>
      <w:pPr>
        <w:ind w:left="1680" w:hanging="1800"/>
      </w:pPr>
      <w:rPr>
        <w:rFonts w:hint="default"/>
        <w:b/>
      </w:rPr>
    </w:lvl>
  </w:abstractNum>
  <w:abstractNum w:abstractNumId="9" w15:restartNumberingAfterBreak="0">
    <w:nsid w:val="20C30581"/>
    <w:multiLevelType w:val="multilevel"/>
    <w:tmpl w:val="4300B906"/>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F74A25"/>
    <w:multiLevelType w:val="multilevel"/>
    <w:tmpl w:val="634CB1F6"/>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1"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3B93B52"/>
    <w:multiLevelType w:val="hybridMultilevel"/>
    <w:tmpl w:val="E92825DA"/>
    <w:lvl w:ilvl="0" w:tplc="2542C250">
      <w:start w:val="1"/>
      <w:numFmt w:val="bullet"/>
      <w:lvlText w:val=""/>
      <w:lvlJc w:val="left"/>
      <w:pPr>
        <w:ind w:left="1287" w:hanging="360"/>
      </w:pPr>
      <w:rPr>
        <w:rFonts w:ascii="Symbol" w:hAnsi="Symbol" w:hint="default"/>
      </w:rPr>
    </w:lvl>
    <w:lvl w:ilvl="1" w:tplc="06DC73AA" w:tentative="1">
      <w:start w:val="1"/>
      <w:numFmt w:val="bullet"/>
      <w:lvlText w:val="o"/>
      <w:lvlJc w:val="left"/>
      <w:pPr>
        <w:ind w:left="2007" w:hanging="360"/>
      </w:pPr>
      <w:rPr>
        <w:rFonts w:ascii="Courier New" w:hAnsi="Courier New" w:cs="Courier New" w:hint="default"/>
      </w:rPr>
    </w:lvl>
    <w:lvl w:ilvl="2" w:tplc="C7B2887C" w:tentative="1">
      <w:start w:val="1"/>
      <w:numFmt w:val="bullet"/>
      <w:lvlText w:val=""/>
      <w:lvlJc w:val="left"/>
      <w:pPr>
        <w:ind w:left="2727" w:hanging="360"/>
      </w:pPr>
      <w:rPr>
        <w:rFonts w:ascii="Wingdings" w:hAnsi="Wingdings" w:hint="default"/>
      </w:rPr>
    </w:lvl>
    <w:lvl w:ilvl="3" w:tplc="5F2486F0" w:tentative="1">
      <w:start w:val="1"/>
      <w:numFmt w:val="bullet"/>
      <w:lvlText w:val=""/>
      <w:lvlJc w:val="left"/>
      <w:pPr>
        <w:ind w:left="3447" w:hanging="360"/>
      </w:pPr>
      <w:rPr>
        <w:rFonts w:ascii="Symbol" w:hAnsi="Symbol" w:hint="default"/>
      </w:rPr>
    </w:lvl>
    <w:lvl w:ilvl="4" w:tplc="18CA3BC8" w:tentative="1">
      <w:start w:val="1"/>
      <w:numFmt w:val="bullet"/>
      <w:lvlText w:val="o"/>
      <w:lvlJc w:val="left"/>
      <w:pPr>
        <w:ind w:left="4167" w:hanging="360"/>
      </w:pPr>
      <w:rPr>
        <w:rFonts w:ascii="Courier New" w:hAnsi="Courier New" w:cs="Courier New" w:hint="default"/>
      </w:rPr>
    </w:lvl>
    <w:lvl w:ilvl="5" w:tplc="D884FEE8" w:tentative="1">
      <w:start w:val="1"/>
      <w:numFmt w:val="bullet"/>
      <w:lvlText w:val=""/>
      <w:lvlJc w:val="left"/>
      <w:pPr>
        <w:ind w:left="4887" w:hanging="360"/>
      </w:pPr>
      <w:rPr>
        <w:rFonts w:ascii="Wingdings" w:hAnsi="Wingdings" w:hint="default"/>
      </w:rPr>
    </w:lvl>
    <w:lvl w:ilvl="6" w:tplc="AF804C42" w:tentative="1">
      <w:start w:val="1"/>
      <w:numFmt w:val="bullet"/>
      <w:lvlText w:val=""/>
      <w:lvlJc w:val="left"/>
      <w:pPr>
        <w:ind w:left="5607" w:hanging="360"/>
      </w:pPr>
      <w:rPr>
        <w:rFonts w:ascii="Symbol" w:hAnsi="Symbol" w:hint="default"/>
      </w:rPr>
    </w:lvl>
    <w:lvl w:ilvl="7" w:tplc="E632D3A4" w:tentative="1">
      <w:start w:val="1"/>
      <w:numFmt w:val="bullet"/>
      <w:lvlText w:val="o"/>
      <w:lvlJc w:val="left"/>
      <w:pPr>
        <w:ind w:left="6327" w:hanging="360"/>
      </w:pPr>
      <w:rPr>
        <w:rFonts w:ascii="Courier New" w:hAnsi="Courier New" w:cs="Courier New" w:hint="default"/>
      </w:rPr>
    </w:lvl>
    <w:lvl w:ilvl="8" w:tplc="FBB60492" w:tentative="1">
      <w:start w:val="1"/>
      <w:numFmt w:val="bullet"/>
      <w:lvlText w:val=""/>
      <w:lvlJc w:val="left"/>
      <w:pPr>
        <w:ind w:left="7047" w:hanging="360"/>
      </w:pPr>
      <w:rPr>
        <w:rFonts w:ascii="Wingdings" w:hAnsi="Wingdings" w:hint="default"/>
      </w:rPr>
    </w:lvl>
  </w:abstractNum>
  <w:abstractNum w:abstractNumId="13" w15:restartNumberingAfterBreak="0">
    <w:nsid w:val="254A523E"/>
    <w:multiLevelType w:val="hybridMultilevel"/>
    <w:tmpl w:val="CCC06408"/>
    <w:lvl w:ilvl="0" w:tplc="1882AC34">
      <w:start w:val="2"/>
      <w:numFmt w:val="decimal"/>
      <w:lvlText w:val="%1.1"/>
      <w:lvlJc w:val="left"/>
      <w:pPr>
        <w:ind w:left="720" w:hanging="360"/>
      </w:pPr>
      <w:rPr>
        <w:rFonts w:hint="default"/>
      </w:rPr>
    </w:lvl>
    <w:lvl w:ilvl="1" w:tplc="C298C61E" w:tentative="1">
      <w:start w:val="1"/>
      <w:numFmt w:val="lowerLetter"/>
      <w:lvlText w:val="%2."/>
      <w:lvlJc w:val="left"/>
      <w:pPr>
        <w:ind w:left="1440" w:hanging="360"/>
      </w:pPr>
    </w:lvl>
    <w:lvl w:ilvl="2" w:tplc="F54E63E8" w:tentative="1">
      <w:start w:val="1"/>
      <w:numFmt w:val="lowerRoman"/>
      <w:lvlText w:val="%3."/>
      <w:lvlJc w:val="right"/>
      <w:pPr>
        <w:ind w:left="2160" w:hanging="180"/>
      </w:pPr>
    </w:lvl>
    <w:lvl w:ilvl="3" w:tplc="573289FC" w:tentative="1">
      <w:start w:val="1"/>
      <w:numFmt w:val="decimal"/>
      <w:lvlText w:val="%4."/>
      <w:lvlJc w:val="left"/>
      <w:pPr>
        <w:ind w:left="2880" w:hanging="360"/>
      </w:pPr>
    </w:lvl>
    <w:lvl w:ilvl="4" w:tplc="EE48C986" w:tentative="1">
      <w:start w:val="1"/>
      <w:numFmt w:val="lowerLetter"/>
      <w:lvlText w:val="%5."/>
      <w:lvlJc w:val="left"/>
      <w:pPr>
        <w:ind w:left="3600" w:hanging="360"/>
      </w:pPr>
    </w:lvl>
    <w:lvl w:ilvl="5" w:tplc="CA3CE85E" w:tentative="1">
      <w:start w:val="1"/>
      <w:numFmt w:val="lowerRoman"/>
      <w:lvlText w:val="%6."/>
      <w:lvlJc w:val="right"/>
      <w:pPr>
        <w:ind w:left="4320" w:hanging="180"/>
      </w:pPr>
    </w:lvl>
    <w:lvl w:ilvl="6" w:tplc="07DC0816" w:tentative="1">
      <w:start w:val="1"/>
      <w:numFmt w:val="decimal"/>
      <w:lvlText w:val="%7."/>
      <w:lvlJc w:val="left"/>
      <w:pPr>
        <w:ind w:left="5040" w:hanging="360"/>
      </w:pPr>
    </w:lvl>
    <w:lvl w:ilvl="7" w:tplc="818EBB88" w:tentative="1">
      <w:start w:val="1"/>
      <w:numFmt w:val="lowerLetter"/>
      <w:lvlText w:val="%8."/>
      <w:lvlJc w:val="left"/>
      <w:pPr>
        <w:ind w:left="5760" w:hanging="360"/>
      </w:pPr>
    </w:lvl>
    <w:lvl w:ilvl="8" w:tplc="DE5E4E30" w:tentative="1">
      <w:start w:val="1"/>
      <w:numFmt w:val="lowerRoman"/>
      <w:lvlText w:val="%9."/>
      <w:lvlJc w:val="right"/>
      <w:pPr>
        <w:ind w:left="6480" w:hanging="180"/>
      </w:pPr>
    </w:lvl>
  </w:abstractNum>
  <w:abstractNum w:abstractNumId="14" w15:restartNumberingAfterBreak="0">
    <w:nsid w:val="267F1426"/>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15" w15:restartNumberingAfterBreak="0">
    <w:nsid w:val="28FA454D"/>
    <w:multiLevelType w:val="multilevel"/>
    <w:tmpl w:val="85881F0E"/>
    <w:lvl w:ilvl="0">
      <w:start w:val="5"/>
      <w:numFmt w:val="decimal"/>
      <w:lvlText w:val="%1"/>
      <w:lvlJc w:val="left"/>
      <w:pPr>
        <w:ind w:left="525" w:hanging="525"/>
      </w:pPr>
      <w:rPr>
        <w:rFonts w:hint="default"/>
      </w:rPr>
    </w:lvl>
    <w:lvl w:ilvl="1">
      <w:start w:val="8"/>
      <w:numFmt w:val="decimal"/>
      <w:lvlText w:val="%1.%2"/>
      <w:lvlJc w:val="left"/>
      <w:pPr>
        <w:ind w:left="579" w:hanging="525"/>
      </w:pPr>
      <w:rPr>
        <w:rFonts w:hint="default"/>
        <w:b/>
      </w:rPr>
    </w:lvl>
    <w:lvl w:ilvl="2">
      <w:start w:val="1"/>
      <w:numFmt w:val="decimal"/>
      <w:lvlText w:val="%1.%2.%3"/>
      <w:lvlJc w:val="left"/>
      <w:pPr>
        <w:ind w:left="828" w:hanging="720"/>
      </w:pPr>
      <w:rPr>
        <w:rFonts w:hint="default"/>
        <w:b/>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232" w:hanging="1800"/>
      </w:pPr>
      <w:rPr>
        <w:rFonts w:hint="default"/>
      </w:rPr>
    </w:lvl>
  </w:abstractNum>
  <w:abstractNum w:abstractNumId="16" w15:restartNumberingAfterBreak="0">
    <w:nsid w:val="297821D7"/>
    <w:multiLevelType w:val="hybridMultilevel"/>
    <w:tmpl w:val="D1DA3EC6"/>
    <w:lvl w:ilvl="0" w:tplc="DF38E862">
      <w:start w:val="9"/>
      <w:numFmt w:val="decimal"/>
      <w:lvlText w:val="%1."/>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4CCE62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E202F0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5B2B7C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82F6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E8A0F5C">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0CC4726">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04562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0709C3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D08410C"/>
    <w:multiLevelType w:val="hybridMultilevel"/>
    <w:tmpl w:val="501225B2"/>
    <w:lvl w:ilvl="0" w:tplc="78085B68">
      <w:start w:val="2"/>
      <w:numFmt w:val="decimal"/>
      <w:lvlText w:val="%1."/>
      <w:lvlJc w:val="left"/>
      <w:pPr>
        <w:ind w:left="629" w:hanging="360"/>
      </w:pPr>
      <w:rPr>
        <w:rFonts w:hint="default"/>
      </w:rPr>
    </w:lvl>
    <w:lvl w:ilvl="1" w:tplc="1D9AE5DA" w:tentative="1">
      <w:start w:val="1"/>
      <w:numFmt w:val="lowerLetter"/>
      <w:lvlText w:val="%2."/>
      <w:lvlJc w:val="left"/>
      <w:pPr>
        <w:ind w:left="1440" w:hanging="360"/>
      </w:pPr>
    </w:lvl>
    <w:lvl w:ilvl="2" w:tplc="5A64291C" w:tentative="1">
      <w:start w:val="1"/>
      <w:numFmt w:val="lowerRoman"/>
      <w:lvlText w:val="%3."/>
      <w:lvlJc w:val="right"/>
      <w:pPr>
        <w:ind w:left="2160" w:hanging="180"/>
      </w:pPr>
    </w:lvl>
    <w:lvl w:ilvl="3" w:tplc="A0602D7A" w:tentative="1">
      <w:start w:val="1"/>
      <w:numFmt w:val="decimal"/>
      <w:lvlText w:val="%4."/>
      <w:lvlJc w:val="left"/>
      <w:pPr>
        <w:ind w:left="2880" w:hanging="360"/>
      </w:pPr>
    </w:lvl>
    <w:lvl w:ilvl="4" w:tplc="E724D05C" w:tentative="1">
      <w:start w:val="1"/>
      <w:numFmt w:val="lowerLetter"/>
      <w:lvlText w:val="%5."/>
      <w:lvlJc w:val="left"/>
      <w:pPr>
        <w:ind w:left="3600" w:hanging="360"/>
      </w:pPr>
    </w:lvl>
    <w:lvl w:ilvl="5" w:tplc="0B88E310" w:tentative="1">
      <w:start w:val="1"/>
      <w:numFmt w:val="lowerRoman"/>
      <w:lvlText w:val="%6."/>
      <w:lvlJc w:val="right"/>
      <w:pPr>
        <w:ind w:left="4320" w:hanging="180"/>
      </w:pPr>
    </w:lvl>
    <w:lvl w:ilvl="6" w:tplc="6C709686" w:tentative="1">
      <w:start w:val="1"/>
      <w:numFmt w:val="decimal"/>
      <w:lvlText w:val="%7."/>
      <w:lvlJc w:val="left"/>
      <w:pPr>
        <w:ind w:left="5040" w:hanging="360"/>
      </w:pPr>
    </w:lvl>
    <w:lvl w:ilvl="7" w:tplc="1EA4C642" w:tentative="1">
      <w:start w:val="1"/>
      <w:numFmt w:val="lowerLetter"/>
      <w:lvlText w:val="%8."/>
      <w:lvlJc w:val="left"/>
      <w:pPr>
        <w:ind w:left="5760" w:hanging="360"/>
      </w:pPr>
    </w:lvl>
    <w:lvl w:ilvl="8" w:tplc="6B24DAAC" w:tentative="1">
      <w:start w:val="1"/>
      <w:numFmt w:val="lowerRoman"/>
      <w:lvlText w:val="%9."/>
      <w:lvlJc w:val="right"/>
      <w:pPr>
        <w:ind w:left="6480" w:hanging="180"/>
      </w:pPr>
    </w:lvl>
  </w:abstractNum>
  <w:abstractNum w:abstractNumId="18" w15:restartNumberingAfterBreak="0">
    <w:nsid w:val="2E4F4435"/>
    <w:multiLevelType w:val="hybridMultilevel"/>
    <w:tmpl w:val="BC185FC6"/>
    <w:lvl w:ilvl="0" w:tplc="FCF02738">
      <w:start w:val="1"/>
      <w:numFmt w:val="decimal"/>
      <w:lvlText w:val="%1."/>
      <w:lvlJc w:val="left"/>
      <w:pPr>
        <w:ind w:left="705" w:hanging="360"/>
      </w:pPr>
    </w:lvl>
    <w:lvl w:ilvl="1" w:tplc="E496F27A" w:tentative="1">
      <w:start w:val="1"/>
      <w:numFmt w:val="lowerLetter"/>
      <w:lvlText w:val="%2."/>
      <w:lvlJc w:val="left"/>
      <w:pPr>
        <w:ind w:left="1425" w:hanging="360"/>
      </w:pPr>
    </w:lvl>
    <w:lvl w:ilvl="2" w:tplc="F45047BC" w:tentative="1">
      <w:start w:val="1"/>
      <w:numFmt w:val="lowerRoman"/>
      <w:lvlText w:val="%3."/>
      <w:lvlJc w:val="right"/>
      <w:pPr>
        <w:ind w:left="2145" w:hanging="180"/>
      </w:pPr>
    </w:lvl>
    <w:lvl w:ilvl="3" w:tplc="4CC0C160" w:tentative="1">
      <w:start w:val="1"/>
      <w:numFmt w:val="decimal"/>
      <w:lvlText w:val="%4."/>
      <w:lvlJc w:val="left"/>
      <w:pPr>
        <w:ind w:left="2865" w:hanging="360"/>
      </w:pPr>
    </w:lvl>
    <w:lvl w:ilvl="4" w:tplc="169A66AA" w:tentative="1">
      <w:start w:val="1"/>
      <w:numFmt w:val="lowerLetter"/>
      <w:lvlText w:val="%5."/>
      <w:lvlJc w:val="left"/>
      <w:pPr>
        <w:ind w:left="3585" w:hanging="360"/>
      </w:pPr>
    </w:lvl>
    <w:lvl w:ilvl="5" w:tplc="E91EE714" w:tentative="1">
      <w:start w:val="1"/>
      <w:numFmt w:val="lowerRoman"/>
      <w:lvlText w:val="%6."/>
      <w:lvlJc w:val="right"/>
      <w:pPr>
        <w:ind w:left="4305" w:hanging="180"/>
      </w:pPr>
    </w:lvl>
    <w:lvl w:ilvl="6" w:tplc="74FEA89C" w:tentative="1">
      <w:start w:val="1"/>
      <w:numFmt w:val="decimal"/>
      <w:lvlText w:val="%7."/>
      <w:lvlJc w:val="left"/>
      <w:pPr>
        <w:ind w:left="5025" w:hanging="360"/>
      </w:pPr>
    </w:lvl>
    <w:lvl w:ilvl="7" w:tplc="FD44D2DE" w:tentative="1">
      <w:start w:val="1"/>
      <w:numFmt w:val="lowerLetter"/>
      <w:lvlText w:val="%8."/>
      <w:lvlJc w:val="left"/>
      <w:pPr>
        <w:ind w:left="5745" w:hanging="360"/>
      </w:pPr>
    </w:lvl>
    <w:lvl w:ilvl="8" w:tplc="07F8EF4C" w:tentative="1">
      <w:start w:val="1"/>
      <w:numFmt w:val="lowerRoman"/>
      <w:lvlText w:val="%9."/>
      <w:lvlJc w:val="right"/>
      <w:pPr>
        <w:ind w:left="6465" w:hanging="180"/>
      </w:pPr>
    </w:lvl>
  </w:abstractNum>
  <w:abstractNum w:abstractNumId="19" w15:restartNumberingAfterBreak="0">
    <w:nsid w:val="2E7038E9"/>
    <w:multiLevelType w:val="multilevel"/>
    <w:tmpl w:val="3C889B06"/>
    <w:lvl w:ilvl="0">
      <w:start w:val="7"/>
      <w:numFmt w:val="decimal"/>
      <w:lvlText w:val="%1"/>
      <w:lvlJc w:val="left"/>
      <w:pPr>
        <w:ind w:left="360" w:hanging="360"/>
      </w:pPr>
      <w:rPr>
        <w:rFonts w:hint="default"/>
      </w:rPr>
    </w:lvl>
    <w:lvl w:ilvl="1">
      <w:start w:val="1"/>
      <w:numFmt w:val="decimal"/>
      <w:lvlText w:val="%1.%2"/>
      <w:lvlJc w:val="left"/>
      <w:pPr>
        <w:ind w:left="350" w:hanging="360"/>
      </w:pPr>
      <w:rPr>
        <w:rFonts w:hint="default"/>
        <w:b/>
      </w:rPr>
    </w:lvl>
    <w:lvl w:ilvl="2">
      <w:start w:val="1"/>
      <w:numFmt w:val="decimal"/>
      <w:lvlText w:val="%1.%2.%3"/>
      <w:lvlJc w:val="left"/>
      <w:pPr>
        <w:ind w:left="700" w:hanging="720"/>
      </w:pPr>
      <w:rPr>
        <w:rFonts w:hint="default"/>
      </w:rPr>
    </w:lvl>
    <w:lvl w:ilvl="3">
      <w:start w:val="1"/>
      <w:numFmt w:val="decimal"/>
      <w:lvlText w:val="%1.%2.%3.%4"/>
      <w:lvlJc w:val="left"/>
      <w:pPr>
        <w:ind w:left="1050" w:hanging="1080"/>
      </w:pPr>
      <w:rPr>
        <w:rFonts w:hint="default"/>
      </w:rPr>
    </w:lvl>
    <w:lvl w:ilvl="4">
      <w:start w:val="1"/>
      <w:numFmt w:val="decimal"/>
      <w:lvlText w:val="%1.%2.%3.%4.%5"/>
      <w:lvlJc w:val="left"/>
      <w:pPr>
        <w:ind w:left="1040" w:hanging="1080"/>
      </w:pPr>
      <w:rPr>
        <w:rFonts w:hint="default"/>
      </w:rPr>
    </w:lvl>
    <w:lvl w:ilvl="5">
      <w:start w:val="1"/>
      <w:numFmt w:val="decimal"/>
      <w:lvlText w:val="%1.%2.%3.%4.%5.%6"/>
      <w:lvlJc w:val="left"/>
      <w:pPr>
        <w:ind w:left="1390" w:hanging="1440"/>
      </w:pPr>
      <w:rPr>
        <w:rFonts w:hint="default"/>
      </w:rPr>
    </w:lvl>
    <w:lvl w:ilvl="6">
      <w:start w:val="1"/>
      <w:numFmt w:val="decimal"/>
      <w:lvlText w:val="%1.%2.%3.%4.%5.%6.%7"/>
      <w:lvlJc w:val="left"/>
      <w:pPr>
        <w:ind w:left="1380" w:hanging="1440"/>
      </w:pPr>
      <w:rPr>
        <w:rFonts w:hint="default"/>
      </w:rPr>
    </w:lvl>
    <w:lvl w:ilvl="7">
      <w:start w:val="1"/>
      <w:numFmt w:val="decimal"/>
      <w:lvlText w:val="%1.%2.%3.%4.%5.%6.%7.%8"/>
      <w:lvlJc w:val="left"/>
      <w:pPr>
        <w:ind w:left="1730" w:hanging="1800"/>
      </w:pPr>
      <w:rPr>
        <w:rFonts w:hint="default"/>
      </w:rPr>
    </w:lvl>
    <w:lvl w:ilvl="8">
      <w:start w:val="1"/>
      <w:numFmt w:val="decimal"/>
      <w:lvlText w:val="%1.%2.%3.%4.%5.%6.%7.%8.%9"/>
      <w:lvlJc w:val="left"/>
      <w:pPr>
        <w:ind w:left="1720" w:hanging="1800"/>
      </w:pPr>
      <w:rPr>
        <w:rFonts w:hint="default"/>
      </w:rPr>
    </w:lvl>
  </w:abstractNum>
  <w:abstractNum w:abstractNumId="20" w15:restartNumberingAfterBreak="0">
    <w:nsid w:val="2FD65D08"/>
    <w:multiLevelType w:val="hybridMultilevel"/>
    <w:tmpl w:val="A48C1AD2"/>
    <w:lvl w:ilvl="0" w:tplc="188AE274">
      <w:start w:val="1"/>
      <w:numFmt w:val="decimal"/>
      <w:lvlText w:val="%1."/>
      <w:lvlJc w:val="left"/>
      <w:pPr>
        <w:ind w:left="705" w:hanging="360"/>
      </w:pPr>
    </w:lvl>
    <w:lvl w:ilvl="1" w:tplc="0B865BB2" w:tentative="1">
      <w:start w:val="1"/>
      <w:numFmt w:val="lowerLetter"/>
      <w:lvlText w:val="%2."/>
      <w:lvlJc w:val="left"/>
      <w:pPr>
        <w:ind w:left="1425" w:hanging="360"/>
      </w:pPr>
    </w:lvl>
    <w:lvl w:ilvl="2" w:tplc="1ADCC4EE" w:tentative="1">
      <w:start w:val="1"/>
      <w:numFmt w:val="lowerRoman"/>
      <w:lvlText w:val="%3."/>
      <w:lvlJc w:val="right"/>
      <w:pPr>
        <w:ind w:left="2145" w:hanging="180"/>
      </w:pPr>
    </w:lvl>
    <w:lvl w:ilvl="3" w:tplc="6E7C2022" w:tentative="1">
      <w:start w:val="1"/>
      <w:numFmt w:val="decimal"/>
      <w:lvlText w:val="%4."/>
      <w:lvlJc w:val="left"/>
      <w:pPr>
        <w:ind w:left="2865" w:hanging="360"/>
      </w:pPr>
    </w:lvl>
    <w:lvl w:ilvl="4" w:tplc="F9920F74" w:tentative="1">
      <w:start w:val="1"/>
      <w:numFmt w:val="lowerLetter"/>
      <w:lvlText w:val="%5."/>
      <w:lvlJc w:val="left"/>
      <w:pPr>
        <w:ind w:left="3585" w:hanging="360"/>
      </w:pPr>
    </w:lvl>
    <w:lvl w:ilvl="5" w:tplc="1A046806" w:tentative="1">
      <w:start w:val="1"/>
      <w:numFmt w:val="lowerRoman"/>
      <w:lvlText w:val="%6."/>
      <w:lvlJc w:val="right"/>
      <w:pPr>
        <w:ind w:left="4305" w:hanging="180"/>
      </w:pPr>
    </w:lvl>
    <w:lvl w:ilvl="6" w:tplc="3BC2EEBC" w:tentative="1">
      <w:start w:val="1"/>
      <w:numFmt w:val="decimal"/>
      <w:lvlText w:val="%7."/>
      <w:lvlJc w:val="left"/>
      <w:pPr>
        <w:ind w:left="5025" w:hanging="360"/>
      </w:pPr>
    </w:lvl>
    <w:lvl w:ilvl="7" w:tplc="43FEB3A8" w:tentative="1">
      <w:start w:val="1"/>
      <w:numFmt w:val="lowerLetter"/>
      <w:lvlText w:val="%8."/>
      <w:lvlJc w:val="left"/>
      <w:pPr>
        <w:ind w:left="5745" w:hanging="360"/>
      </w:pPr>
    </w:lvl>
    <w:lvl w:ilvl="8" w:tplc="D9B242F6" w:tentative="1">
      <w:start w:val="1"/>
      <w:numFmt w:val="lowerRoman"/>
      <w:lvlText w:val="%9."/>
      <w:lvlJc w:val="right"/>
      <w:pPr>
        <w:ind w:left="6465" w:hanging="180"/>
      </w:pPr>
    </w:lvl>
  </w:abstractNum>
  <w:abstractNum w:abstractNumId="21" w15:restartNumberingAfterBreak="0">
    <w:nsid w:val="31F11DE2"/>
    <w:multiLevelType w:val="hybridMultilevel"/>
    <w:tmpl w:val="45C29B0E"/>
    <w:lvl w:ilvl="0" w:tplc="901CEB0E">
      <w:numFmt w:val="bullet"/>
      <w:lvlText w:val=""/>
      <w:lvlJc w:val="left"/>
      <w:pPr>
        <w:ind w:left="113" w:hanging="720"/>
      </w:pPr>
      <w:rPr>
        <w:rFonts w:ascii="Symbol" w:eastAsia="Symbol" w:hAnsi="Symbol" w:cs="Symbol" w:hint="default"/>
        <w:w w:val="100"/>
        <w:sz w:val="24"/>
        <w:szCs w:val="24"/>
      </w:rPr>
    </w:lvl>
    <w:lvl w:ilvl="1" w:tplc="0BE818D6">
      <w:numFmt w:val="bullet"/>
      <w:lvlText w:val="•"/>
      <w:lvlJc w:val="left"/>
      <w:pPr>
        <w:ind w:left="1150" w:hanging="720"/>
      </w:pPr>
      <w:rPr>
        <w:rFonts w:hint="default"/>
      </w:rPr>
    </w:lvl>
    <w:lvl w:ilvl="2" w:tplc="42424E82">
      <w:numFmt w:val="bullet"/>
      <w:lvlText w:val="•"/>
      <w:lvlJc w:val="left"/>
      <w:pPr>
        <w:ind w:left="2181" w:hanging="720"/>
      </w:pPr>
      <w:rPr>
        <w:rFonts w:hint="default"/>
      </w:rPr>
    </w:lvl>
    <w:lvl w:ilvl="3" w:tplc="3FE23A12">
      <w:numFmt w:val="bullet"/>
      <w:lvlText w:val="•"/>
      <w:lvlJc w:val="left"/>
      <w:pPr>
        <w:ind w:left="3212" w:hanging="720"/>
      </w:pPr>
      <w:rPr>
        <w:rFonts w:hint="default"/>
      </w:rPr>
    </w:lvl>
    <w:lvl w:ilvl="4" w:tplc="2144ACAE">
      <w:numFmt w:val="bullet"/>
      <w:lvlText w:val="•"/>
      <w:lvlJc w:val="left"/>
      <w:pPr>
        <w:ind w:left="4243" w:hanging="720"/>
      </w:pPr>
      <w:rPr>
        <w:rFonts w:hint="default"/>
      </w:rPr>
    </w:lvl>
    <w:lvl w:ilvl="5" w:tplc="2752FD42">
      <w:numFmt w:val="bullet"/>
      <w:lvlText w:val="•"/>
      <w:lvlJc w:val="left"/>
      <w:pPr>
        <w:ind w:left="5274" w:hanging="720"/>
      </w:pPr>
      <w:rPr>
        <w:rFonts w:hint="default"/>
      </w:rPr>
    </w:lvl>
    <w:lvl w:ilvl="6" w:tplc="77F6B356">
      <w:numFmt w:val="bullet"/>
      <w:lvlText w:val="•"/>
      <w:lvlJc w:val="left"/>
      <w:pPr>
        <w:ind w:left="6305" w:hanging="720"/>
      </w:pPr>
      <w:rPr>
        <w:rFonts w:hint="default"/>
      </w:rPr>
    </w:lvl>
    <w:lvl w:ilvl="7" w:tplc="61D0DD26">
      <w:numFmt w:val="bullet"/>
      <w:lvlText w:val="•"/>
      <w:lvlJc w:val="left"/>
      <w:pPr>
        <w:ind w:left="7336" w:hanging="720"/>
      </w:pPr>
      <w:rPr>
        <w:rFonts w:hint="default"/>
      </w:rPr>
    </w:lvl>
    <w:lvl w:ilvl="8" w:tplc="7CF67706">
      <w:numFmt w:val="bullet"/>
      <w:lvlText w:val="•"/>
      <w:lvlJc w:val="left"/>
      <w:pPr>
        <w:ind w:left="8367" w:hanging="720"/>
      </w:pPr>
      <w:rPr>
        <w:rFonts w:hint="default"/>
      </w:rPr>
    </w:lvl>
  </w:abstractNum>
  <w:abstractNum w:abstractNumId="22" w15:restartNumberingAfterBreak="0">
    <w:nsid w:val="350F4816"/>
    <w:multiLevelType w:val="hybridMultilevel"/>
    <w:tmpl w:val="F1060568"/>
    <w:lvl w:ilvl="0" w:tplc="5DBEB1EC">
      <w:numFmt w:val="bullet"/>
      <w:lvlText w:val=""/>
      <w:lvlJc w:val="left"/>
      <w:pPr>
        <w:ind w:left="114" w:hanging="720"/>
      </w:pPr>
      <w:rPr>
        <w:rFonts w:ascii="Symbol" w:eastAsia="Symbol" w:hAnsi="Symbol" w:cs="Symbol" w:hint="default"/>
        <w:w w:val="100"/>
        <w:sz w:val="24"/>
        <w:szCs w:val="24"/>
      </w:rPr>
    </w:lvl>
    <w:lvl w:ilvl="1" w:tplc="26ECB7F8">
      <w:numFmt w:val="bullet"/>
      <w:lvlText w:val="•"/>
      <w:lvlJc w:val="left"/>
      <w:pPr>
        <w:ind w:left="1150" w:hanging="720"/>
      </w:pPr>
      <w:rPr>
        <w:rFonts w:hint="default"/>
      </w:rPr>
    </w:lvl>
    <w:lvl w:ilvl="2" w:tplc="464E9606">
      <w:numFmt w:val="bullet"/>
      <w:lvlText w:val="•"/>
      <w:lvlJc w:val="left"/>
      <w:pPr>
        <w:ind w:left="2180" w:hanging="720"/>
      </w:pPr>
      <w:rPr>
        <w:rFonts w:hint="default"/>
      </w:rPr>
    </w:lvl>
    <w:lvl w:ilvl="3" w:tplc="EFF06FEC">
      <w:numFmt w:val="bullet"/>
      <w:lvlText w:val="•"/>
      <w:lvlJc w:val="left"/>
      <w:pPr>
        <w:ind w:left="3211" w:hanging="720"/>
      </w:pPr>
      <w:rPr>
        <w:rFonts w:hint="default"/>
      </w:rPr>
    </w:lvl>
    <w:lvl w:ilvl="4" w:tplc="534E414C">
      <w:numFmt w:val="bullet"/>
      <w:lvlText w:val="•"/>
      <w:lvlJc w:val="left"/>
      <w:pPr>
        <w:ind w:left="4241" w:hanging="720"/>
      </w:pPr>
      <w:rPr>
        <w:rFonts w:hint="default"/>
      </w:rPr>
    </w:lvl>
    <w:lvl w:ilvl="5" w:tplc="5B52DC2A">
      <w:numFmt w:val="bullet"/>
      <w:lvlText w:val="•"/>
      <w:lvlJc w:val="left"/>
      <w:pPr>
        <w:ind w:left="5272" w:hanging="720"/>
      </w:pPr>
      <w:rPr>
        <w:rFonts w:hint="default"/>
      </w:rPr>
    </w:lvl>
    <w:lvl w:ilvl="6" w:tplc="D5B8A26C">
      <w:numFmt w:val="bullet"/>
      <w:lvlText w:val="•"/>
      <w:lvlJc w:val="left"/>
      <w:pPr>
        <w:ind w:left="6302" w:hanging="720"/>
      </w:pPr>
      <w:rPr>
        <w:rFonts w:hint="default"/>
      </w:rPr>
    </w:lvl>
    <w:lvl w:ilvl="7" w:tplc="A3A22990">
      <w:numFmt w:val="bullet"/>
      <w:lvlText w:val="•"/>
      <w:lvlJc w:val="left"/>
      <w:pPr>
        <w:ind w:left="7333" w:hanging="720"/>
      </w:pPr>
      <w:rPr>
        <w:rFonts w:hint="default"/>
      </w:rPr>
    </w:lvl>
    <w:lvl w:ilvl="8" w:tplc="F3A002D6">
      <w:numFmt w:val="bullet"/>
      <w:lvlText w:val="•"/>
      <w:lvlJc w:val="left"/>
      <w:pPr>
        <w:ind w:left="8363" w:hanging="720"/>
      </w:pPr>
      <w:rPr>
        <w:rFonts w:hint="default"/>
      </w:rPr>
    </w:lvl>
  </w:abstractNum>
  <w:abstractNum w:abstractNumId="23" w15:restartNumberingAfterBreak="0">
    <w:nsid w:val="35ED7F16"/>
    <w:multiLevelType w:val="hybridMultilevel"/>
    <w:tmpl w:val="74D2233C"/>
    <w:lvl w:ilvl="0" w:tplc="866432CA">
      <w:start w:val="1"/>
      <w:numFmt w:val="bullet"/>
      <w:lvlText w:val=""/>
      <w:lvlJc w:val="left"/>
      <w:pPr>
        <w:ind w:left="720" w:hanging="360"/>
      </w:pPr>
      <w:rPr>
        <w:rFonts w:ascii="Symbol" w:hAnsi="Symbol" w:hint="default"/>
      </w:rPr>
    </w:lvl>
    <w:lvl w:ilvl="1" w:tplc="F5C0824C" w:tentative="1">
      <w:start w:val="1"/>
      <w:numFmt w:val="bullet"/>
      <w:lvlText w:val="o"/>
      <w:lvlJc w:val="left"/>
      <w:pPr>
        <w:ind w:left="1440" w:hanging="360"/>
      </w:pPr>
      <w:rPr>
        <w:rFonts w:ascii="Courier New" w:hAnsi="Courier New" w:cs="Courier New" w:hint="default"/>
      </w:rPr>
    </w:lvl>
    <w:lvl w:ilvl="2" w:tplc="327405D6" w:tentative="1">
      <w:start w:val="1"/>
      <w:numFmt w:val="bullet"/>
      <w:lvlText w:val=""/>
      <w:lvlJc w:val="left"/>
      <w:pPr>
        <w:ind w:left="2160" w:hanging="360"/>
      </w:pPr>
      <w:rPr>
        <w:rFonts w:ascii="Wingdings" w:hAnsi="Wingdings" w:hint="default"/>
      </w:rPr>
    </w:lvl>
    <w:lvl w:ilvl="3" w:tplc="617EB7FE" w:tentative="1">
      <w:start w:val="1"/>
      <w:numFmt w:val="bullet"/>
      <w:lvlText w:val=""/>
      <w:lvlJc w:val="left"/>
      <w:pPr>
        <w:ind w:left="2880" w:hanging="360"/>
      </w:pPr>
      <w:rPr>
        <w:rFonts w:ascii="Symbol" w:hAnsi="Symbol" w:hint="default"/>
      </w:rPr>
    </w:lvl>
    <w:lvl w:ilvl="4" w:tplc="15F8256A" w:tentative="1">
      <w:start w:val="1"/>
      <w:numFmt w:val="bullet"/>
      <w:lvlText w:val="o"/>
      <w:lvlJc w:val="left"/>
      <w:pPr>
        <w:ind w:left="3600" w:hanging="360"/>
      </w:pPr>
      <w:rPr>
        <w:rFonts w:ascii="Courier New" w:hAnsi="Courier New" w:cs="Courier New" w:hint="default"/>
      </w:rPr>
    </w:lvl>
    <w:lvl w:ilvl="5" w:tplc="CA7CAEBA" w:tentative="1">
      <w:start w:val="1"/>
      <w:numFmt w:val="bullet"/>
      <w:lvlText w:val=""/>
      <w:lvlJc w:val="left"/>
      <w:pPr>
        <w:ind w:left="4320" w:hanging="360"/>
      </w:pPr>
      <w:rPr>
        <w:rFonts w:ascii="Wingdings" w:hAnsi="Wingdings" w:hint="default"/>
      </w:rPr>
    </w:lvl>
    <w:lvl w:ilvl="6" w:tplc="915014F0" w:tentative="1">
      <w:start w:val="1"/>
      <w:numFmt w:val="bullet"/>
      <w:lvlText w:val=""/>
      <w:lvlJc w:val="left"/>
      <w:pPr>
        <w:ind w:left="5040" w:hanging="360"/>
      </w:pPr>
      <w:rPr>
        <w:rFonts w:ascii="Symbol" w:hAnsi="Symbol" w:hint="default"/>
      </w:rPr>
    </w:lvl>
    <w:lvl w:ilvl="7" w:tplc="99D2AB28" w:tentative="1">
      <w:start w:val="1"/>
      <w:numFmt w:val="bullet"/>
      <w:lvlText w:val="o"/>
      <w:lvlJc w:val="left"/>
      <w:pPr>
        <w:ind w:left="5760" w:hanging="360"/>
      </w:pPr>
      <w:rPr>
        <w:rFonts w:ascii="Courier New" w:hAnsi="Courier New" w:cs="Courier New" w:hint="default"/>
      </w:rPr>
    </w:lvl>
    <w:lvl w:ilvl="8" w:tplc="AEE89AFE" w:tentative="1">
      <w:start w:val="1"/>
      <w:numFmt w:val="bullet"/>
      <w:lvlText w:val=""/>
      <w:lvlJc w:val="left"/>
      <w:pPr>
        <w:ind w:left="6480" w:hanging="360"/>
      </w:pPr>
      <w:rPr>
        <w:rFonts w:ascii="Wingdings" w:hAnsi="Wingdings" w:hint="default"/>
      </w:rPr>
    </w:lvl>
  </w:abstractNum>
  <w:abstractNum w:abstractNumId="24" w15:restartNumberingAfterBreak="0">
    <w:nsid w:val="36506956"/>
    <w:multiLevelType w:val="multilevel"/>
    <w:tmpl w:val="AFFCD9C0"/>
    <w:lvl w:ilvl="0">
      <w:start w:val="6"/>
      <w:numFmt w:val="decimal"/>
      <w:lvlText w:val="%1."/>
      <w:lvlJc w:val="left"/>
      <w:pPr>
        <w:ind w:left="390" w:hanging="390"/>
      </w:pPr>
      <w:rPr>
        <w:rFonts w:hint="default"/>
      </w:rPr>
    </w:lvl>
    <w:lvl w:ilvl="1">
      <w:start w:val="1"/>
      <w:numFmt w:val="decimal"/>
      <w:lvlText w:val="%1.%2."/>
      <w:lvlJc w:val="left"/>
      <w:pPr>
        <w:ind w:left="-300" w:hanging="720"/>
      </w:pPr>
      <w:rPr>
        <w:rFonts w:hint="default"/>
        <w:b w:val="0"/>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66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340" w:hanging="1800"/>
      </w:pPr>
      <w:rPr>
        <w:rFonts w:hint="default"/>
      </w:rPr>
    </w:lvl>
    <w:lvl w:ilvl="8">
      <w:start w:val="1"/>
      <w:numFmt w:val="decimal"/>
      <w:lvlText w:val="%1.%2.%3.%4.%5.%6.%7.%8.%9."/>
      <w:lvlJc w:val="left"/>
      <w:pPr>
        <w:ind w:left="-6000" w:hanging="2160"/>
      </w:pPr>
      <w:rPr>
        <w:rFonts w:hint="default"/>
      </w:rPr>
    </w:lvl>
  </w:abstractNum>
  <w:abstractNum w:abstractNumId="25" w15:restartNumberingAfterBreak="0">
    <w:nsid w:val="3824099F"/>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26" w15:restartNumberingAfterBreak="0">
    <w:nsid w:val="390C4054"/>
    <w:multiLevelType w:val="hybridMultilevel"/>
    <w:tmpl w:val="C5F84430"/>
    <w:lvl w:ilvl="0" w:tplc="5B1CBBBE">
      <w:start w:val="1"/>
      <w:numFmt w:val="decimal"/>
      <w:lvlText w:val="%1."/>
      <w:lvlJc w:val="left"/>
      <w:pPr>
        <w:ind w:left="269"/>
      </w:pPr>
      <w:rPr>
        <w:rFonts w:ascii="Times New Roman" w:eastAsia="Arial" w:hAnsi="Times New Roman" w:cs="Times New Roman" w:hint="default"/>
        <w:b/>
        <w:i w:val="0"/>
        <w:strike w:val="0"/>
        <w:dstrike w:val="0"/>
        <w:color w:val="000000"/>
        <w:sz w:val="24"/>
        <w:szCs w:val="24"/>
        <w:u w:val="none" w:color="000000"/>
        <w:bdr w:val="none" w:sz="0" w:space="0" w:color="auto"/>
        <w:shd w:val="clear" w:color="auto" w:fill="auto"/>
        <w:vertAlign w:val="baseline"/>
      </w:rPr>
    </w:lvl>
    <w:lvl w:ilvl="1" w:tplc="F2729C8A">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3867A48">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2B6B2C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1407878">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E8E436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20A1DE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9E70C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A2E43E6">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AE23127"/>
    <w:multiLevelType w:val="multilevel"/>
    <w:tmpl w:val="C0A650A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FF72EC7"/>
    <w:multiLevelType w:val="multilevel"/>
    <w:tmpl w:val="7884F616"/>
    <w:lvl w:ilvl="0">
      <w:start w:val="5"/>
      <w:numFmt w:val="decimal"/>
      <w:lvlText w:val="%1."/>
      <w:lvlJc w:val="left"/>
      <w:pPr>
        <w:ind w:left="390" w:hanging="390"/>
      </w:pPr>
      <w:rPr>
        <w:rFonts w:hint="default"/>
      </w:rPr>
    </w:lvl>
    <w:lvl w:ilvl="1">
      <w:start w:val="1"/>
      <w:numFmt w:val="decimal"/>
      <w:lvlText w:val="%1.%2."/>
      <w:lvlJc w:val="left"/>
      <w:pPr>
        <w:ind w:left="828" w:hanging="720"/>
      </w:pPr>
      <w:rPr>
        <w:rFonts w:hint="default"/>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3024" w:hanging="2160"/>
      </w:pPr>
      <w:rPr>
        <w:rFonts w:hint="default"/>
      </w:rPr>
    </w:lvl>
  </w:abstractNum>
  <w:abstractNum w:abstractNumId="29" w15:restartNumberingAfterBreak="0">
    <w:nsid w:val="463E7892"/>
    <w:multiLevelType w:val="multilevel"/>
    <w:tmpl w:val="D78E13D4"/>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6"/>
      <w:numFmt w:val="decimal"/>
      <w:lvlRestart w:val="0"/>
      <w:lvlText w:val="%1.%2"/>
      <w:lvlJc w:val="left"/>
      <w:pPr>
        <w:ind w:left="1853"/>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8D43A63"/>
    <w:multiLevelType w:val="multilevel"/>
    <w:tmpl w:val="8676DC28"/>
    <w:lvl w:ilvl="0">
      <w:start w:val="5"/>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A944527"/>
    <w:multiLevelType w:val="hybridMultilevel"/>
    <w:tmpl w:val="53BCB068"/>
    <w:lvl w:ilvl="0" w:tplc="6F242B4E">
      <w:start w:val="1"/>
      <w:numFmt w:val="bullet"/>
      <w:lvlText w:val="•"/>
      <w:lvlJc w:val="left"/>
      <w:pPr>
        <w:ind w:left="9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7423EA0">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CCA5376">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5FA4240">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3F6F2D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8923B0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A7EDA5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1BED43C">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A6824C">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AA32087"/>
    <w:multiLevelType w:val="multilevel"/>
    <w:tmpl w:val="47B4218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5946714"/>
    <w:multiLevelType w:val="multilevel"/>
    <w:tmpl w:val="79260A56"/>
    <w:lvl w:ilvl="0">
      <w:start w:val="6"/>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57BD2664"/>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57FB066C"/>
    <w:multiLevelType w:val="hybridMultilevel"/>
    <w:tmpl w:val="184EED2A"/>
    <w:lvl w:ilvl="0" w:tplc="A6CEB65E">
      <w:start w:val="1"/>
      <w:numFmt w:val="bullet"/>
      <w:lvlText w:val=""/>
      <w:lvlJc w:val="left"/>
      <w:pPr>
        <w:ind w:left="720" w:hanging="360"/>
      </w:pPr>
      <w:rPr>
        <w:rFonts w:ascii="Symbol" w:hAnsi="Symbol" w:hint="default"/>
      </w:rPr>
    </w:lvl>
    <w:lvl w:ilvl="1" w:tplc="C59C76B0" w:tentative="1">
      <w:start w:val="1"/>
      <w:numFmt w:val="bullet"/>
      <w:lvlText w:val="o"/>
      <w:lvlJc w:val="left"/>
      <w:pPr>
        <w:ind w:left="1440" w:hanging="360"/>
      </w:pPr>
      <w:rPr>
        <w:rFonts w:ascii="Courier New" w:hAnsi="Courier New" w:cs="Courier New" w:hint="default"/>
      </w:rPr>
    </w:lvl>
    <w:lvl w:ilvl="2" w:tplc="9E1AF59A" w:tentative="1">
      <w:start w:val="1"/>
      <w:numFmt w:val="bullet"/>
      <w:lvlText w:val=""/>
      <w:lvlJc w:val="left"/>
      <w:pPr>
        <w:ind w:left="2160" w:hanging="360"/>
      </w:pPr>
      <w:rPr>
        <w:rFonts w:ascii="Wingdings" w:hAnsi="Wingdings" w:hint="default"/>
      </w:rPr>
    </w:lvl>
    <w:lvl w:ilvl="3" w:tplc="BD9A52F8" w:tentative="1">
      <w:start w:val="1"/>
      <w:numFmt w:val="bullet"/>
      <w:lvlText w:val=""/>
      <w:lvlJc w:val="left"/>
      <w:pPr>
        <w:ind w:left="2880" w:hanging="360"/>
      </w:pPr>
      <w:rPr>
        <w:rFonts w:ascii="Symbol" w:hAnsi="Symbol" w:hint="default"/>
      </w:rPr>
    </w:lvl>
    <w:lvl w:ilvl="4" w:tplc="852C827C" w:tentative="1">
      <w:start w:val="1"/>
      <w:numFmt w:val="bullet"/>
      <w:lvlText w:val="o"/>
      <w:lvlJc w:val="left"/>
      <w:pPr>
        <w:ind w:left="3600" w:hanging="360"/>
      </w:pPr>
      <w:rPr>
        <w:rFonts w:ascii="Courier New" w:hAnsi="Courier New" w:cs="Courier New" w:hint="default"/>
      </w:rPr>
    </w:lvl>
    <w:lvl w:ilvl="5" w:tplc="67D4A3D6" w:tentative="1">
      <w:start w:val="1"/>
      <w:numFmt w:val="bullet"/>
      <w:lvlText w:val=""/>
      <w:lvlJc w:val="left"/>
      <w:pPr>
        <w:ind w:left="4320" w:hanging="360"/>
      </w:pPr>
      <w:rPr>
        <w:rFonts w:ascii="Wingdings" w:hAnsi="Wingdings" w:hint="default"/>
      </w:rPr>
    </w:lvl>
    <w:lvl w:ilvl="6" w:tplc="CF965190" w:tentative="1">
      <w:start w:val="1"/>
      <w:numFmt w:val="bullet"/>
      <w:lvlText w:val=""/>
      <w:lvlJc w:val="left"/>
      <w:pPr>
        <w:ind w:left="5040" w:hanging="360"/>
      </w:pPr>
      <w:rPr>
        <w:rFonts w:ascii="Symbol" w:hAnsi="Symbol" w:hint="default"/>
      </w:rPr>
    </w:lvl>
    <w:lvl w:ilvl="7" w:tplc="65A03E4C" w:tentative="1">
      <w:start w:val="1"/>
      <w:numFmt w:val="bullet"/>
      <w:lvlText w:val="o"/>
      <w:lvlJc w:val="left"/>
      <w:pPr>
        <w:ind w:left="5760" w:hanging="360"/>
      </w:pPr>
      <w:rPr>
        <w:rFonts w:ascii="Courier New" w:hAnsi="Courier New" w:cs="Courier New" w:hint="default"/>
      </w:rPr>
    </w:lvl>
    <w:lvl w:ilvl="8" w:tplc="502E89F4" w:tentative="1">
      <w:start w:val="1"/>
      <w:numFmt w:val="bullet"/>
      <w:lvlText w:val=""/>
      <w:lvlJc w:val="left"/>
      <w:pPr>
        <w:ind w:left="6480" w:hanging="360"/>
      </w:pPr>
      <w:rPr>
        <w:rFonts w:ascii="Wingdings" w:hAnsi="Wingdings" w:hint="default"/>
      </w:rPr>
    </w:lvl>
  </w:abstractNum>
  <w:abstractNum w:abstractNumId="36" w15:restartNumberingAfterBreak="0">
    <w:nsid w:val="593B0422"/>
    <w:multiLevelType w:val="multilevel"/>
    <w:tmpl w:val="C4905C1A"/>
    <w:lvl w:ilvl="0">
      <w:start w:val="5"/>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b/>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37" w15:restartNumberingAfterBreak="0">
    <w:nsid w:val="610078D6"/>
    <w:multiLevelType w:val="hybridMultilevel"/>
    <w:tmpl w:val="16900E70"/>
    <w:lvl w:ilvl="0" w:tplc="DD30F7DE">
      <w:start w:val="1"/>
      <w:numFmt w:val="bullet"/>
      <w:lvlText w:val=""/>
      <w:lvlJc w:val="left"/>
      <w:pPr>
        <w:ind w:left="720" w:hanging="360"/>
      </w:pPr>
      <w:rPr>
        <w:rFonts w:ascii="Symbol" w:hAnsi="Symbol" w:hint="default"/>
      </w:rPr>
    </w:lvl>
    <w:lvl w:ilvl="1" w:tplc="CB44AEE6" w:tentative="1">
      <w:start w:val="1"/>
      <w:numFmt w:val="bullet"/>
      <w:lvlText w:val="o"/>
      <w:lvlJc w:val="left"/>
      <w:pPr>
        <w:ind w:left="1440" w:hanging="360"/>
      </w:pPr>
      <w:rPr>
        <w:rFonts w:ascii="Courier New" w:hAnsi="Courier New" w:cs="Courier New" w:hint="default"/>
      </w:rPr>
    </w:lvl>
    <w:lvl w:ilvl="2" w:tplc="516AC8F4" w:tentative="1">
      <w:start w:val="1"/>
      <w:numFmt w:val="bullet"/>
      <w:lvlText w:val=""/>
      <w:lvlJc w:val="left"/>
      <w:pPr>
        <w:ind w:left="2160" w:hanging="360"/>
      </w:pPr>
      <w:rPr>
        <w:rFonts w:ascii="Wingdings" w:hAnsi="Wingdings" w:hint="default"/>
      </w:rPr>
    </w:lvl>
    <w:lvl w:ilvl="3" w:tplc="F246297C" w:tentative="1">
      <w:start w:val="1"/>
      <w:numFmt w:val="bullet"/>
      <w:lvlText w:val=""/>
      <w:lvlJc w:val="left"/>
      <w:pPr>
        <w:ind w:left="2880" w:hanging="360"/>
      </w:pPr>
      <w:rPr>
        <w:rFonts w:ascii="Symbol" w:hAnsi="Symbol" w:hint="default"/>
      </w:rPr>
    </w:lvl>
    <w:lvl w:ilvl="4" w:tplc="D526ACAE" w:tentative="1">
      <w:start w:val="1"/>
      <w:numFmt w:val="bullet"/>
      <w:lvlText w:val="o"/>
      <w:lvlJc w:val="left"/>
      <w:pPr>
        <w:ind w:left="3600" w:hanging="360"/>
      </w:pPr>
      <w:rPr>
        <w:rFonts w:ascii="Courier New" w:hAnsi="Courier New" w:cs="Courier New" w:hint="default"/>
      </w:rPr>
    </w:lvl>
    <w:lvl w:ilvl="5" w:tplc="3C92FF6E" w:tentative="1">
      <w:start w:val="1"/>
      <w:numFmt w:val="bullet"/>
      <w:lvlText w:val=""/>
      <w:lvlJc w:val="left"/>
      <w:pPr>
        <w:ind w:left="4320" w:hanging="360"/>
      </w:pPr>
      <w:rPr>
        <w:rFonts w:ascii="Wingdings" w:hAnsi="Wingdings" w:hint="default"/>
      </w:rPr>
    </w:lvl>
    <w:lvl w:ilvl="6" w:tplc="E76CB926" w:tentative="1">
      <w:start w:val="1"/>
      <w:numFmt w:val="bullet"/>
      <w:lvlText w:val=""/>
      <w:lvlJc w:val="left"/>
      <w:pPr>
        <w:ind w:left="5040" w:hanging="360"/>
      </w:pPr>
      <w:rPr>
        <w:rFonts w:ascii="Symbol" w:hAnsi="Symbol" w:hint="default"/>
      </w:rPr>
    </w:lvl>
    <w:lvl w:ilvl="7" w:tplc="8CD65518" w:tentative="1">
      <w:start w:val="1"/>
      <w:numFmt w:val="bullet"/>
      <w:lvlText w:val="o"/>
      <w:lvlJc w:val="left"/>
      <w:pPr>
        <w:ind w:left="5760" w:hanging="360"/>
      </w:pPr>
      <w:rPr>
        <w:rFonts w:ascii="Courier New" w:hAnsi="Courier New" w:cs="Courier New" w:hint="default"/>
      </w:rPr>
    </w:lvl>
    <w:lvl w:ilvl="8" w:tplc="0994D29C" w:tentative="1">
      <w:start w:val="1"/>
      <w:numFmt w:val="bullet"/>
      <w:lvlText w:val=""/>
      <w:lvlJc w:val="left"/>
      <w:pPr>
        <w:ind w:left="6480" w:hanging="360"/>
      </w:pPr>
      <w:rPr>
        <w:rFonts w:ascii="Wingdings" w:hAnsi="Wingdings" w:hint="default"/>
      </w:rPr>
    </w:lvl>
  </w:abstractNum>
  <w:abstractNum w:abstractNumId="38" w15:restartNumberingAfterBreak="0">
    <w:nsid w:val="66C44D20"/>
    <w:multiLevelType w:val="multilevel"/>
    <w:tmpl w:val="7A06930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1840D1"/>
    <w:multiLevelType w:val="multilevel"/>
    <w:tmpl w:val="B08EE48A"/>
    <w:lvl w:ilvl="0">
      <w:start w:val="9"/>
      <w:numFmt w:val="decimal"/>
      <w:lvlText w:val="%1"/>
      <w:lvlJc w:val="left"/>
      <w:pPr>
        <w:ind w:left="360" w:hanging="360"/>
      </w:pPr>
      <w:rPr>
        <w:rFonts w:hint="default"/>
      </w:rPr>
    </w:lvl>
    <w:lvl w:ilvl="1">
      <w:start w:val="1"/>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0" w15:restartNumberingAfterBreak="0">
    <w:nsid w:val="69E70900"/>
    <w:multiLevelType w:val="multilevel"/>
    <w:tmpl w:val="0419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351B21"/>
    <w:multiLevelType w:val="multilevel"/>
    <w:tmpl w:val="E27A2268"/>
    <w:lvl w:ilvl="0">
      <w:start w:val="3"/>
      <w:numFmt w:val="decimal"/>
      <w:lvlText w:val="%1"/>
      <w:lvlJc w:val="left"/>
      <w:pPr>
        <w:ind w:left="525" w:hanging="525"/>
      </w:pPr>
      <w:rPr>
        <w:rFonts w:hint="default"/>
        <w:b/>
      </w:rPr>
    </w:lvl>
    <w:lvl w:ilvl="1">
      <w:start w:val="1"/>
      <w:numFmt w:val="decimal"/>
      <w:lvlText w:val="%1.%2"/>
      <w:lvlJc w:val="left"/>
      <w:pPr>
        <w:ind w:left="525" w:hanging="52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6F822974"/>
    <w:multiLevelType w:val="hybridMultilevel"/>
    <w:tmpl w:val="E5DE1D80"/>
    <w:lvl w:ilvl="0" w:tplc="77B49F06">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AE6F612">
      <w:start w:val="1"/>
      <w:numFmt w:val="bullet"/>
      <w:lvlText w:val="o"/>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4A27E66">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E4CC92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C4226">
      <w:start w:val="1"/>
      <w:numFmt w:val="bullet"/>
      <w:lvlText w:val="o"/>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95E94B6">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8F034F8">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7560722">
      <w:start w:val="1"/>
      <w:numFmt w:val="bullet"/>
      <w:lvlText w:val="o"/>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E263BAA">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71A76D97"/>
    <w:multiLevelType w:val="multilevel"/>
    <w:tmpl w:val="9868704A"/>
    <w:lvl w:ilvl="0">
      <w:start w:val="1"/>
      <w:numFmt w:val="decimal"/>
      <w:pStyle w:val="2"/>
      <w:lvlText w:val="СТАТЬЯ %1."/>
      <w:lvlJc w:val="left"/>
      <w:pPr>
        <w:tabs>
          <w:tab w:val="num" w:pos="2149"/>
        </w:tabs>
        <w:ind w:left="2149" w:hanging="1440"/>
      </w:pPr>
      <w:rPr>
        <w:rFonts w:ascii="Arial" w:hAnsi="Arial" w:cs="Arial"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900"/>
        </w:tabs>
        <w:ind w:left="180" w:firstLine="0"/>
      </w:pPr>
      <w:rPr>
        <w:rFonts w:hint="default"/>
        <w:b/>
        <w:i w:val="0"/>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3D578AA"/>
    <w:multiLevelType w:val="multilevel"/>
    <w:tmpl w:val="6A0245D2"/>
    <w:lvl w:ilvl="0">
      <w:start w:val="2"/>
      <w:numFmt w:val="decimal"/>
      <w:lvlText w:val="%1"/>
      <w:lvlJc w:val="left"/>
      <w:pPr>
        <w:ind w:left="360" w:hanging="360"/>
      </w:pPr>
      <w:rPr>
        <w:rFonts w:hint="default"/>
      </w:rPr>
    </w:lvl>
    <w:lvl w:ilvl="1">
      <w:start w:val="2"/>
      <w:numFmt w:val="decimal"/>
      <w:lvlText w:val="%1.%2"/>
      <w:lvlJc w:val="left"/>
      <w:pPr>
        <w:ind w:left="468" w:hanging="360"/>
      </w:pPr>
      <w:rPr>
        <w:rFonts w:hint="default"/>
        <w:b/>
      </w:rPr>
    </w:lvl>
    <w:lvl w:ilvl="2">
      <w:start w:val="1"/>
      <w:numFmt w:val="decimal"/>
      <w:lvlText w:val="%1.%2.%3"/>
      <w:lvlJc w:val="left"/>
      <w:pPr>
        <w:ind w:left="936" w:hanging="720"/>
      </w:pPr>
      <w:rPr>
        <w:rFonts w:hint="default"/>
      </w:rPr>
    </w:lvl>
    <w:lvl w:ilvl="3">
      <w:start w:val="1"/>
      <w:numFmt w:val="decimal"/>
      <w:lvlText w:val="%1.%2.%3.%4"/>
      <w:lvlJc w:val="left"/>
      <w:pPr>
        <w:ind w:left="1404" w:hanging="1080"/>
      </w:pPr>
      <w:rPr>
        <w:rFonts w:hint="default"/>
      </w:rPr>
    </w:lvl>
    <w:lvl w:ilvl="4">
      <w:start w:val="1"/>
      <w:numFmt w:val="decimal"/>
      <w:lvlText w:val="%1.%2.%3.%4.%5"/>
      <w:lvlJc w:val="left"/>
      <w:pPr>
        <w:ind w:left="1512" w:hanging="1080"/>
      </w:pPr>
      <w:rPr>
        <w:rFonts w:hint="default"/>
      </w:rPr>
    </w:lvl>
    <w:lvl w:ilvl="5">
      <w:start w:val="1"/>
      <w:numFmt w:val="decimal"/>
      <w:lvlText w:val="%1.%2.%3.%4.%5.%6"/>
      <w:lvlJc w:val="left"/>
      <w:pPr>
        <w:ind w:left="1980" w:hanging="1440"/>
      </w:pPr>
      <w:rPr>
        <w:rFonts w:hint="default"/>
      </w:rPr>
    </w:lvl>
    <w:lvl w:ilvl="6">
      <w:start w:val="1"/>
      <w:numFmt w:val="decimal"/>
      <w:lvlText w:val="%1.%2.%3.%4.%5.%6.%7"/>
      <w:lvlJc w:val="left"/>
      <w:pPr>
        <w:ind w:left="2088" w:hanging="1440"/>
      </w:pPr>
      <w:rPr>
        <w:rFonts w:hint="default"/>
      </w:rPr>
    </w:lvl>
    <w:lvl w:ilvl="7">
      <w:start w:val="1"/>
      <w:numFmt w:val="decimal"/>
      <w:lvlText w:val="%1.%2.%3.%4.%5.%6.%7.%8"/>
      <w:lvlJc w:val="left"/>
      <w:pPr>
        <w:ind w:left="2556" w:hanging="1800"/>
      </w:pPr>
      <w:rPr>
        <w:rFonts w:hint="default"/>
      </w:rPr>
    </w:lvl>
    <w:lvl w:ilvl="8">
      <w:start w:val="1"/>
      <w:numFmt w:val="decimal"/>
      <w:lvlText w:val="%1.%2.%3.%4.%5.%6.%7.%8.%9"/>
      <w:lvlJc w:val="left"/>
      <w:pPr>
        <w:ind w:left="2664" w:hanging="1800"/>
      </w:pPr>
      <w:rPr>
        <w:rFonts w:hint="default"/>
      </w:rPr>
    </w:lvl>
  </w:abstractNum>
  <w:abstractNum w:abstractNumId="45" w15:restartNumberingAfterBreak="0">
    <w:nsid w:val="75506232"/>
    <w:multiLevelType w:val="multilevel"/>
    <w:tmpl w:val="7E18F41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63A677F"/>
    <w:multiLevelType w:val="hybridMultilevel"/>
    <w:tmpl w:val="A6E88480"/>
    <w:lvl w:ilvl="0" w:tplc="D020075A">
      <w:start w:val="1"/>
      <w:numFmt w:val="bullet"/>
      <w:lvlText w:val="•"/>
      <w:lvlJc w:val="left"/>
      <w:pPr>
        <w:ind w:left="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6E29B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CC58E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82C9C8C">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D691B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424F0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9E69D6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B829BE2">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5E2F37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9DB1558"/>
    <w:multiLevelType w:val="multilevel"/>
    <w:tmpl w:val="4F8AF3DE"/>
    <w:lvl w:ilvl="0">
      <w:start w:val="11"/>
      <w:numFmt w:val="decimal"/>
      <w:lvlText w:val="%1."/>
      <w:lvlJc w:val="left"/>
      <w:pPr>
        <w:ind w:left="480" w:hanging="480"/>
      </w:pPr>
      <w:rPr>
        <w:rFonts w:hint="default"/>
      </w:rPr>
    </w:lvl>
    <w:lvl w:ilvl="1">
      <w:start w:val="1"/>
      <w:numFmt w:val="decimal"/>
      <w:lvlText w:val="%1.%2."/>
      <w:lvlJc w:val="left"/>
      <w:pPr>
        <w:ind w:left="480" w:hanging="480"/>
      </w:pPr>
      <w:rPr>
        <w:rFonts w:ascii="Times New Roman" w:hAnsi="Times New Roman" w:cs="Times New Roman" w:hint="default"/>
        <w:b/>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9"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145971">
    <w:abstractNumId w:val="26"/>
  </w:num>
  <w:num w:numId="2" w16cid:durableId="1520851533">
    <w:abstractNumId w:val="16"/>
  </w:num>
  <w:num w:numId="3" w16cid:durableId="94593864">
    <w:abstractNumId w:val="46"/>
  </w:num>
  <w:num w:numId="4" w16cid:durableId="585572660">
    <w:abstractNumId w:val="30"/>
  </w:num>
  <w:num w:numId="5" w16cid:durableId="2031174711">
    <w:abstractNumId w:val="29"/>
  </w:num>
  <w:num w:numId="6" w16cid:durableId="560558674">
    <w:abstractNumId w:val="42"/>
  </w:num>
  <w:num w:numId="7" w16cid:durableId="1130703428">
    <w:abstractNumId w:val="31"/>
  </w:num>
  <w:num w:numId="8" w16cid:durableId="1361130789">
    <w:abstractNumId w:val="22"/>
  </w:num>
  <w:num w:numId="9" w16cid:durableId="1437674557">
    <w:abstractNumId w:val="11"/>
  </w:num>
  <w:num w:numId="10" w16cid:durableId="1965772745">
    <w:abstractNumId w:val="2"/>
  </w:num>
  <w:num w:numId="11" w16cid:durableId="193157194">
    <w:abstractNumId w:val="24"/>
  </w:num>
  <w:num w:numId="12" w16cid:durableId="1899704465">
    <w:abstractNumId w:val="33"/>
  </w:num>
  <w:num w:numId="13" w16cid:durableId="2007827950">
    <w:abstractNumId w:val="10"/>
  </w:num>
  <w:num w:numId="14" w16cid:durableId="1633290012">
    <w:abstractNumId w:val="20"/>
  </w:num>
  <w:num w:numId="15" w16cid:durableId="1332755771">
    <w:abstractNumId w:val="8"/>
  </w:num>
  <w:num w:numId="16" w16cid:durableId="1326595058">
    <w:abstractNumId w:val="48"/>
  </w:num>
  <w:num w:numId="17" w16cid:durableId="1655139672">
    <w:abstractNumId w:val="18"/>
  </w:num>
  <w:num w:numId="18" w16cid:durableId="573517868">
    <w:abstractNumId w:val="17"/>
  </w:num>
  <w:num w:numId="19" w16cid:durableId="1018047240">
    <w:abstractNumId w:val="40"/>
  </w:num>
  <w:num w:numId="20" w16cid:durableId="889078200">
    <w:abstractNumId w:val="5"/>
  </w:num>
  <w:num w:numId="21" w16cid:durableId="2055931597">
    <w:abstractNumId w:val="25"/>
  </w:num>
  <w:num w:numId="22" w16cid:durableId="1075128734">
    <w:abstractNumId w:val="35"/>
  </w:num>
  <w:num w:numId="23" w16cid:durableId="1031345843">
    <w:abstractNumId w:val="44"/>
  </w:num>
  <w:num w:numId="24" w16cid:durableId="1634823973">
    <w:abstractNumId w:val="23"/>
  </w:num>
  <w:num w:numId="25" w16cid:durableId="1244101918">
    <w:abstractNumId w:val="38"/>
  </w:num>
  <w:num w:numId="26" w16cid:durableId="347293531">
    <w:abstractNumId w:val="27"/>
  </w:num>
  <w:num w:numId="27" w16cid:durableId="1393694235">
    <w:abstractNumId w:val="13"/>
  </w:num>
  <w:num w:numId="28" w16cid:durableId="276723162">
    <w:abstractNumId w:val="41"/>
  </w:num>
  <w:num w:numId="29" w16cid:durableId="1944339988">
    <w:abstractNumId w:val="34"/>
  </w:num>
  <w:num w:numId="30" w16cid:durableId="729501240">
    <w:abstractNumId w:val="39"/>
  </w:num>
  <w:num w:numId="31" w16cid:durableId="738867115">
    <w:abstractNumId w:val="9"/>
  </w:num>
  <w:num w:numId="32" w16cid:durableId="1558316198">
    <w:abstractNumId w:val="6"/>
  </w:num>
  <w:num w:numId="33" w16cid:durableId="543098705">
    <w:abstractNumId w:val="45"/>
  </w:num>
  <w:num w:numId="34" w16cid:durableId="38164140">
    <w:abstractNumId w:val="1"/>
  </w:num>
  <w:num w:numId="35" w16cid:durableId="942883941">
    <w:abstractNumId w:val="14"/>
  </w:num>
  <w:num w:numId="36" w16cid:durableId="1399788705">
    <w:abstractNumId w:val="19"/>
  </w:num>
  <w:num w:numId="37" w16cid:durableId="1443383474">
    <w:abstractNumId w:val="32"/>
  </w:num>
  <w:num w:numId="38" w16cid:durableId="30349064">
    <w:abstractNumId w:val="28"/>
  </w:num>
  <w:num w:numId="39" w16cid:durableId="792359586">
    <w:abstractNumId w:val="4"/>
  </w:num>
  <w:num w:numId="40" w16cid:durableId="1196695589">
    <w:abstractNumId w:val="36"/>
  </w:num>
  <w:num w:numId="41" w16cid:durableId="469441052">
    <w:abstractNumId w:val="15"/>
  </w:num>
  <w:num w:numId="42" w16cid:durableId="1793016166">
    <w:abstractNumId w:val="0"/>
  </w:num>
  <w:num w:numId="43" w16cid:durableId="1263805630">
    <w:abstractNumId w:val="47"/>
  </w:num>
  <w:num w:numId="44" w16cid:durableId="1127160047">
    <w:abstractNumId w:val="3"/>
  </w:num>
  <w:num w:numId="45" w16cid:durableId="1509371646">
    <w:abstractNumId w:val="7"/>
  </w:num>
  <w:num w:numId="46" w16cid:durableId="748815289">
    <w:abstractNumId w:val="43"/>
  </w:num>
  <w:num w:numId="47" w16cid:durableId="1214611364">
    <w:abstractNumId w:val="49"/>
  </w:num>
  <w:num w:numId="48" w16cid:durableId="1380280276">
    <w:abstractNumId w:val="37"/>
  </w:num>
  <w:num w:numId="49" w16cid:durableId="1762022686">
    <w:abstractNumId w:val="12"/>
  </w:num>
  <w:num w:numId="50" w16cid:durableId="47730895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C77"/>
    <w:rsid w:val="000F2C77"/>
    <w:rsid w:val="00141721"/>
    <w:rsid w:val="00184487"/>
    <w:rsid w:val="001D129A"/>
    <w:rsid w:val="002558E2"/>
    <w:rsid w:val="00300640"/>
    <w:rsid w:val="00450FB8"/>
    <w:rsid w:val="00494061"/>
    <w:rsid w:val="00783244"/>
    <w:rsid w:val="007D2AA4"/>
    <w:rsid w:val="00842D56"/>
    <w:rsid w:val="009F7B45"/>
    <w:rsid w:val="00A9235C"/>
    <w:rsid w:val="00AA2019"/>
    <w:rsid w:val="00B13658"/>
    <w:rsid w:val="00CB2EB0"/>
    <w:rsid w:val="00E0343B"/>
    <w:rsid w:val="00E630F5"/>
    <w:rsid w:val="00F214E7"/>
    <w:rsid w:val="00F30C83"/>
    <w:rsid w:val="00FB2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6E8F3E0"/>
  <w15:docId w15:val="{672DE085-336B-4980-911F-B659C8DDD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9" w:line="266" w:lineRule="auto"/>
      <w:ind w:left="118" w:hanging="10"/>
      <w:jc w:val="both"/>
    </w:pPr>
    <w:rPr>
      <w:rFonts w:ascii="Arial" w:eastAsia="Arial" w:hAnsi="Arial" w:cs="Arial"/>
      <w:color w:val="000000"/>
      <w:sz w:val="24"/>
    </w:rPr>
  </w:style>
  <w:style w:type="paragraph" w:styleId="1">
    <w:name w:val="heading 1"/>
    <w:next w:val="a"/>
    <w:link w:val="10"/>
    <w:uiPriority w:val="9"/>
    <w:qFormat/>
    <w:pPr>
      <w:keepNext/>
      <w:keepLines/>
      <w:spacing w:after="142"/>
      <w:ind w:left="10" w:hanging="10"/>
      <w:outlineLvl w:val="0"/>
    </w:pPr>
    <w:rPr>
      <w:rFonts w:ascii="Arial" w:eastAsia="Arial" w:hAnsi="Arial" w:cs="Arial"/>
      <w:b/>
      <w:color w:val="000000"/>
      <w:sz w:val="24"/>
    </w:rPr>
  </w:style>
  <w:style w:type="paragraph" w:styleId="2">
    <w:name w:val="heading 2"/>
    <w:basedOn w:val="a"/>
    <w:next w:val="a"/>
    <w:link w:val="20"/>
    <w:qFormat/>
    <w:rsid w:val="00F628C9"/>
    <w:pPr>
      <w:keepNext/>
      <w:numPr>
        <w:numId w:val="46"/>
      </w:numPr>
      <w:tabs>
        <w:tab w:val="left" w:pos="1134"/>
      </w:tabs>
      <w:spacing w:before="240" w:after="0" w:line="240" w:lineRule="auto"/>
      <w:outlineLvl w:val="1"/>
    </w:pPr>
    <w:rPr>
      <w:rFonts w:ascii="Times New Roman" w:eastAsia="Times New Roman" w:hAnsi="Times New Roman" w:cs="Times New Roman"/>
      <w:b/>
      <w:caps/>
      <w:snapToGrid w:val="0"/>
      <w:color w:val="auto"/>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B25BE3"/>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5BE3"/>
    <w:rPr>
      <w:rFonts w:ascii="Segoe UI" w:eastAsia="Arial" w:hAnsi="Segoe UI" w:cs="Segoe UI"/>
      <w:color w:val="000000"/>
      <w:sz w:val="18"/>
      <w:szCs w:val="18"/>
    </w:rPr>
  </w:style>
  <w:style w:type="paragraph" w:styleId="a5">
    <w:name w:val="List Paragraph"/>
    <w:basedOn w:val="a"/>
    <w:uiPriority w:val="1"/>
    <w:qFormat/>
    <w:rsid w:val="00A01531"/>
    <w:pPr>
      <w:widowControl w:val="0"/>
      <w:autoSpaceDE w:val="0"/>
      <w:autoSpaceDN w:val="0"/>
      <w:spacing w:before="119" w:after="0" w:line="240" w:lineRule="auto"/>
      <w:ind w:left="114" w:right="100" w:firstLine="0"/>
    </w:pPr>
    <w:rPr>
      <w:color w:val="auto"/>
      <w:sz w:val="22"/>
      <w:lang w:val="en-US" w:eastAsia="en-US"/>
    </w:rPr>
  </w:style>
  <w:style w:type="paragraph" w:styleId="a6">
    <w:name w:val="Body Text"/>
    <w:basedOn w:val="a"/>
    <w:link w:val="a7"/>
    <w:uiPriority w:val="1"/>
    <w:qFormat/>
    <w:rsid w:val="00DA01DD"/>
    <w:pPr>
      <w:widowControl w:val="0"/>
      <w:autoSpaceDE w:val="0"/>
      <w:autoSpaceDN w:val="0"/>
      <w:spacing w:before="119" w:after="0" w:line="240" w:lineRule="auto"/>
      <w:ind w:left="114" w:firstLine="0"/>
    </w:pPr>
    <w:rPr>
      <w:color w:val="auto"/>
      <w:szCs w:val="24"/>
      <w:lang w:val="en-US" w:eastAsia="en-US"/>
    </w:rPr>
  </w:style>
  <w:style w:type="character" w:customStyle="1" w:styleId="a7">
    <w:name w:val="Основной текст Знак"/>
    <w:basedOn w:val="a0"/>
    <w:link w:val="a6"/>
    <w:uiPriority w:val="1"/>
    <w:rsid w:val="00DA01DD"/>
    <w:rPr>
      <w:rFonts w:ascii="Arial" w:eastAsia="Arial" w:hAnsi="Arial" w:cs="Arial"/>
      <w:sz w:val="24"/>
      <w:szCs w:val="24"/>
      <w:lang w:val="en-US" w:eastAsia="en-US"/>
    </w:rPr>
  </w:style>
  <w:style w:type="paragraph" w:styleId="a8">
    <w:name w:val="header"/>
    <w:basedOn w:val="a"/>
    <w:link w:val="a9"/>
    <w:uiPriority w:val="99"/>
    <w:unhideWhenUsed/>
    <w:rsid w:val="00BA00D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A00DB"/>
    <w:rPr>
      <w:rFonts w:ascii="Arial" w:eastAsia="Arial" w:hAnsi="Arial" w:cs="Arial"/>
      <w:color w:val="000000"/>
      <w:sz w:val="24"/>
    </w:rPr>
  </w:style>
  <w:style w:type="table" w:customStyle="1" w:styleId="TableNormal0">
    <w:name w:val="Table Normal_0"/>
    <w:uiPriority w:val="2"/>
    <w:semiHidden/>
    <w:unhideWhenUsed/>
    <w:qFormat/>
    <w:rsid w:val="0017650A"/>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7650A"/>
    <w:pPr>
      <w:widowControl w:val="0"/>
      <w:autoSpaceDE w:val="0"/>
      <w:autoSpaceDN w:val="0"/>
      <w:spacing w:before="196" w:after="0" w:line="240" w:lineRule="auto"/>
      <w:ind w:left="68" w:firstLine="0"/>
      <w:jc w:val="left"/>
    </w:pPr>
    <w:rPr>
      <w:color w:val="auto"/>
      <w:sz w:val="22"/>
      <w:lang w:val="en-US" w:eastAsia="en-US"/>
    </w:rPr>
  </w:style>
  <w:style w:type="character" w:styleId="aa">
    <w:name w:val="Hyperlink"/>
    <w:basedOn w:val="a0"/>
    <w:uiPriority w:val="99"/>
    <w:unhideWhenUsed/>
    <w:rsid w:val="0017650A"/>
    <w:rPr>
      <w:color w:val="0563C1" w:themeColor="hyperlink"/>
      <w:u w:val="single"/>
    </w:rPr>
  </w:style>
  <w:style w:type="character" w:customStyle="1" w:styleId="11">
    <w:name w:val="Неразрешенное упоминание1"/>
    <w:basedOn w:val="a0"/>
    <w:uiPriority w:val="99"/>
    <w:semiHidden/>
    <w:unhideWhenUsed/>
    <w:rsid w:val="004D1CBC"/>
    <w:rPr>
      <w:color w:val="605E5C"/>
      <w:shd w:val="clear" w:color="auto" w:fill="E1DFDD"/>
    </w:rPr>
  </w:style>
  <w:style w:type="paragraph" w:styleId="ab">
    <w:name w:val="TOC Heading"/>
    <w:basedOn w:val="1"/>
    <w:next w:val="a"/>
    <w:uiPriority w:val="39"/>
    <w:unhideWhenUsed/>
    <w:qFormat/>
    <w:rsid w:val="00F56C1A"/>
    <w:pPr>
      <w:spacing w:before="240" w:after="0"/>
      <w:ind w:lef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F30C83"/>
    <w:pPr>
      <w:tabs>
        <w:tab w:val="left" w:pos="440"/>
        <w:tab w:val="right" w:leader="dot" w:pos="10197"/>
      </w:tabs>
      <w:spacing w:after="0" w:line="360" w:lineRule="auto"/>
      <w:ind w:left="0" w:firstLine="0"/>
    </w:pPr>
  </w:style>
  <w:style w:type="character" w:customStyle="1" w:styleId="20">
    <w:name w:val="Заголовок 2 Знак"/>
    <w:basedOn w:val="a0"/>
    <w:link w:val="2"/>
    <w:rsid w:val="00F628C9"/>
    <w:rPr>
      <w:rFonts w:ascii="Times New Roman" w:eastAsia="Times New Roman" w:hAnsi="Times New Roman" w:cs="Times New Roman"/>
      <w:b/>
      <w:caps/>
      <w:snapToGrid w:val="0"/>
      <w:sz w:val="24"/>
      <w:szCs w:val="24"/>
      <w:lang w:eastAsia="en-US"/>
    </w:rPr>
  </w:style>
  <w:style w:type="paragraph" w:customStyle="1" w:styleId="BD123">
    <w:name w:val="BD_1.2.3"/>
    <w:basedOn w:val="a"/>
    <w:link w:val="BD1230"/>
    <w:qFormat/>
    <w:rsid w:val="00F628C9"/>
    <w:pPr>
      <w:numPr>
        <w:ilvl w:val="2"/>
        <w:numId w:val="46"/>
      </w:numPr>
      <w:tabs>
        <w:tab w:val="left" w:pos="1134"/>
      </w:tabs>
      <w:spacing w:before="120" w:after="120" w:line="240" w:lineRule="auto"/>
    </w:pPr>
    <w:rPr>
      <w:rFonts w:eastAsia="Times New Roman"/>
      <w:color w:val="auto"/>
      <w:szCs w:val="24"/>
      <w:lang w:eastAsia="en-US"/>
    </w:rPr>
  </w:style>
  <w:style w:type="paragraph" w:customStyle="1" w:styleId="BD12">
    <w:name w:val="BD_1.2"/>
    <w:basedOn w:val="a"/>
    <w:link w:val="BD120"/>
    <w:qFormat/>
    <w:rsid w:val="00F628C9"/>
    <w:pPr>
      <w:numPr>
        <w:ilvl w:val="1"/>
        <w:numId w:val="46"/>
      </w:numPr>
      <w:tabs>
        <w:tab w:val="left" w:pos="567"/>
      </w:tabs>
      <w:spacing w:before="120" w:after="120" w:line="240" w:lineRule="auto"/>
    </w:pPr>
    <w:rPr>
      <w:rFonts w:eastAsia="Times New Roman"/>
      <w:snapToGrid w:val="0"/>
      <w:color w:val="auto"/>
      <w:szCs w:val="24"/>
      <w:lang w:eastAsia="en-US"/>
    </w:rPr>
  </w:style>
  <w:style w:type="paragraph" w:customStyle="1" w:styleId="BD1234">
    <w:name w:val="BD_1.2.3.4"/>
    <w:basedOn w:val="ac"/>
    <w:rsid w:val="00F628C9"/>
    <w:pPr>
      <w:numPr>
        <w:ilvl w:val="3"/>
        <w:numId w:val="46"/>
      </w:numPr>
      <w:tabs>
        <w:tab w:val="clear" w:pos="2880"/>
        <w:tab w:val="left" w:pos="1134"/>
      </w:tabs>
      <w:overflowPunct w:val="0"/>
      <w:autoSpaceDE w:val="0"/>
      <w:autoSpaceDN w:val="0"/>
      <w:adjustRightInd w:val="0"/>
      <w:spacing w:before="120" w:after="0" w:line="360" w:lineRule="auto"/>
      <w:ind w:left="2520" w:firstLine="360"/>
      <w:textAlignment w:val="baseline"/>
    </w:pPr>
    <w:rPr>
      <w:rFonts w:ascii="Georgia" w:eastAsia="Times New Roman" w:hAnsi="Georgia" w:cs="Times New Roman"/>
      <w:snapToGrid w:val="0"/>
      <w:color w:val="auto"/>
      <w:szCs w:val="24"/>
      <w:lang w:eastAsia="en-US"/>
    </w:rPr>
  </w:style>
  <w:style w:type="character" w:customStyle="1" w:styleId="BD1230">
    <w:name w:val="BD_1.2.3 Знак Знак"/>
    <w:link w:val="BD123"/>
    <w:rsid w:val="00F628C9"/>
    <w:rPr>
      <w:rFonts w:ascii="Arial" w:eastAsia="Times New Roman" w:hAnsi="Arial" w:cs="Arial"/>
      <w:sz w:val="24"/>
      <w:szCs w:val="24"/>
      <w:lang w:eastAsia="en-US"/>
    </w:rPr>
  </w:style>
  <w:style w:type="paragraph" w:styleId="ac">
    <w:name w:val="Body Text First Indent"/>
    <w:basedOn w:val="a6"/>
    <w:link w:val="ad"/>
    <w:uiPriority w:val="99"/>
    <w:semiHidden/>
    <w:unhideWhenUsed/>
    <w:rsid w:val="00F628C9"/>
    <w:pPr>
      <w:widowControl/>
      <w:autoSpaceDE/>
      <w:autoSpaceDN/>
      <w:spacing w:before="0" w:after="129" w:line="266" w:lineRule="auto"/>
      <w:ind w:left="118" w:firstLine="360"/>
    </w:pPr>
    <w:rPr>
      <w:color w:val="000000"/>
      <w:szCs w:val="22"/>
      <w:lang w:val="ru-RU" w:eastAsia="ru-RU"/>
    </w:rPr>
  </w:style>
  <w:style w:type="character" w:customStyle="1" w:styleId="ad">
    <w:name w:val="Красная строка Знак"/>
    <w:basedOn w:val="a7"/>
    <w:link w:val="ac"/>
    <w:uiPriority w:val="99"/>
    <w:semiHidden/>
    <w:rsid w:val="00F628C9"/>
    <w:rPr>
      <w:rFonts w:ascii="Arial" w:eastAsia="Arial" w:hAnsi="Arial" w:cs="Arial"/>
      <w:color w:val="000000"/>
      <w:sz w:val="24"/>
      <w:szCs w:val="24"/>
      <w:lang w:val="en-US" w:eastAsia="en-US"/>
    </w:rPr>
  </w:style>
  <w:style w:type="paragraph" w:styleId="ae">
    <w:name w:val="Revision"/>
    <w:hidden/>
    <w:uiPriority w:val="99"/>
    <w:semiHidden/>
    <w:rsid w:val="000D74EB"/>
    <w:pPr>
      <w:spacing w:after="0" w:line="240" w:lineRule="auto"/>
    </w:pPr>
    <w:rPr>
      <w:rFonts w:ascii="Arial" w:eastAsia="Arial" w:hAnsi="Arial" w:cs="Arial"/>
      <w:color w:val="000000"/>
      <w:sz w:val="24"/>
    </w:rPr>
  </w:style>
  <w:style w:type="character" w:customStyle="1" w:styleId="BD120">
    <w:name w:val="BD_1.2 Знак Знак"/>
    <w:link w:val="BD12"/>
    <w:rsid w:val="006F7770"/>
    <w:rPr>
      <w:rFonts w:ascii="Arial" w:eastAsia="Times New Roman" w:hAnsi="Arial" w:cs="Arial"/>
      <w:snapToGrid w:val="0"/>
      <w:sz w:val="24"/>
      <w:szCs w:val="24"/>
      <w:lang w:eastAsia="en-US"/>
    </w:rPr>
  </w:style>
  <w:style w:type="character" w:styleId="af">
    <w:name w:val="FollowedHyperlink"/>
    <w:basedOn w:val="a0"/>
    <w:uiPriority w:val="99"/>
    <w:semiHidden/>
    <w:unhideWhenUsed/>
    <w:rsid w:val="003445F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3934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ld.cifra-broker.ru/prof/requisite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cifra-broker.r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ld.cifra-broker.r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ifra-broker.ru/"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9E0D0-31E9-4E5D-9B42-4BD6688A5F39}">
  <ds:schemaRefs>
    <ds:schemaRef ds:uri="http://schemas.microsoft.com/office/2006/documentManagement/types"/>
    <ds:schemaRef ds:uri="http://purl.org/dc/terms/"/>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http://purl.org/dc/elements/1.1/"/>
    <ds:schemaRef ds:uri="789234ab-d262-42f1-a0e7-03c29f91a421"/>
    <ds:schemaRef ds:uri="http://purl.org/dc/dcmitype/"/>
  </ds:schemaRefs>
</ds:datastoreItem>
</file>

<file path=customXml/itemProps2.xml><?xml version="1.0" encoding="utf-8"?>
<ds:datastoreItem xmlns:ds="http://schemas.openxmlformats.org/officeDocument/2006/customXml" ds:itemID="{80DE6F8F-7D74-4F5D-AF33-A1B5A970DE5B}">
  <ds:schemaRefs/>
</ds:datastoreItem>
</file>

<file path=customXml/itemProps3.xml><?xml version="1.0" encoding="utf-8"?>
<ds:datastoreItem xmlns:ds="http://schemas.openxmlformats.org/officeDocument/2006/customXml" ds:itemID="{48F53BED-114D-4B38-9AF9-DBE3E24D4E03}">
  <ds:schemaRefs/>
</ds:datastoreItem>
</file>

<file path=customXml/itemProps4.xml><?xml version="1.0" encoding="utf-8"?>
<ds:datastoreItem xmlns:ds="http://schemas.openxmlformats.org/officeDocument/2006/customXml" ds:itemID="{3487D76B-6609-49FA-8304-24F22AE59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19</Pages>
  <Words>6010</Words>
  <Characters>34258</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Договор на ведение ИИС (стандартная форма договора присоединения для профессиональных — физических лиц)</vt:lpstr>
    </vt:vector>
  </TitlesOfParts>
  <Company/>
  <LinksUpToDate>false</LinksUpToDate>
  <CharactersWithSpaces>40188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ведение ИИС (стандартная форма договора присоединения для профессиональных — физических лиц)</dc:title>
  <dc:creator>Худякова Галина Сергеевна (ffin.ru)</dc:creator>
  <cp:lastModifiedBy>Исаенков Александр Юрьевич</cp:lastModifiedBy>
  <cp:revision>12</cp:revision>
  <cp:lastPrinted>2020-12-17T11:18:00Z</cp:lastPrinted>
  <dcterms:created xsi:type="dcterms:W3CDTF">2023-01-30T10:17:00Z</dcterms:created>
  <dcterms:modified xsi:type="dcterms:W3CDTF">2023-02-07T13:42:00Z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MSIP_Label_defa4170-0d19-0005-0001-bc88714345d2_ActionId">
    <vt:lpwstr>03965d91-987d-41cb-874e-dce9adbca99c</vt:lpwstr>
  </property>
  <property fmtid="{D5CDD505-2E9C-101B-9397-08002B2CF9AE}" pid="4" name="MSIP_Label_defa4170-0d19-0005-0001-bc88714345d2_ContentBits">
    <vt:lpwstr>0</vt:lpwstr>
  </property>
  <property fmtid="{D5CDD505-2E9C-101B-9397-08002B2CF9AE}" pid="5" name="MSIP_Label_defa4170-0d19-0005-0001-bc88714345d2_Enabled">
    <vt:lpwstr>true</vt:lpwstr>
  </property>
  <property fmtid="{D5CDD505-2E9C-101B-9397-08002B2CF9AE}" pid="6" name="MSIP_Label_defa4170-0d19-0005-0001-bc88714345d2_Method">
    <vt:lpwstr>Standard</vt:lpwstr>
  </property>
  <property fmtid="{D5CDD505-2E9C-101B-9397-08002B2CF9AE}" pid="7" name="MSIP_Label_defa4170-0d19-0005-0001-bc88714345d2_Name">
    <vt:lpwstr>defa4170-0d19-0005-0001-bc88714345d2</vt:lpwstr>
  </property>
  <property fmtid="{D5CDD505-2E9C-101B-9397-08002B2CF9AE}" pid="8" name="MSIP_Label_defa4170-0d19-0005-0001-bc88714345d2_SetDate">
    <vt:lpwstr>2022-07-27T13:53:56Z</vt:lpwstr>
  </property>
  <property fmtid="{D5CDD505-2E9C-101B-9397-08002B2CF9AE}" pid="9" name="MSIP_Label_defa4170-0d19-0005-0001-bc88714345d2_SiteId">
    <vt:lpwstr>7470e6aa-7ba3-459b-b601-e987fc0a153a</vt:lpwstr>
  </property>
</Properties>
</file>