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7825B" w14:textId="6E74AF1B" w:rsidR="0048095D" w:rsidRPr="00F72971" w:rsidRDefault="00AC097C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F72971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F72971">
        <w:rPr>
          <w:rFonts w:ascii="Times New Roman" w:hAnsi="Times New Roman"/>
          <w:b/>
          <w:sz w:val="28"/>
        </w:rPr>
        <w:t xml:space="preserve"> и </w:t>
      </w:r>
      <w:r w:rsidR="00647BB6" w:rsidRPr="00F72971">
        <w:rPr>
          <w:rFonts w:ascii="Times New Roman" w:hAnsi="Times New Roman"/>
          <w:b/>
          <w:sz w:val="28"/>
        </w:rPr>
        <w:t>сделок</w:t>
      </w:r>
      <w:r w:rsidR="00705EC0" w:rsidRPr="00F72971">
        <w:rPr>
          <w:rFonts w:ascii="Times New Roman" w:hAnsi="Times New Roman"/>
          <w:b/>
          <w:sz w:val="28"/>
        </w:rPr>
        <w:t xml:space="preserve"> с</w:t>
      </w:r>
      <w:r w:rsidR="0047502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ценными бумагами на</w:t>
      </w:r>
      <w:r w:rsidR="00D80B0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F72971" w:rsidRDefault="0048095D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</w:rPr>
      </w:pPr>
    </w:p>
    <w:p w14:paraId="48552055" w14:textId="3B72999F" w:rsidR="00AC097C" w:rsidRPr="00F72971" w:rsidRDefault="00AC097C" w:rsidP="00052C6A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contextualSpacing/>
      </w:pPr>
      <w:r w:rsidRPr="00F72971">
        <w:t>Общие положения</w:t>
      </w:r>
    </w:p>
    <w:p w14:paraId="04C63C44" w14:textId="0CBB9956" w:rsidR="00AC097C" w:rsidRPr="00F72971" w:rsidRDefault="00AC097C" w:rsidP="00052C6A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Настоящие Условия совершения сделок</w:t>
      </w:r>
      <w:r w:rsidRPr="00F72971">
        <w:rPr>
          <w:rFonts w:ascii="Times New Roman" w:hAnsi="Times New Roman"/>
          <w:lang w:val="ru-RU"/>
        </w:rPr>
        <w:t xml:space="preserve"> на Фондовом рынке </w:t>
      </w:r>
      <w:r w:rsidR="00956CC2" w:rsidRPr="00F72971">
        <w:rPr>
          <w:rFonts w:ascii="Times New Roman" w:hAnsi="Times New Roman"/>
          <w:lang w:val="ru-RU"/>
        </w:rPr>
        <w:t>и Внебиржевом рынке с</w:t>
      </w:r>
      <w:r w:rsidR="0026048E" w:rsidRPr="00F72971">
        <w:rPr>
          <w:rFonts w:ascii="Times New Roman" w:hAnsi="Times New Roman"/>
          <w:lang w:val="en-US"/>
        </w:rPr>
        <w:t> </w:t>
      </w:r>
      <w:r w:rsidR="00956CC2" w:rsidRPr="00F72971">
        <w:rPr>
          <w:rFonts w:ascii="Times New Roman" w:hAnsi="Times New Roman"/>
          <w:lang w:val="ru-RU"/>
        </w:rPr>
        <w:t xml:space="preserve">ценными бумагами </w:t>
      </w:r>
      <w:r w:rsidRPr="00F72971">
        <w:rPr>
          <w:rFonts w:ascii="Times New Roman" w:hAnsi="Times New Roman"/>
        </w:rPr>
        <w:t>(далее</w:t>
      </w:r>
      <w:r w:rsidR="00BF48F8" w:rsidRPr="00F72971">
        <w:rPr>
          <w:rFonts w:ascii="Times New Roman" w:hAnsi="Times New Roman"/>
        </w:rPr>
        <w:t xml:space="preserve"> — </w:t>
      </w:r>
      <w:r w:rsidRPr="00F72971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F72971">
        <w:rPr>
          <w:rFonts w:ascii="Times New Roman" w:hAnsi="Times New Roman"/>
          <w:lang w:val="ru-RU"/>
        </w:rPr>
        <w:t>оказания услуг на финансовых рынках</w:t>
      </w:r>
      <w:r w:rsidRPr="00F72971">
        <w:rPr>
          <w:rFonts w:ascii="Times New Roman" w:hAnsi="Times New Roman"/>
        </w:rPr>
        <w:t xml:space="preserve"> ООО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ИК </w:t>
      </w:r>
      <w:r w:rsidRPr="00F72971">
        <w:rPr>
          <w:rFonts w:ascii="Times New Roman" w:hAnsi="Times New Roman"/>
        </w:rPr>
        <w:t>«</w:t>
      </w:r>
      <w:r w:rsidRPr="00F72971">
        <w:rPr>
          <w:rFonts w:ascii="Times New Roman" w:hAnsi="Times New Roman"/>
          <w:lang w:val="ru-RU"/>
        </w:rPr>
        <w:t>Фридом Финанс</w:t>
      </w:r>
      <w:r w:rsidRPr="00F72971">
        <w:rPr>
          <w:rFonts w:ascii="Times New Roman" w:hAnsi="Times New Roman"/>
        </w:rPr>
        <w:t>»</w:t>
      </w:r>
      <w:r w:rsidRPr="00F72971">
        <w:rPr>
          <w:rFonts w:ascii="Times New Roman" w:hAnsi="Times New Roman"/>
          <w:lang w:val="ru-RU"/>
        </w:rPr>
        <w:t xml:space="preserve"> </w:t>
      </w:r>
      <w:r w:rsidR="00DB38AC" w:rsidRPr="00F72971">
        <w:rPr>
          <w:rFonts w:ascii="Times New Roman" w:hAnsi="Times New Roman"/>
          <w:lang w:val="ru-RU"/>
        </w:rPr>
        <w:t>(для</w:t>
      </w:r>
      <w:r w:rsidR="004508D9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>профессиональных и</w:t>
      </w:r>
      <w:r w:rsidR="008C0D57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 xml:space="preserve">институциональных клиентов) </w:t>
      </w:r>
      <w:r w:rsidRPr="00F72971">
        <w:rPr>
          <w:rFonts w:ascii="Times New Roman" w:hAnsi="Times New Roman"/>
          <w:lang w:val="ru-RU"/>
        </w:rPr>
        <w:t>(далее</w:t>
      </w:r>
      <w:r w:rsidR="001735A7" w:rsidRPr="00F72971">
        <w:rPr>
          <w:rFonts w:ascii="Times New Roman" w:hAnsi="Times New Roman"/>
          <w:lang w:val="ru-RU"/>
        </w:rPr>
        <w:t> </w:t>
      </w:r>
      <w:r w:rsidR="006D11F9" w:rsidRPr="00F72971">
        <w:rPr>
          <w:rFonts w:ascii="Times New Roman" w:hAnsi="Times New Roman"/>
          <w:lang w:val="ru-RU"/>
        </w:rPr>
        <w:t xml:space="preserve">— </w:t>
      </w:r>
      <w:r w:rsidRPr="00F72971">
        <w:rPr>
          <w:rFonts w:ascii="Times New Roman" w:hAnsi="Times New Roman"/>
          <w:lang w:val="ru-RU"/>
        </w:rPr>
        <w:t>Регламент)</w:t>
      </w:r>
      <w:r w:rsidRPr="00F72971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402B8F2" w14:textId="77777777" w:rsidR="00AC097C" w:rsidRPr="00F72971" w:rsidRDefault="00AC097C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Общие условия</w:t>
      </w:r>
    </w:p>
    <w:p w14:paraId="1CA084F6" w14:textId="551252E3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в соответствии с </w:t>
      </w:r>
      <w:r w:rsidR="00D61CC5" w:rsidRPr="00F72971">
        <w:rPr>
          <w:rFonts w:ascii="Times New Roman" w:hAnsi="Times New Roman"/>
          <w:lang w:val="ru-RU"/>
        </w:rPr>
        <w:t>Условиями</w:t>
      </w:r>
      <w:r w:rsidRPr="00F72971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F72971">
        <w:rPr>
          <w:rFonts w:ascii="Times New Roman" w:hAnsi="Times New Roman"/>
          <w:lang w:val="ru-RU"/>
        </w:rPr>
        <w:t xml:space="preserve"> Фондового рынка,</w:t>
      </w:r>
      <w:r w:rsidRPr="00F72971">
        <w:rPr>
          <w:rFonts w:ascii="Times New Roman" w:hAnsi="Times New Roman"/>
        </w:rPr>
        <w:t xml:space="preserve"> </w:t>
      </w:r>
      <w:r w:rsidR="006D11F9" w:rsidRPr="00F72971">
        <w:rPr>
          <w:rFonts w:ascii="Times New Roman" w:hAnsi="Times New Roman"/>
          <w:lang w:val="ru-RU"/>
        </w:rPr>
        <w:t>организованных</w:t>
      </w:r>
      <w:r w:rsidR="006D11F9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ПАО Московская Биржа</w:t>
      </w:r>
      <w:r w:rsidRPr="00F72971">
        <w:rPr>
          <w:rFonts w:ascii="Times New Roman" w:hAnsi="Times New Roman"/>
          <w:lang w:val="ru-RU"/>
        </w:rPr>
        <w:t>,</w:t>
      </w:r>
      <w:r w:rsidR="003262B8" w:rsidRPr="00F72971">
        <w:rPr>
          <w:rFonts w:ascii="Times New Roman" w:hAnsi="Times New Roman"/>
          <w:lang w:val="ru-RU"/>
        </w:rPr>
        <w:t xml:space="preserve"> </w:t>
      </w:r>
      <w:r w:rsidR="009D3FFE" w:rsidRPr="00F72971">
        <w:rPr>
          <w:rFonts w:ascii="Times New Roman" w:hAnsi="Times New Roman"/>
          <w:lang w:val="ru-RU"/>
        </w:rPr>
        <w:t>ПАО «СПБ Биржа»</w:t>
      </w:r>
      <w:r w:rsidR="003262B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в порядке, установ</w:t>
      </w:r>
      <w:r w:rsidRPr="00F72971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клиринговых систем</w:t>
      </w:r>
      <w:r w:rsidRPr="00F72971">
        <w:rPr>
          <w:rFonts w:ascii="Times New Roman" w:hAnsi="Times New Roman"/>
        </w:rPr>
        <w:t xml:space="preserve">. </w:t>
      </w:r>
    </w:p>
    <w:p w14:paraId="0326AC5E" w14:textId="107FBE10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Прием 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Pr="00F72971">
        <w:rPr>
          <w:rFonts w:ascii="Times New Roman" w:hAnsi="Times New Roman"/>
        </w:rPr>
        <w:t>производится Брокером в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F72971">
        <w:rPr>
          <w:rFonts w:ascii="Times New Roman" w:hAnsi="Times New Roman"/>
          <w:lang w:val="ru-RU"/>
        </w:rPr>
        <w:t>.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956CC2" w:rsidRPr="00F72971">
        <w:rPr>
          <w:rFonts w:ascii="Times New Roman" w:hAnsi="Times New Roman"/>
          <w:lang w:val="ru-RU"/>
        </w:rPr>
        <w:t xml:space="preserve">Прием </w:t>
      </w:r>
      <w:r w:rsidR="00496D2A" w:rsidRPr="00F72971">
        <w:rPr>
          <w:rFonts w:ascii="Times New Roman" w:hAnsi="Times New Roman"/>
          <w:lang w:val="ru-RU"/>
        </w:rPr>
        <w:t>Торговых поручений</w:t>
      </w:r>
      <w:r w:rsidR="00956CC2" w:rsidRPr="00F72971">
        <w:rPr>
          <w:rFonts w:ascii="Times New Roman" w:hAnsi="Times New Roman"/>
          <w:lang w:val="ru-RU"/>
        </w:rPr>
        <w:t xml:space="preserve"> на совершение</w:t>
      </w:r>
      <w:r w:rsidR="00496D2A" w:rsidRPr="00F72971">
        <w:rPr>
          <w:rFonts w:ascii="Times New Roman" w:hAnsi="Times New Roman"/>
          <w:lang w:val="ru-RU"/>
        </w:rPr>
        <w:t xml:space="preserve"> сделок с</w:t>
      </w:r>
      <w:r w:rsidR="007E34CD" w:rsidRPr="00F72971">
        <w:rPr>
          <w:rFonts w:ascii="Times New Roman" w:hAnsi="Times New Roman"/>
          <w:lang w:val="ru-RU"/>
        </w:rPr>
        <w:t> </w:t>
      </w:r>
      <w:r w:rsidR="00496D2A" w:rsidRPr="00F72971">
        <w:rPr>
          <w:rFonts w:ascii="Times New Roman" w:hAnsi="Times New Roman"/>
          <w:lang w:val="ru-RU"/>
        </w:rPr>
        <w:t>ценными бумагами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496D2A" w:rsidRPr="00F72971">
        <w:rPr>
          <w:rFonts w:ascii="Times New Roman" w:hAnsi="Times New Roman"/>
          <w:lang w:val="ru-RU"/>
        </w:rPr>
        <w:t>Внебиржевом рынке</w:t>
      </w:r>
      <w:r w:rsidR="00956CC2" w:rsidRPr="00F72971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F72971">
        <w:rPr>
          <w:rFonts w:ascii="Times New Roman" w:hAnsi="Times New Roman"/>
          <w:lang w:val="ru-RU"/>
        </w:rPr>
        <w:t>атьей </w:t>
      </w:r>
      <w:r w:rsidR="00956CC2" w:rsidRPr="00F72971">
        <w:rPr>
          <w:rFonts w:ascii="Times New Roman" w:hAnsi="Times New Roman"/>
          <w:lang w:val="ru-RU"/>
        </w:rPr>
        <w:t>19 Регламента, до 16</w:t>
      </w:r>
      <w:r w:rsidR="00956CC2" w:rsidRPr="00F72971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F72971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Исполнение </w:t>
      </w:r>
      <w:r w:rsidRPr="00F72971">
        <w:rPr>
          <w:rFonts w:ascii="Times New Roman" w:hAnsi="Times New Roman"/>
        </w:rPr>
        <w:t xml:space="preserve">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на Фондовом рынке</w:t>
      </w:r>
      <w:r w:rsidR="005F0FD1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производится путем </w:t>
      </w:r>
      <w:r w:rsidRPr="00F72971">
        <w:rPr>
          <w:rFonts w:ascii="Times New Roman" w:hAnsi="Times New Roman"/>
        </w:rPr>
        <w:t xml:space="preserve">выставления </w:t>
      </w:r>
      <w:r w:rsidRPr="00F72971">
        <w:rPr>
          <w:rFonts w:ascii="Times New Roman" w:hAnsi="Times New Roman"/>
          <w:lang w:val="ru-RU"/>
        </w:rPr>
        <w:t xml:space="preserve">заявок </w:t>
      </w:r>
      <w:r w:rsidRPr="00F72971">
        <w:rPr>
          <w:rFonts w:ascii="Times New Roman" w:hAnsi="Times New Roman"/>
        </w:rPr>
        <w:t>в Торговую систему</w:t>
      </w:r>
      <w:r w:rsidRPr="00F72971">
        <w:rPr>
          <w:rFonts w:ascii="Times New Roman" w:hAnsi="Times New Roman"/>
          <w:lang w:val="ru-RU"/>
        </w:rPr>
        <w:t>.</w:t>
      </w:r>
    </w:p>
    <w:p w14:paraId="2FAB1480" w14:textId="4ED9F00D" w:rsidR="00AC097C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Термины и определения:</w:t>
      </w:r>
    </w:p>
    <w:p w14:paraId="513E4B84" w14:textId="24027D25" w:rsidR="00AC097C" w:rsidRPr="00F72971" w:rsidRDefault="0026048E" w:rsidP="00052C6A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ограничительное</w:t>
      </w:r>
      <w:r w:rsidR="00617703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врем</w:t>
      </w:r>
      <w:r w:rsidR="00AC097C" w:rsidRPr="00F72971">
        <w:rPr>
          <w:rFonts w:ascii="Times New Roman" w:hAnsi="Times New Roman"/>
          <w:lang w:val="ru-RU"/>
        </w:rPr>
        <w:t>я</w:t>
      </w:r>
      <w:r w:rsidR="00AC097C" w:rsidRPr="00F72971">
        <w:rPr>
          <w:rFonts w:ascii="Times New Roman" w:hAnsi="Times New Roman"/>
        </w:rPr>
        <w:t xml:space="preserve"> закрытия позиций</w:t>
      </w:r>
      <w:r w:rsidR="00617703" w:rsidRPr="00F72971">
        <w:rPr>
          <w:rFonts w:ascii="Times New Roman" w:hAnsi="Times New Roman"/>
          <w:lang w:val="ru-RU"/>
        </w:rPr>
        <w:t xml:space="preserve"> — </w:t>
      </w:r>
      <w:r w:rsidR="00AC097C" w:rsidRPr="00F72971">
        <w:rPr>
          <w:rFonts w:ascii="Times New Roman" w:hAnsi="Times New Roman"/>
          <w:lang w:val="ru-RU"/>
        </w:rPr>
        <w:t>16</w:t>
      </w:r>
      <w:r w:rsidR="006D11F9" w:rsidRPr="00F72971">
        <w:rPr>
          <w:rFonts w:ascii="Times New Roman" w:hAnsi="Times New Roman"/>
          <w:lang w:val="ru-RU"/>
        </w:rPr>
        <w:t>:</w:t>
      </w:r>
      <w:r w:rsidR="00AC097C" w:rsidRPr="00F72971">
        <w:rPr>
          <w:rFonts w:ascii="Times New Roman" w:hAnsi="Times New Roman"/>
          <w:lang w:val="ru-RU"/>
        </w:rPr>
        <w:t>00 по московскому времени.</w:t>
      </w:r>
    </w:p>
    <w:p w14:paraId="3EE1A072" w14:textId="77777777" w:rsidR="00A81FE7" w:rsidRPr="00F72971" w:rsidRDefault="00A81FE7" w:rsidP="00052C6A">
      <w:pPr>
        <w:pStyle w:val="BD12"/>
        <w:numPr>
          <w:ilvl w:val="0"/>
          <w:numId w:val="0"/>
        </w:numPr>
        <w:spacing w:before="0"/>
        <w:contextualSpacing/>
        <w:rPr>
          <w:rFonts w:ascii="Times New Roman" w:hAnsi="Times New Roman"/>
          <w:lang w:val="ru-RU"/>
        </w:rPr>
      </w:pPr>
    </w:p>
    <w:p w14:paraId="5DE3D8B3" w14:textId="75BB909D" w:rsidR="00AC097C" w:rsidRPr="00F72971" w:rsidRDefault="00D6299D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F72971">
        <w:rPr>
          <w:rFonts w:ascii="Times New Roman" w:hAnsi="Times New Roman"/>
          <w:szCs w:val="24"/>
          <w:lang w:val="ru-RU"/>
        </w:rPr>
        <w:t> </w:t>
      </w:r>
      <w:r w:rsidRPr="00F72971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F72971">
        <w:rPr>
          <w:rFonts w:ascii="Times New Roman" w:hAnsi="Times New Roman"/>
          <w:lang w:val="ru-RU"/>
        </w:rPr>
        <w:t>Сделки</w:t>
      </w:r>
      <w:r w:rsidR="00956CC2" w:rsidRPr="00F72971">
        <w:rPr>
          <w:rFonts w:ascii="Times New Roman" w:hAnsi="Times New Roman"/>
          <w:lang w:val="ru-RU"/>
        </w:rPr>
        <w:t xml:space="preserve"> на Фондовом рынке</w:t>
      </w:r>
      <w:r w:rsidR="001735A7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Клиент обязан самостоятельно ознакомиться с</w:t>
      </w:r>
      <w:r w:rsidRPr="00F72971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F72971">
        <w:rPr>
          <w:rFonts w:ascii="Times New Roman" w:hAnsi="Times New Roman"/>
          <w:lang w:val="ru-RU"/>
        </w:rPr>
        <w:t xml:space="preserve">проведения </w:t>
      </w:r>
      <w:r w:rsidRPr="00F72971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F72971">
        <w:rPr>
          <w:rFonts w:ascii="Times New Roman" w:hAnsi="Times New Roman"/>
        </w:rPr>
        <w:t>самостоятельно отслеживать изменения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указанными документами, изменениями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72971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</w:t>
      </w:r>
      <w:r w:rsidR="006308A6" w:rsidRPr="00F72971">
        <w:rPr>
          <w:rFonts w:ascii="Times New Roman" w:hAnsi="Times New Roman"/>
          <w:lang w:val="ru-RU"/>
        </w:rPr>
        <w:t> </w:t>
      </w:r>
      <w:r w:rsidR="00956CC2" w:rsidRPr="00F72971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F72971">
        <w:rPr>
          <w:rFonts w:ascii="Times New Roman" w:hAnsi="Times New Roman"/>
          <w:lang w:val="ru-RU"/>
        </w:rPr>
        <w:t>.</w:t>
      </w:r>
      <w:r w:rsidR="000C7176" w:rsidRPr="00F72971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F72971">
        <w:rPr>
          <w:rFonts w:ascii="Times New Roman" w:hAnsi="Times New Roman"/>
        </w:rPr>
        <w:t>Клиента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согласно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F72971">
        <w:rPr>
          <w:rFonts w:ascii="Times New Roman" w:hAnsi="Times New Roman"/>
          <w:lang w:val="ru-RU"/>
        </w:rPr>
        <w:t xml:space="preserve"> Договора, а</w:t>
      </w:r>
      <w:r w:rsidR="000C7176" w:rsidRPr="00F72971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0C7176" w:rsidRPr="00F72971">
        <w:rPr>
          <w:rFonts w:ascii="Times New Roman" w:hAnsi="Times New Roman"/>
        </w:rPr>
        <w:t xml:space="preserve"> привело к возникновению вреда у</w:t>
      </w:r>
      <w:r w:rsidR="006308A6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F72971">
        <w:rPr>
          <w:rFonts w:ascii="Times New Roman" w:hAnsi="Times New Roman"/>
          <w:lang w:val="ru-RU"/>
        </w:rPr>
        <w:t>Сделкам</w:t>
      </w:r>
      <w:r w:rsidRPr="00F72971">
        <w:rPr>
          <w:rFonts w:ascii="Times New Roman" w:hAnsi="Times New Roman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 w:rsidRPr="00F72971">
        <w:rPr>
          <w:rFonts w:ascii="Times New Roman" w:hAnsi="Times New Roman"/>
          <w:lang w:val="ru-RU"/>
        </w:rPr>
        <w:t>.</w:t>
      </w:r>
    </w:p>
    <w:p w14:paraId="31D5A594" w14:textId="1F9D2972" w:rsidR="00AC097C" w:rsidRPr="00F72971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F72971">
        <w:rPr>
          <w:rFonts w:ascii="Times New Roman" w:hAnsi="Times New Roman"/>
          <w:lang w:val="ru-RU"/>
        </w:rPr>
        <w:t>Условий</w:t>
      </w:r>
      <w:r w:rsidRPr="00F72971">
        <w:rPr>
          <w:rFonts w:ascii="Times New Roman" w:hAnsi="Times New Roman"/>
          <w:lang w:val="ru-RU"/>
        </w:rPr>
        <w:t>, в</w:t>
      </w:r>
      <w:r w:rsidR="00AC097C" w:rsidRPr="00F72971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F72971">
        <w:rPr>
          <w:rFonts w:ascii="Times New Roman" w:hAnsi="Times New Roman"/>
          <w:lang w:val="ru-RU"/>
        </w:rPr>
        <w:t>Сделок</w:t>
      </w:r>
      <w:r w:rsidR="00956CC2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и закрытия всех Открытых позиций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AC097C" w:rsidRPr="00F72971">
        <w:rPr>
          <w:rFonts w:ascii="Times New Roman" w:hAnsi="Times New Roman"/>
        </w:rPr>
        <w:t xml:space="preserve">за счет денежных средств </w:t>
      </w:r>
      <w:r w:rsidR="00406614" w:rsidRPr="00F72971">
        <w:rPr>
          <w:rFonts w:ascii="Times New Roman" w:hAnsi="Times New Roman"/>
        </w:rPr>
        <w:t>и (или)</w:t>
      </w:r>
      <w:r w:rsidR="00AC097C" w:rsidRPr="00F72971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F72971">
        <w:rPr>
          <w:rFonts w:ascii="Times New Roman" w:hAnsi="Times New Roman"/>
          <w:lang w:val="ru-RU"/>
        </w:rPr>
        <w:t> </w:t>
      </w:r>
      <w:r w:rsidR="00AC097C" w:rsidRPr="00F72971">
        <w:rPr>
          <w:rFonts w:ascii="Times New Roman" w:hAnsi="Times New Roman"/>
        </w:rPr>
        <w:t>течение Торговой сессии поддерживать</w:t>
      </w:r>
      <w:r w:rsidR="00851AE9" w:rsidRPr="00F72971">
        <w:rPr>
          <w:rFonts w:ascii="Times New Roman" w:hAnsi="Times New Roman"/>
          <w:lang w:val="ru-RU"/>
        </w:rPr>
        <w:t>, а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F72971">
        <w:rPr>
          <w:rFonts w:ascii="Times New Roman" w:hAnsi="Times New Roman"/>
        </w:rPr>
        <w:t>:</w:t>
      </w:r>
    </w:p>
    <w:p w14:paraId="6C3DEB0A" w14:textId="693FE449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F72971">
        <w:t>и (или)</w:t>
      </w:r>
    </w:p>
    <w:p w14:paraId="1E6EDB64" w14:textId="6AAB225E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поддерживать положительное значение Единого лимита (для Клиентов, позиции </w:t>
      </w:r>
      <w:r w:rsidR="00415E23" w:rsidRPr="00F72971">
        <w:t xml:space="preserve">которых </w:t>
      </w:r>
      <w:r w:rsidRPr="00F72971">
        <w:t xml:space="preserve">учитываются в рамках Обособленного расчетного кода) </w:t>
      </w:r>
      <w:r w:rsidR="00406614" w:rsidRPr="00F72971">
        <w:t>и (или)</w:t>
      </w:r>
    </w:p>
    <w:p w14:paraId="1DE34F71" w14:textId="591123E7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>поддерживать Уровень покрытия не ниже 100% (для Клиентов</w:t>
      </w:r>
      <w:r w:rsidR="00415E23" w:rsidRPr="00F72971">
        <w:t>,</w:t>
      </w:r>
      <w:r w:rsidRPr="00F72971">
        <w:t xml:space="preserve"> использующих модель со</w:t>
      </w:r>
      <w:r w:rsidR="007B2F97" w:rsidRPr="00F72971">
        <w:t> </w:t>
      </w:r>
      <w:r w:rsidRPr="00F72971">
        <w:t>100%</w:t>
      </w:r>
      <w:r w:rsidR="007B2F97" w:rsidRPr="00F72971">
        <w:noBreakHyphen/>
      </w:r>
      <w:r w:rsidR="006D11F9" w:rsidRPr="00F72971">
        <w:t>м</w:t>
      </w:r>
      <w:r w:rsidRPr="00F72971">
        <w:t xml:space="preserve"> обеспечением)</w:t>
      </w:r>
      <w:r w:rsidR="00D36FD8" w:rsidRPr="00F72971">
        <w:t>;</w:t>
      </w:r>
    </w:p>
    <w:p w14:paraId="346B59CC" w14:textId="1ECC0F39" w:rsidR="00D36FD8" w:rsidRPr="00F72971" w:rsidRDefault="00A81564" w:rsidP="00052C6A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contextualSpacing/>
        <w:jc w:val="both"/>
      </w:pPr>
      <w:r w:rsidRPr="00F72971">
        <w:t>п</w:t>
      </w:r>
      <w:r w:rsidR="00D36FD8" w:rsidRPr="00F72971">
        <w:t>оддерживать положительное значение разницы между Лимитом Клиента по ТКС и</w:t>
      </w:r>
      <w:r w:rsidRPr="00F72971">
        <w:t> </w:t>
      </w:r>
      <w:r w:rsidR="00D36FD8" w:rsidRPr="00F72971">
        <w:t xml:space="preserve">Гарантийным обеспечением, рассчитываемым </w:t>
      </w:r>
      <w:r w:rsidR="002F3545" w:rsidRPr="00F72971">
        <w:t>Брокером</w:t>
      </w:r>
      <w:r w:rsidR="00D36FD8" w:rsidRPr="00F72971">
        <w:t xml:space="preserve"> по Открытым позициям Клиента на</w:t>
      </w:r>
      <w:r w:rsidR="00E84F39" w:rsidRPr="00F72971">
        <w:t> </w:t>
      </w:r>
      <w:r w:rsidR="00D36FD8" w:rsidRPr="00F72971">
        <w:t xml:space="preserve">Фондовом рынке </w:t>
      </w:r>
      <w:r w:rsidR="009D3FFE" w:rsidRPr="00F72971">
        <w:t>ПАО «СПБ Биржа»</w:t>
      </w:r>
      <w:r w:rsidR="003F2EC2" w:rsidRPr="00F72971">
        <w:t xml:space="preserve"> и по Внебиржевым сделкам ОТС.</w:t>
      </w:r>
      <w:r w:rsidR="00D36FD8" w:rsidRPr="00F72971">
        <w:t xml:space="preserve"> </w:t>
      </w:r>
    </w:p>
    <w:p w14:paraId="1560C659" w14:textId="1560DCDA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</w:t>
      </w:r>
      <w:r w:rsidR="00DB38AC" w:rsidRPr="00F72971">
        <w:rPr>
          <w:rFonts w:ascii="Times New Roman" w:hAnsi="Times New Roman"/>
          <w:lang w:val="ru-RU"/>
        </w:rPr>
        <w:t>. В случае</w:t>
      </w:r>
      <w:r w:rsidRPr="00F72971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F72971">
        <w:rPr>
          <w:rFonts w:ascii="Times New Roman" w:hAnsi="Times New Roman"/>
          <w:lang w:val="ru-RU"/>
        </w:rPr>
        <w:t>-м</w:t>
      </w:r>
      <w:r w:rsidRPr="00F72971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F72971">
        <w:rPr>
          <w:rFonts w:ascii="Times New Roman" w:hAnsi="Times New Roman"/>
          <w:lang w:val="ru-RU"/>
        </w:rPr>
        <w:t xml:space="preserve"> </w:t>
      </w:r>
    </w:p>
    <w:p w14:paraId="3CA5F2A3" w14:textId="71E1EE3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</w:t>
      </w:r>
      <w:r w:rsidRPr="00F72971">
        <w:rPr>
          <w:rFonts w:ascii="Times New Roman" w:hAnsi="Times New Roman"/>
          <w:lang w:val="ru-RU"/>
        </w:rPr>
        <w:t xml:space="preserve"> </w:t>
      </w:r>
      <w:r w:rsidR="007E34CD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Внебиржевом рынке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Брокер вправе не принимать</w:t>
      </w:r>
      <w:r w:rsidRPr="00F72971">
        <w:rPr>
          <w:rFonts w:ascii="Times New Roman" w:hAnsi="Times New Roman"/>
        </w:rPr>
        <w:t xml:space="preserve">, в случае если в результате исполнения такого </w:t>
      </w:r>
      <w:r w:rsidRPr="00F72971">
        <w:rPr>
          <w:rFonts w:ascii="Times New Roman" w:hAnsi="Times New Roman"/>
          <w:lang w:val="ru-RU"/>
        </w:rPr>
        <w:t xml:space="preserve">Приказа значение Единого лимита примет </w:t>
      </w:r>
      <w:r w:rsidR="00D36FD8" w:rsidRPr="00F72971">
        <w:rPr>
          <w:rFonts w:ascii="Times New Roman" w:hAnsi="Times New Roman"/>
          <w:lang w:val="ru-RU"/>
        </w:rPr>
        <w:t xml:space="preserve">неположительное </w:t>
      </w:r>
      <w:r w:rsidRPr="00F72971">
        <w:rPr>
          <w:rFonts w:ascii="Times New Roman" w:hAnsi="Times New Roman"/>
          <w:lang w:val="ru-RU"/>
        </w:rPr>
        <w:t>значение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F72971">
        <w:rPr>
          <w:rFonts w:ascii="Times New Roman" w:hAnsi="Times New Roman"/>
          <w:lang w:val="ru-RU"/>
        </w:rPr>
        <w:t xml:space="preserve"> или разница </w:t>
      </w:r>
      <w:r w:rsidR="00D36FD8" w:rsidRPr="00F72971">
        <w:rPr>
          <w:rFonts w:ascii="Times New Roman" w:hAnsi="Times New Roman"/>
        </w:rPr>
        <w:t xml:space="preserve">разницы </w:t>
      </w:r>
      <w:r w:rsidR="00D36FD8" w:rsidRPr="00F72971">
        <w:rPr>
          <w:rFonts w:ascii="Times New Roman" w:hAnsi="Times New Roman"/>
        </w:rPr>
        <w:lastRenderedPageBreak/>
        <w:t xml:space="preserve">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  <w:lang w:val="ru-RU"/>
        </w:rPr>
        <w:t>Брокером</w:t>
      </w:r>
      <w:r w:rsidR="00D36FD8" w:rsidRPr="00F72971">
        <w:rPr>
          <w:rFonts w:ascii="Times New Roman" w:hAnsi="Times New Roman"/>
        </w:rPr>
        <w:t xml:space="preserve">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Указанные величины определяются</w:t>
      </w:r>
      <w:r w:rsidRPr="00F72971">
        <w:rPr>
          <w:rFonts w:ascii="Times New Roman" w:hAnsi="Times New Roman"/>
        </w:rPr>
        <w:t xml:space="preserve">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соответствии с</w:t>
      </w:r>
      <w:r w:rsidR="006F54B0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</w:t>
      </w:r>
      <w:r w:rsidR="006F54B0" w:rsidRPr="00F72971">
        <w:rPr>
          <w:rFonts w:ascii="Times New Roman" w:hAnsi="Times New Roman"/>
          <w:lang w:val="ru-RU"/>
        </w:rPr>
        <w:t> </w:t>
      </w:r>
      <w:r w:rsidR="00C6255F" w:rsidRPr="00F72971">
        <w:rPr>
          <w:rFonts w:ascii="Times New Roman" w:hAnsi="Times New Roman"/>
          <w:lang w:val="ru-RU"/>
        </w:rPr>
        <w:t>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5 </w:t>
      </w:r>
      <w:r w:rsidR="00C6255F" w:rsidRPr="00F72971">
        <w:rPr>
          <w:rFonts w:ascii="Times New Roman" w:hAnsi="Times New Roman"/>
          <w:lang w:val="ru-RU"/>
        </w:rPr>
        <w:t xml:space="preserve">к Регламенту </w:t>
      </w:r>
      <w:r w:rsidRPr="00F72971">
        <w:rPr>
          <w:rFonts w:ascii="Times New Roman" w:hAnsi="Times New Roman"/>
        </w:rPr>
        <w:t>в разрезе</w:t>
      </w:r>
      <w:r w:rsidRPr="00F72971">
        <w:rPr>
          <w:rFonts w:ascii="Times New Roman" w:hAnsi="Times New Roman"/>
          <w:lang w:val="ru-RU"/>
        </w:rPr>
        <w:t xml:space="preserve"> Портфеля Клиента</w:t>
      </w:r>
      <w:r w:rsidRPr="00F72971">
        <w:rPr>
          <w:rFonts w:ascii="Times New Roman" w:hAnsi="Times New Roman"/>
        </w:rPr>
        <w:t>.</w:t>
      </w:r>
    </w:p>
    <w:p w14:paraId="455A3ACB" w14:textId="4C5BCF1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 xml:space="preserve">Клиент вправе </w:t>
      </w:r>
      <w:r w:rsidRPr="00F72971">
        <w:rPr>
          <w:rFonts w:ascii="Times New Roman" w:hAnsi="Times New Roman"/>
        </w:rPr>
        <w:t>самостоятельно</w:t>
      </w:r>
      <w:r w:rsidRPr="00F72971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F72971">
        <w:rPr>
          <w:rFonts w:ascii="Times New Roman" w:hAnsi="Times New Roman"/>
          <w:lang w:val="ru-RU"/>
        </w:rPr>
        <w:t xml:space="preserve">сокращение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 xml:space="preserve">значения </w:t>
      </w:r>
      <w:r w:rsidRPr="00F72971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F72971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F72971">
        <w:rPr>
          <w:rFonts w:ascii="Times New Roman" w:hAnsi="Times New Roman"/>
          <w:lang w:val="ru-RU" w:eastAsia="ru-RU"/>
        </w:rPr>
        <w:t>Лицевой с</w:t>
      </w:r>
      <w:r w:rsidRPr="00F72971">
        <w:rPr>
          <w:rFonts w:ascii="Times New Roman" w:hAnsi="Times New Roman"/>
          <w:lang w:eastAsia="ru-RU"/>
        </w:rPr>
        <w:t>чет Клиента</w:t>
      </w:r>
      <w:r w:rsidRPr="00F72971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F72971">
        <w:rPr>
          <w:rFonts w:ascii="Times New Roman" w:hAnsi="Times New Roman"/>
          <w:lang w:val="ru-RU" w:eastAsia="ru-RU"/>
        </w:rPr>
        <w:t>и (или)</w:t>
      </w:r>
      <w:r w:rsidRPr="00F72971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F72971">
        <w:rPr>
          <w:rFonts w:ascii="Times New Roman" w:hAnsi="Times New Roman"/>
          <w:lang w:val="ru-RU" w:eastAsia="ru-RU"/>
        </w:rPr>
        <w:t xml:space="preserve">Ценных Бумаг </w:t>
      </w:r>
      <w:r w:rsidRPr="00F72971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F72971">
        <w:rPr>
          <w:rFonts w:ascii="Times New Roman" w:hAnsi="Times New Roman"/>
          <w:lang w:eastAsia="ru-RU"/>
        </w:rPr>
        <w:t>или</w:t>
      </w:r>
      <w:r w:rsidR="00EF55AC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eastAsia="ru-RU"/>
        </w:rPr>
        <w:t xml:space="preserve">путем совершения </w:t>
      </w:r>
      <w:r w:rsidRPr="00F72971">
        <w:rPr>
          <w:rFonts w:ascii="Times New Roman" w:hAnsi="Times New Roman"/>
          <w:lang w:val="ru-RU" w:eastAsia="ru-RU"/>
        </w:rPr>
        <w:t>Сделок на Фондовом рынке</w:t>
      </w:r>
      <w:r w:rsidRPr="00F72971">
        <w:rPr>
          <w:rFonts w:ascii="Times New Roman" w:hAnsi="Times New Roman"/>
          <w:lang w:eastAsia="ru-RU"/>
        </w:rPr>
        <w:t>, приводящей к увеличению</w:t>
      </w:r>
      <w:r w:rsidRPr="00F72971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F72971">
        <w:rPr>
          <w:rFonts w:ascii="Times New Roman" w:hAnsi="Times New Roman"/>
          <w:lang w:val="ru-RU" w:eastAsia="ru-RU"/>
        </w:rPr>
        <w:t xml:space="preserve"> или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="00D36FD8" w:rsidRPr="00F72971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до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положительного значения</w:t>
      </w:r>
      <w:r w:rsidR="00D36FD8" w:rsidRPr="00F72971">
        <w:rPr>
          <w:rFonts w:ascii="Times New Roman" w:hAnsi="Times New Roman"/>
          <w:lang w:val="ru-RU" w:eastAsia="ru-RU"/>
        </w:rPr>
        <w:t xml:space="preserve"> </w:t>
      </w:r>
      <w:r w:rsidRPr="00F72971">
        <w:rPr>
          <w:rFonts w:ascii="Times New Roman" w:hAnsi="Times New Roman"/>
          <w:lang w:eastAsia="ru-RU"/>
        </w:rPr>
        <w:t>.</w:t>
      </w:r>
    </w:p>
    <w:p w14:paraId="318E66F2" w14:textId="31BF6A1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</w:t>
      </w:r>
      <w:r w:rsidRPr="00F72971">
        <w:rPr>
          <w:rFonts w:ascii="Times New Roman" w:hAnsi="Times New Roman"/>
          <w:lang w:val="ru-RU"/>
        </w:rPr>
        <w:t xml:space="preserve">возникновения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F72971">
        <w:rPr>
          <w:rFonts w:ascii="Times New Roman" w:hAnsi="Times New Roman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F72971">
        <w:rPr>
          <w:rFonts w:ascii="Times New Roman" w:hAnsi="Times New Roman"/>
          <w:lang w:val="ru-RU"/>
        </w:rPr>
        <w:t xml:space="preserve"> обстоятельстве</w:t>
      </w:r>
      <w:r w:rsidRPr="00F72971">
        <w:rPr>
          <w:rFonts w:ascii="Times New Roman" w:hAnsi="Times New Roman"/>
        </w:rPr>
        <w:t xml:space="preserve"> по электронному адресу Клиента.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использованием Электронной Брокерской Системы</w:t>
      </w:r>
      <w:r w:rsidRPr="00F72971">
        <w:rPr>
          <w:rFonts w:ascii="Times New Roman" w:hAnsi="Times New Roman"/>
          <w:lang w:val="ru-RU"/>
        </w:rPr>
        <w:t xml:space="preserve">, в том числе </w:t>
      </w:r>
      <w:r w:rsidR="00F87FC5" w:rsidRPr="00F72971">
        <w:rPr>
          <w:rFonts w:ascii="Times New Roman" w:hAnsi="Times New Roman"/>
          <w:lang w:val="ru-RU"/>
        </w:rPr>
        <w:t xml:space="preserve">Системы </w:t>
      </w:r>
      <w:r w:rsidRPr="00F72971">
        <w:rPr>
          <w:rFonts w:ascii="Times New Roman" w:hAnsi="Times New Roman"/>
          <w:lang w:val="en-US"/>
        </w:rPr>
        <w:t>QUIK</w:t>
      </w:r>
      <w:r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к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информации о </w:t>
      </w:r>
      <w:r w:rsidRPr="00F72971">
        <w:rPr>
          <w:rFonts w:ascii="Times New Roman" w:hAnsi="Times New Roman"/>
          <w:lang w:val="ru-RU"/>
        </w:rPr>
        <w:t>Едином лимите</w:t>
      </w:r>
      <w:r w:rsidRPr="00F72971">
        <w:rPr>
          <w:rFonts w:ascii="Times New Roman" w:hAnsi="Times New Roman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>или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об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  <w:lang w:val="ru-RU"/>
        </w:rPr>
        <w:t>Брокер</w:t>
      </w:r>
      <w:r w:rsidRPr="00F72971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F72971">
        <w:rPr>
          <w:rFonts w:ascii="Times New Roman" w:hAnsi="Times New Roman"/>
          <w:lang w:val="ru-RU"/>
        </w:rPr>
        <w:t>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F72971">
        <w:rPr>
          <w:rFonts w:ascii="Times New Roman" w:hAnsi="Times New Roman"/>
          <w:lang w:val="ru-RU"/>
        </w:rPr>
        <w:t xml:space="preserve"> или о размере </w:t>
      </w:r>
      <w:r w:rsidR="00D36FD8" w:rsidRPr="00F72971">
        <w:rPr>
          <w:rFonts w:ascii="Times New Roman" w:hAnsi="Times New Roman"/>
        </w:rPr>
        <w:t>разницы между Лимитом Клиента по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>Открытым позициям Клиента на</w:t>
      </w:r>
      <w:r w:rsidR="00E84F39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Pr="00F72971">
        <w:rPr>
          <w:rFonts w:ascii="Times New Roman" w:hAnsi="Times New Roman"/>
          <w:lang w:val="ru-RU"/>
        </w:rPr>
        <w:t>, а также информацию 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дальнейших действиях Брокера</w:t>
      </w:r>
      <w:r w:rsidRPr="00F72971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F72971">
        <w:rPr>
          <w:rFonts w:ascii="Times New Roman" w:hAnsi="Times New Roman"/>
          <w:lang w:val="ru-RU"/>
        </w:rPr>
        <w:t xml:space="preserve">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</w:t>
      </w:r>
      <w:r w:rsidRPr="00F72971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bookmarkStart w:id="1" w:name="_Hlk45037970"/>
      <w:r w:rsidRPr="00F72971">
        <w:rPr>
          <w:rFonts w:ascii="Times New Roman" w:hAnsi="Times New Roman"/>
        </w:rPr>
        <w:t>Основанием закрытия позици</w:t>
      </w:r>
      <w:r w:rsidRPr="00F72971">
        <w:rPr>
          <w:rFonts w:ascii="Times New Roman" w:hAnsi="Times New Roman"/>
          <w:lang w:val="ru-RU"/>
        </w:rPr>
        <w:t>й Клиента</w:t>
      </w:r>
      <w:r w:rsidRPr="00F72971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1"/>
    <w:p w14:paraId="6A8DDB3B" w14:textId="1D7D15E6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lastRenderedPageBreak/>
        <w:t xml:space="preserve">возникновение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  <w:lang w:val="ru-RU"/>
        </w:rPr>
        <w:t xml:space="preserve"> Един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A7746B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lang w:val="ru-RU"/>
        </w:rPr>
        <w:t xml:space="preserve"> рассчитанн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согласно Приложению</w:t>
      </w:r>
      <w:r w:rsidR="00A7746B" w:rsidRPr="00F72971">
        <w:rPr>
          <w:rFonts w:ascii="Times New Roman" w:hAnsi="Times New Roman"/>
          <w:lang w:val="ru-RU"/>
        </w:rPr>
        <w:t xml:space="preserve">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5</w:t>
      </w:r>
      <w:r w:rsidR="007A4639" w:rsidRPr="00F72971">
        <w:rPr>
          <w:rFonts w:ascii="Times New Roman" w:hAnsi="Times New Roman"/>
          <w:lang w:val="ru-RU"/>
        </w:rPr>
        <w:t xml:space="preserve"> </w:t>
      </w:r>
      <w:r w:rsidR="00617703" w:rsidRPr="00F72971">
        <w:rPr>
          <w:rFonts w:ascii="Times New Roman" w:hAnsi="Times New Roman"/>
          <w:lang w:val="ru-RU"/>
        </w:rPr>
        <w:t>к Регламенту</w:t>
      </w:r>
      <w:r w:rsidRPr="00F72971">
        <w:rPr>
          <w:rFonts w:ascii="Times New Roman" w:hAnsi="Times New Roman"/>
        </w:rPr>
        <w:t xml:space="preserve">; или </w:t>
      </w:r>
    </w:p>
    <w:p w14:paraId="5F205B18" w14:textId="77777777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5C0F2C9F" w:rsidR="00D36FD8" w:rsidRPr="00F72971" w:rsidRDefault="00D36FD8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 Открытым позициям Клиента на</w:t>
      </w:r>
      <w:r w:rsidR="00EF55AC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F72971">
        <w:rPr>
          <w:rFonts w:ascii="Times New Roman" w:hAnsi="Times New Roman"/>
          <w:lang w:val="ru-RU"/>
        </w:rPr>
        <w:t>;</w:t>
      </w:r>
    </w:p>
    <w:p w14:paraId="5E4CC6B1" w14:textId="77777777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F72971">
        <w:rPr>
          <w:rFonts w:ascii="Times New Roman" w:hAnsi="Times New Roman"/>
          <w:lang w:eastAsia="ru-RU"/>
        </w:rPr>
        <w:t xml:space="preserve">ренных Регламентом </w:t>
      </w:r>
      <w:r w:rsidRPr="00F72971">
        <w:rPr>
          <w:rFonts w:ascii="Times New Roman" w:hAnsi="Times New Roman"/>
          <w:lang w:eastAsia="ru-RU"/>
        </w:rPr>
        <w:t>или Договором.</w:t>
      </w:r>
    </w:p>
    <w:p w14:paraId="4434FFD1" w14:textId="32A1CC4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F72971">
        <w:rPr>
          <w:rFonts w:ascii="Times New Roman" w:hAnsi="Times New Roman"/>
          <w:snapToGrid w:val="0"/>
          <w:lang w:val="tr-TR"/>
        </w:rPr>
        <w:t xml:space="preserve"> </w:t>
      </w:r>
      <w:r w:rsidR="00CE4ADD" w:rsidRPr="00F72971">
        <w:rPr>
          <w:rFonts w:ascii="Times New Roman" w:hAnsi="Times New Roman"/>
          <w:snapToGrid w:val="0"/>
          <w:lang w:val="ru-RU"/>
        </w:rPr>
        <w:t>в</w:t>
      </w:r>
      <w:r w:rsidRPr="00F72971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F72971">
        <w:rPr>
          <w:rFonts w:ascii="Times New Roman" w:hAnsi="Times New Roman"/>
          <w:snapToGrid w:val="0"/>
          <w:lang w:val="ru-RU"/>
        </w:rPr>
        <w:t>м порядке</w:t>
      </w:r>
      <w:r w:rsidRPr="00F72971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F72971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F72971">
        <w:rPr>
          <w:rFonts w:ascii="Times New Roman" w:hAnsi="Times New Roman"/>
          <w:snapToGrid w:val="0"/>
          <w:lang w:val="ru-RU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на Внебиржевом рынке</w:t>
      </w:r>
      <w:r w:rsidRPr="00F72971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Внебиржевом рынке, приводящ</w:t>
      </w:r>
      <w:r w:rsidR="00163FAB" w:rsidRPr="00F72971">
        <w:rPr>
          <w:rFonts w:ascii="Times New Roman" w:hAnsi="Times New Roman"/>
          <w:lang w:val="ru-RU"/>
        </w:rPr>
        <w:t>е</w:t>
      </w:r>
      <w:r w:rsidRPr="00F72971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приводящее к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. </w:t>
      </w:r>
    </w:p>
    <w:p w14:paraId="4046D835" w14:textId="63B81782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F72971">
        <w:rPr>
          <w:rFonts w:ascii="Times New Roman" w:hAnsi="Times New Roman"/>
          <w:lang w:val="ru-RU"/>
        </w:rPr>
        <w:t>Ценных Бумаг</w:t>
      </w:r>
      <w:r w:rsidRPr="00F72971">
        <w:rPr>
          <w:rFonts w:ascii="Times New Roman" w:hAnsi="Times New Roman"/>
          <w:lang w:val="ru-RU"/>
        </w:rPr>
        <w:t xml:space="preserve">, 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F72971">
        <w:rPr>
          <w:rFonts w:ascii="Times New Roman" w:hAnsi="Times New Roman"/>
          <w:lang w:val="ru-RU"/>
        </w:rPr>
        <w:t>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</w:t>
      </w:r>
      <w:r w:rsidR="007E34CD" w:rsidRPr="00F72971">
        <w:rPr>
          <w:rFonts w:ascii="Times New Roman" w:hAnsi="Times New Roman"/>
          <w:lang w:val="ru-RU"/>
        </w:rPr>
        <w:t> </w:t>
      </w:r>
      <w:r w:rsidR="00BF3109" w:rsidRPr="00F72971">
        <w:rPr>
          <w:rFonts w:ascii="Times New Roman" w:hAnsi="Times New Roman"/>
          <w:lang w:val="ru-RU"/>
        </w:rPr>
        <w:t xml:space="preserve">достижению </w:t>
      </w:r>
      <w:r w:rsidRPr="00F72971">
        <w:rPr>
          <w:rFonts w:ascii="Times New Roman" w:hAnsi="Times New Roman"/>
          <w:lang w:val="ru-RU"/>
        </w:rPr>
        <w:t>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 Открытым позициям Клиента на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F72971">
        <w:rPr>
          <w:rFonts w:ascii="Times New Roman" w:hAnsi="Times New Roman"/>
          <w:lang w:val="ru-RU"/>
        </w:rPr>
        <w:t>.</w:t>
      </w:r>
    </w:p>
    <w:p w14:paraId="78E13694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72971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F72971">
        <w:rPr>
          <w:rFonts w:ascii="Times New Roman" w:hAnsi="Times New Roman"/>
          <w:lang w:val="ru-RU"/>
        </w:rPr>
        <w:t>ли</w:t>
      </w:r>
      <w:r w:rsidRPr="00F72971">
        <w:rPr>
          <w:rFonts w:ascii="Times New Roman" w:hAnsi="Times New Roman"/>
          <w:lang w:val="ru-RU"/>
        </w:rPr>
        <w:t xml:space="preserve"> на основании Приказов Клиента</w:t>
      </w:r>
      <w:r w:rsidRPr="00F72971">
        <w:rPr>
          <w:rFonts w:ascii="Times New Roman" w:hAnsi="Times New Roman"/>
        </w:rPr>
        <w:t>.</w:t>
      </w:r>
    </w:p>
    <w:p w14:paraId="72F7B6FC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</w:t>
      </w:r>
      <w:r w:rsidRPr="00F72971">
        <w:rPr>
          <w:rFonts w:ascii="Times New Roman" w:hAnsi="Times New Roman"/>
          <w:lang w:val="ru-RU"/>
        </w:rPr>
        <w:t xml:space="preserve">осуществлении </w:t>
      </w:r>
      <w:r w:rsidRPr="00F72971">
        <w:rPr>
          <w:rFonts w:ascii="Times New Roman" w:hAnsi="Times New Roman"/>
        </w:rPr>
        <w:t>закрыти</w:t>
      </w:r>
      <w:r w:rsidRPr="00F72971">
        <w:rPr>
          <w:rFonts w:ascii="Times New Roman" w:hAnsi="Times New Roman"/>
          <w:lang w:val="ru-RU"/>
        </w:rPr>
        <w:t>я</w:t>
      </w:r>
      <w:r w:rsidRPr="00F72971">
        <w:rPr>
          <w:rFonts w:ascii="Times New Roman" w:hAnsi="Times New Roman"/>
        </w:rPr>
        <w:t xml:space="preserve"> позиций </w:t>
      </w:r>
      <w:r w:rsidRPr="00F72971">
        <w:rPr>
          <w:rFonts w:ascii="Times New Roman" w:hAnsi="Times New Roman"/>
          <w:lang w:val="ru-RU"/>
        </w:rPr>
        <w:t>Клиентов</w:t>
      </w:r>
      <w:r w:rsidRPr="00F72971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F72971">
        <w:rPr>
          <w:rFonts w:ascii="Times New Roman" w:hAnsi="Times New Roman"/>
          <w:lang w:val="ru-RU"/>
        </w:rPr>
        <w:t>ценных бумаг.</w:t>
      </w:r>
    </w:p>
    <w:p w14:paraId="2433DF0E" w14:textId="378738D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F72971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менее 100 %</w:t>
      </w:r>
      <w:r w:rsidR="00D36FD8" w:rsidRPr="00F72971">
        <w:rPr>
          <w:rFonts w:ascii="Times New Roman" w:hAnsi="Times New Roman"/>
          <w:lang w:val="ru-RU"/>
        </w:rPr>
        <w:t xml:space="preserve"> или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а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</w:t>
      </w:r>
      <w:r w:rsidR="00D36FD8" w:rsidRPr="00F72971">
        <w:rPr>
          <w:rFonts w:ascii="Times New Roman" w:hAnsi="Times New Roman"/>
        </w:rPr>
        <w:lastRenderedPageBreak/>
        <w:t xml:space="preserve">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F72971" w:rsidRDefault="00AC097C" w:rsidP="00052C6A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осуществляет закрытие позиций клиента </w:t>
      </w:r>
      <w:r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</w:rPr>
        <w:t xml:space="preserve"> следующие сроки</w:t>
      </w:r>
      <w:r w:rsidRPr="00F72971">
        <w:rPr>
          <w:rFonts w:ascii="Times New Roman" w:hAnsi="Times New Roman"/>
          <w:lang w:val="ru-RU"/>
        </w:rPr>
        <w:t>:</w:t>
      </w:r>
    </w:p>
    <w:p w14:paraId="3C97886E" w14:textId="0BD470E2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В случае</w:t>
      </w:r>
      <w:r w:rsidRPr="00F72971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BF3109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</w:t>
      </w:r>
      <w:r w:rsidRPr="00F72971">
        <w:rPr>
          <w:rFonts w:ascii="Times New Roman" w:hAnsi="Times New Roman"/>
          <w:lang w:val="ru-RU"/>
        </w:rPr>
        <w:t xml:space="preserve"> ТС</w:t>
      </w:r>
      <w:r w:rsidRPr="00F72971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5F0D05C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</w:t>
      </w:r>
      <w:r w:rsidRPr="00F72971">
        <w:rPr>
          <w:rFonts w:ascii="Times New Roman" w:hAnsi="Times New Roman"/>
          <w:lang w:val="ru-RU"/>
        </w:rPr>
        <w:t>достижение Един</w:t>
      </w:r>
      <w:r w:rsidR="009B49DF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9B49DF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обстоятельство.</w:t>
      </w:r>
    </w:p>
    <w:p w14:paraId="3B37A31C" w14:textId="29D0FFC0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до закрытия позиций клиента торги </w:t>
      </w:r>
      <w:r w:rsidRPr="00F72971">
        <w:rPr>
          <w:rFonts w:ascii="Times New Roman" w:hAnsi="Times New Roman"/>
          <w:lang w:val="ru-RU"/>
        </w:rPr>
        <w:t>на Фондовом рынке</w:t>
      </w:r>
      <w:r w:rsidRPr="00F72971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котором</w:t>
      </w:r>
      <w:r w:rsidRPr="00F72971">
        <w:rPr>
          <w:rFonts w:ascii="Times New Roman" w:hAnsi="Times New Roman"/>
          <w:lang w:val="ru-RU"/>
        </w:rPr>
        <w:t xml:space="preserve"> произошло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Pr="00F72971">
        <w:rPr>
          <w:rFonts w:ascii="Times New Roman" w:hAnsi="Times New Roman"/>
        </w:rPr>
        <w:t>.</w:t>
      </w:r>
    </w:p>
    <w:p w14:paraId="60793645" w14:textId="3209DC4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осуществляет закрытие позиций клиента при снижении</w:t>
      </w:r>
      <w:r w:rsidRPr="00F72971">
        <w:rPr>
          <w:rFonts w:ascii="Times New Roman" w:hAnsi="Times New Roman"/>
          <w:lang w:val="ru-RU"/>
        </w:rPr>
        <w:t xml:space="preserve"> Единого лимита до</w:t>
      </w:r>
      <w:r w:rsidR="0009247A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 xml:space="preserve"> до неположительного значения, </w:t>
      </w:r>
      <w:r w:rsidRPr="00F72971">
        <w:rPr>
          <w:rFonts w:ascii="Times New Roman" w:hAnsi="Times New Roman"/>
          <w:lang w:val="ru-RU"/>
        </w:rPr>
        <w:t>или снижени</w:t>
      </w:r>
      <w:r w:rsidR="009B49DF" w:rsidRPr="00F72971">
        <w:rPr>
          <w:rFonts w:ascii="Times New Roman" w:hAnsi="Times New Roman"/>
          <w:lang w:val="ru-RU"/>
        </w:rPr>
        <w:t>и</w:t>
      </w:r>
      <w:r w:rsidRPr="00F72971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достижения положительного значения Единого лимита </w:t>
      </w:r>
      <w:r w:rsidR="00281683" w:rsidRPr="00F72971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</w:t>
      </w:r>
      <w:r w:rsidR="00281683" w:rsidRPr="00F72971">
        <w:rPr>
          <w:rFonts w:ascii="Times New Roman" w:hAnsi="Times New Roman"/>
        </w:rPr>
        <w:lastRenderedPageBreak/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>,</w:t>
      </w:r>
      <w:r w:rsidR="0009247A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ниже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соответственно</w:t>
      </w:r>
      <w:r w:rsidRPr="00F72971">
        <w:rPr>
          <w:rFonts w:ascii="Times New Roman" w:hAnsi="Times New Roman"/>
          <w:lang w:val="ru-RU"/>
        </w:rPr>
        <w:t>.</w:t>
      </w:r>
    </w:p>
    <w:p w14:paraId="2523F1C0" w14:textId="0F98445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осуществлении Брокером закрытия позиции </w:t>
      </w:r>
      <w:r w:rsidRPr="00F72971">
        <w:rPr>
          <w:rFonts w:ascii="Times New Roman" w:hAnsi="Times New Roman"/>
          <w:lang w:val="ru-RU"/>
        </w:rPr>
        <w:t>Клиента</w:t>
      </w:r>
      <w:r w:rsidRPr="00F72971">
        <w:rPr>
          <w:rFonts w:ascii="Times New Roman" w:hAnsi="Times New Roman"/>
        </w:rPr>
        <w:t xml:space="preserve"> допускается снижение </w:t>
      </w:r>
      <w:r w:rsidRPr="00F72971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F72971">
        <w:rPr>
          <w:rFonts w:ascii="Times New Roman" w:hAnsi="Times New Roman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или снижения значения</w:t>
      </w:r>
      <w:r w:rsidR="00281683" w:rsidRPr="00F72971">
        <w:rPr>
          <w:rFonts w:ascii="Times New Roman" w:hAnsi="Times New Roman"/>
        </w:rPr>
        <w:t xml:space="preserve"> 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81683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</w:rPr>
        <w:t xml:space="preserve">снижения </w:t>
      </w:r>
      <w:r w:rsidRPr="00F72971">
        <w:rPr>
          <w:rFonts w:ascii="Times New Roman" w:hAnsi="Times New Roman"/>
          <w:lang w:val="ru-RU"/>
        </w:rPr>
        <w:t>Единого лимита до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Единый лимит</w:t>
      </w:r>
      <w:r w:rsidRPr="00F72971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F72971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F72971">
        <w:rPr>
          <w:rFonts w:ascii="Times New Roman" w:hAnsi="Times New Roman"/>
          <w:snapToGrid w:val="0"/>
          <w:lang w:val="ru-RU"/>
        </w:rPr>
        <w:t>ым</w:t>
      </w:r>
      <w:r w:rsidRPr="00F72971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F72971">
        <w:rPr>
          <w:rFonts w:ascii="Times New Roman" w:hAnsi="Times New Roman"/>
          <w:snapToGrid w:val="0"/>
          <w:lang w:val="ru-RU"/>
        </w:rPr>
        <w:t>ом</w:t>
      </w:r>
      <w:r w:rsidRPr="00F72971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F72971">
        <w:rPr>
          <w:rFonts w:ascii="Times New Roman" w:hAnsi="Times New Roman"/>
          <w:snapToGrid w:val="0"/>
        </w:rPr>
        <w:t>.</w:t>
      </w:r>
    </w:p>
    <w:p w14:paraId="23B1A031" w14:textId="76703226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  <w:lang w:val="ru-RU"/>
        </w:rPr>
        <w:t>снижения Уровня покрытия ниже 100%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Уровень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 покрытия</w:t>
      </w:r>
      <w:r w:rsidRPr="00F72971">
        <w:rPr>
          <w:rFonts w:ascii="Times New Roman" w:hAnsi="Times New Roman"/>
          <w:snapToGrid w:val="0"/>
        </w:rPr>
        <w:t xml:space="preserve"> в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  <w:lang w:val="ru-RU"/>
        </w:rPr>
        <w:t>ниже 100%</w:t>
      </w:r>
      <w:r w:rsidRPr="00F72971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ем </w:t>
      </w:r>
      <w:r w:rsidRPr="00F72971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F72971">
        <w:rPr>
          <w:rFonts w:ascii="Times New Roman" w:hAnsi="Times New Roman"/>
          <w:snapToGrid w:val="0"/>
        </w:rPr>
        <w:t>.</w:t>
      </w:r>
    </w:p>
    <w:p w14:paraId="705B3491" w14:textId="29C10312" w:rsidR="00281683" w:rsidRPr="00F72971" w:rsidRDefault="00281683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F72971">
        <w:rPr>
          <w:rFonts w:ascii="Times New Roman" w:hAnsi="Times New Roman"/>
          <w:snapToGrid w:val="0"/>
          <w:lang w:val="ru-RU"/>
        </w:rPr>
        <w:t xml:space="preserve"> </w:t>
      </w:r>
      <w:r w:rsidRPr="00F72971">
        <w:rPr>
          <w:rFonts w:ascii="Times New Roman" w:hAnsi="Times New Roman"/>
          <w:snapToGrid w:val="0"/>
          <w:lang w:val="ru-RU"/>
        </w:rPr>
        <w:t xml:space="preserve">снижения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F72971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F72971">
        <w:rPr>
          <w:rFonts w:ascii="Times New Roman" w:hAnsi="Times New Roman"/>
          <w:lang w:val="ru-RU"/>
        </w:rPr>
        <w:t xml:space="preserve">величина, на которую значение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 xml:space="preserve">достижения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Pr="00F72971">
        <w:rPr>
          <w:rFonts w:ascii="Times New Roman" w:hAnsi="Times New Roman"/>
          <w:lang w:val="ru-RU"/>
        </w:rPr>
        <w:t>положительного значения</w:t>
      </w:r>
      <w:r w:rsidR="0009247A" w:rsidRPr="00F72971">
        <w:rPr>
          <w:rFonts w:ascii="Times New Roman" w:hAnsi="Times New Roman"/>
          <w:lang w:val="ru-RU"/>
        </w:rPr>
        <w:t>.</w:t>
      </w:r>
    </w:p>
    <w:p w14:paraId="7CE91D4D" w14:textId="68FE6B44" w:rsidR="00026EA4" w:rsidRDefault="00914ED9" w:rsidP="00026EA4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Клиент — физическ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е лиц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, не являющ</w:t>
      </w:r>
      <w:r w:rsidR="002B11F4" w:rsidRPr="00F72971">
        <w:rPr>
          <w:rFonts w:ascii="Times New Roman" w:hAnsi="Times New Roman"/>
          <w:lang w:val="ru-RU"/>
        </w:rPr>
        <w:t>ееся</w:t>
      </w:r>
      <w:r w:rsidRPr="00F72971">
        <w:rPr>
          <w:rFonts w:ascii="Times New Roman" w:hAnsi="Times New Roman"/>
          <w:lang w:val="ru-RU"/>
        </w:rPr>
        <w:t xml:space="preserve"> квалифицированным инвестор</w:t>
      </w:r>
      <w:r w:rsidR="00E84F39" w:rsidRPr="00F72971">
        <w:rPr>
          <w:rFonts w:ascii="Times New Roman" w:hAnsi="Times New Roman"/>
          <w:lang w:val="ru-RU"/>
        </w:rPr>
        <w:t>ом</w:t>
      </w:r>
      <w:r w:rsidR="00A72109" w:rsidRPr="00F72971">
        <w:rPr>
          <w:rFonts w:ascii="Times New Roman" w:hAnsi="Times New Roman"/>
          <w:lang w:val="ru-RU"/>
        </w:rPr>
        <w:t>,</w:t>
      </w:r>
      <w:r w:rsidR="00026EA4" w:rsidRPr="00F72971">
        <w:rPr>
          <w:rFonts w:ascii="Times New Roman" w:hAnsi="Times New Roman"/>
          <w:lang w:val="ru-RU"/>
        </w:rPr>
        <w:t xml:space="preserve"> совершает сделки с ценными бумагами с учетом ограничений, установленных действующим законодательством. </w:t>
      </w:r>
    </w:p>
    <w:p w14:paraId="7BA59E29" w14:textId="0E87BABA" w:rsidR="007D108F" w:rsidRPr="00C97773" w:rsidRDefault="007D108F" w:rsidP="00710453">
      <w:pPr>
        <w:pStyle w:val="BD0"/>
        <w:numPr>
          <w:ilvl w:val="1"/>
          <w:numId w:val="15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Для Клиентов КСУР и КПУР, определяемых в соответствии с законодательством Российской Федерации и Приложением №</w:t>
      </w:r>
      <w:r w:rsidR="00710453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3 к Регламенту, порядок </w:t>
      </w:r>
      <w:r w:rsidR="00BF7E51">
        <w:rPr>
          <w:rFonts w:ascii="Times New Roman" w:hAnsi="Times New Roman"/>
        </w:rPr>
        <w:t>урегулировани</w:t>
      </w:r>
      <w:r w:rsidR="00710453">
        <w:rPr>
          <w:rFonts w:ascii="Times New Roman" w:hAnsi="Times New Roman"/>
        </w:rPr>
        <w:t xml:space="preserve">я </w:t>
      </w:r>
      <w:r>
        <w:rPr>
          <w:rFonts w:ascii="Times New Roman" w:hAnsi="Times New Roman"/>
        </w:rPr>
        <w:t xml:space="preserve">закрытия Сделок с неполным покрытием определяется в соответствии с Приложением № 3 к Регламенту </w:t>
      </w:r>
    </w:p>
    <w:p w14:paraId="38A8A2EF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contextualSpacing/>
        <w:rPr>
          <w:rFonts w:ascii="Times New Roman" w:hAnsi="Times New Roman"/>
        </w:rPr>
      </w:pPr>
    </w:p>
    <w:p w14:paraId="73713D36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F72971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0B9BE794" w:rsidR="00805297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 и клиринга (расчетов) Фондового рынка.</w:t>
      </w:r>
    </w:p>
    <w:p w14:paraId="50043A25" w14:textId="05358353" w:rsidR="00AC097C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</w:t>
      </w:r>
      <w:r w:rsidR="000421B7" w:rsidRPr="00F72971">
        <w:rPr>
          <w:rFonts w:ascii="Times New Roman" w:hAnsi="Times New Roman"/>
          <w:lang w:val="ru-RU"/>
        </w:rPr>
        <w:t>, перенос</w:t>
      </w:r>
      <w:r w:rsidR="00AF2923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Регламенту.</w:t>
      </w:r>
    </w:p>
    <w:p w14:paraId="0C599EBB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D377C4D" w14:textId="68A090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Основания отказа в исполнении </w:t>
      </w:r>
      <w:r w:rsidRPr="00F72971">
        <w:rPr>
          <w:rFonts w:ascii="Times New Roman" w:hAnsi="Times New Roman"/>
          <w:szCs w:val="24"/>
          <w:lang w:val="ru-RU"/>
        </w:rPr>
        <w:t>Приказа</w:t>
      </w:r>
      <w:r w:rsidRPr="00F72971">
        <w:rPr>
          <w:rFonts w:ascii="Times New Roman" w:hAnsi="Times New Roman"/>
          <w:szCs w:val="24"/>
        </w:rPr>
        <w:t xml:space="preserve"> на совершение сделки</w:t>
      </w:r>
      <w:r w:rsidR="00C239E1" w:rsidRPr="00F72971">
        <w:rPr>
          <w:rFonts w:ascii="Times New Roman" w:hAnsi="Times New Roman"/>
          <w:szCs w:val="24"/>
          <w:lang w:val="ru-RU"/>
        </w:rPr>
        <w:t xml:space="preserve"> на</w:t>
      </w:r>
      <w:r w:rsidR="00992055" w:rsidRPr="00F72971">
        <w:rPr>
          <w:rFonts w:ascii="Times New Roman" w:hAnsi="Times New Roman"/>
          <w:szCs w:val="24"/>
          <w:lang w:val="ru-RU"/>
        </w:rPr>
        <w:t> </w:t>
      </w:r>
      <w:r w:rsidR="00C239E1" w:rsidRPr="00F72971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01DD454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не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исполнять </w:t>
      </w: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="00C400B6">
        <w:rPr>
          <w:rFonts w:ascii="Times New Roman" w:hAnsi="Times New Roman"/>
          <w:lang w:val="ru-RU"/>
        </w:rPr>
        <w:t xml:space="preserve"> </w:t>
      </w:r>
      <w:r w:rsidR="00705EC0" w:rsidRPr="00F72971">
        <w:rPr>
          <w:rFonts w:ascii="Times New Roman" w:hAnsi="Times New Roman"/>
          <w:lang w:val="ru-RU"/>
        </w:rPr>
        <w:t>и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на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Pr="00F72971">
        <w:rPr>
          <w:rFonts w:ascii="Times New Roman" w:hAnsi="Times New Roman"/>
        </w:rPr>
        <w:t xml:space="preserve">. </w:t>
      </w:r>
    </w:p>
    <w:p w14:paraId="2C971315" w14:textId="652B1EC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3AC3CD98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56039034" w:rsidR="009607BD" w:rsidRPr="00F72971" w:rsidRDefault="00AC097C" w:rsidP="00052C6A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Размер Вознаграждения Брокера за совершение 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705EC0" w:rsidRPr="00F72971">
        <w:rPr>
          <w:rFonts w:ascii="Times New Roman" w:hAnsi="Times New Roman"/>
          <w:lang w:val="ru-RU"/>
        </w:rPr>
        <w:t xml:space="preserve"> и</w:t>
      </w:r>
      <w:r w:rsidR="0030544D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определяется в соответствии с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2 к Регламенту. Оплата Вознаграждения Брокера за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совершение </w:t>
      </w:r>
      <w:r w:rsidR="0009247A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Pr="00F72971">
        <w:rPr>
          <w:rFonts w:ascii="Times New Roman" w:hAnsi="Times New Roman"/>
        </w:rPr>
        <w:t xml:space="preserve"> и расходов, понесенных Брокером при исполнении </w:t>
      </w:r>
      <w:r w:rsidRPr="00F72971">
        <w:rPr>
          <w:rFonts w:ascii="Times New Roman" w:hAnsi="Times New Roman"/>
          <w:lang w:val="ru-RU"/>
        </w:rPr>
        <w:t>сделок на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Фондовом рынке </w:t>
      </w:r>
      <w:r w:rsidR="00705EC0" w:rsidRPr="00F72971">
        <w:rPr>
          <w:rFonts w:ascii="Times New Roman" w:hAnsi="Times New Roman"/>
          <w:lang w:val="ru-RU"/>
        </w:rPr>
        <w:t xml:space="preserve">и Внебиржевом рынке </w:t>
      </w:r>
      <w:r w:rsidRPr="00F72971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F72971">
        <w:rPr>
          <w:rFonts w:ascii="Times New Roman" w:hAnsi="Times New Roman"/>
          <w:lang w:val="ru-RU"/>
        </w:rPr>
        <w:t>,</w:t>
      </w:r>
      <w:r w:rsidRPr="00F72971">
        <w:rPr>
          <w:rFonts w:ascii="Times New Roman" w:hAnsi="Times New Roman"/>
        </w:rPr>
        <w:t xml:space="preserve"> за счет Денежных </w:t>
      </w:r>
      <w:r w:rsidR="0009247A" w:rsidRPr="00F72971">
        <w:rPr>
          <w:rFonts w:ascii="Times New Roman" w:hAnsi="Times New Roman"/>
          <w:lang w:val="ru-RU"/>
        </w:rPr>
        <w:t>Средств</w:t>
      </w:r>
      <w:r w:rsidRPr="00F72971">
        <w:rPr>
          <w:rFonts w:ascii="Times New Roman" w:hAnsi="Times New Roman"/>
        </w:rPr>
        <w:t>, учитываемых на Брокерском счете Клиента.</w:t>
      </w:r>
    </w:p>
    <w:sectPr w:rsidR="009607BD" w:rsidRPr="00F72971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AEB19" w14:textId="77777777" w:rsidR="001A72BF" w:rsidRDefault="001A72BF" w:rsidP="001A72BF">
    <w:pPr>
      <w:pStyle w:val="a7"/>
      <w:jc w:val="right"/>
    </w:pPr>
  </w:p>
  <w:p w14:paraId="6A99E4E3" w14:textId="7902260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1363AD">
      <w:rPr>
        <w:noProof/>
      </w:rPr>
      <w:t>7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0488D773" w:rsidR="00A71183" w:rsidRPr="00D80B0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D80B0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3DBE5771" w14:textId="1EA5DCEF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1045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5"/>
  </w:num>
  <w:num w:numId="11">
    <w:abstractNumId w:val="4"/>
  </w:num>
  <w:num w:numId="12">
    <w:abstractNumId w:val="9"/>
  </w:num>
  <w:num w:numId="13">
    <w:abstractNumId w:val="7"/>
  </w:num>
  <w:num w:numId="14">
    <w:abstractNumId w:val="2"/>
  </w:num>
  <w:num w:numId="15">
    <w:abstractNumId w:val="16"/>
  </w:num>
  <w:num w:numId="16">
    <w:abstractNumId w:val="11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26EA4"/>
    <w:rsid w:val="00031876"/>
    <w:rsid w:val="0004080F"/>
    <w:rsid w:val="00040B09"/>
    <w:rsid w:val="000421B7"/>
    <w:rsid w:val="000477AB"/>
    <w:rsid w:val="00051484"/>
    <w:rsid w:val="00052C6A"/>
    <w:rsid w:val="00055F19"/>
    <w:rsid w:val="000561C5"/>
    <w:rsid w:val="00060C93"/>
    <w:rsid w:val="0007374D"/>
    <w:rsid w:val="00080175"/>
    <w:rsid w:val="00085497"/>
    <w:rsid w:val="0009247A"/>
    <w:rsid w:val="00092C92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363AD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1314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1F4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6F54B0"/>
    <w:rsid w:val="00702244"/>
    <w:rsid w:val="00703B7D"/>
    <w:rsid w:val="00705EC0"/>
    <w:rsid w:val="00710453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2F97"/>
    <w:rsid w:val="007B426A"/>
    <w:rsid w:val="007C4647"/>
    <w:rsid w:val="007D108F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273E"/>
    <w:rsid w:val="009B49DF"/>
    <w:rsid w:val="009D0549"/>
    <w:rsid w:val="009D135F"/>
    <w:rsid w:val="009D3FFE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2109"/>
    <w:rsid w:val="00A7746B"/>
    <w:rsid w:val="00A81564"/>
    <w:rsid w:val="00A81FE7"/>
    <w:rsid w:val="00A86F56"/>
    <w:rsid w:val="00A93C82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BF7E51"/>
    <w:rsid w:val="00C03C69"/>
    <w:rsid w:val="00C03F2D"/>
    <w:rsid w:val="00C14CFA"/>
    <w:rsid w:val="00C216E6"/>
    <w:rsid w:val="00C239E1"/>
    <w:rsid w:val="00C24F06"/>
    <w:rsid w:val="00C400B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27F84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971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2C3EB-A3D0-4B4A-88BF-E9536AAA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53</TotalTime>
  <Pages>7</Pages>
  <Words>2057</Words>
  <Characters>13660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15686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 (ffin.ru)</cp:lastModifiedBy>
  <cp:revision>11</cp:revision>
  <cp:lastPrinted>2011-03-25T08:41:00Z</cp:lastPrinted>
  <dcterms:created xsi:type="dcterms:W3CDTF">2021-12-27T10:36:00Z</dcterms:created>
  <dcterms:modified xsi:type="dcterms:W3CDTF">2022-10-17T16:02:00Z</dcterms:modified>
</cp:coreProperties>
</file>