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5C3A38DC" w:rsidR="0040451B" w:rsidRPr="00664F4B" w:rsidRDefault="0040451B" w:rsidP="00765B28">
      <w:pPr>
        <w:tabs>
          <w:tab w:val="clear" w:pos="1134"/>
        </w:tabs>
        <w:spacing w:line="360" w:lineRule="auto"/>
        <w:jc w:val="right"/>
      </w:pPr>
      <w:r w:rsidRPr="00664F4B">
        <w:t xml:space="preserve">от </w:t>
      </w:r>
      <w:r w:rsidR="00D31897" w:rsidRPr="00664F4B">
        <w:t>«</w:t>
      </w:r>
      <w:r w:rsidR="004D5C83">
        <w:t>30</w:t>
      </w:r>
      <w:r w:rsidR="00D31897" w:rsidRPr="00664F4B">
        <w:t xml:space="preserve">» </w:t>
      </w:r>
      <w:r w:rsidR="004C745A">
        <w:t xml:space="preserve">мая </w:t>
      </w:r>
      <w:r w:rsidR="00774FF9" w:rsidRPr="00664F4B">
        <w:t>202</w:t>
      </w:r>
      <w:r w:rsidR="00AA1E22">
        <w:t>2</w:t>
      </w:r>
      <w:r w:rsidR="00774FF9" w:rsidRPr="00664F4B">
        <w:t xml:space="preserve"> </w:t>
      </w:r>
      <w:r w:rsidR="00D31897" w:rsidRPr="00664F4B">
        <w:t>г.</w:t>
      </w:r>
    </w:p>
    <w:p w14:paraId="500FD1B2" w14:textId="3D366D06"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1D4919">
        <w:t>02</w:t>
      </w:r>
      <w:r w:rsidR="00D31897" w:rsidRPr="00664F4B">
        <w:t xml:space="preserve">» </w:t>
      </w:r>
      <w:r w:rsidR="001D4919">
        <w:t>июня</w:t>
      </w:r>
      <w:bookmarkStart w:id="0" w:name="_GoBack"/>
      <w:bookmarkEnd w:id="0"/>
      <w:r w:rsidR="007B7CFE">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5537581D"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59D135AE"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17</w:t>
            </w:r>
            <w:r w:rsidR="00962191" w:rsidRPr="00664F4B">
              <w:rPr>
                <w:rFonts w:ascii="Times New Roman" w:hAnsi="Times New Roman"/>
                <w:noProof/>
                <w:webHidden/>
              </w:rPr>
              <w:fldChar w:fldCharType="end"/>
            </w:r>
          </w:hyperlink>
        </w:p>
        <w:p w14:paraId="2EFE9C4D" w14:textId="657F3225"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18</w:t>
            </w:r>
            <w:r w:rsidR="00962191" w:rsidRPr="00664F4B">
              <w:rPr>
                <w:rFonts w:ascii="Times New Roman" w:hAnsi="Times New Roman"/>
                <w:noProof/>
                <w:webHidden/>
              </w:rPr>
              <w:fldChar w:fldCharType="end"/>
            </w:r>
          </w:hyperlink>
        </w:p>
        <w:p w14:paraId="54D9EFB7" w14:textId="7A308BAB"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21</w:t>
            </w:r>
            <w:r w:rsidR="00962191" w:rsidRPr="00664F4B">
              <w:rPr>
                <w:rFonts w:ascii="Times New Roman" w:hAnsi="Times New Roman"/>
                <w:noProof/>
                <w:webHidden/>
              </w:rPr>
              <w:fldChar w:fldCharType="end"/>
            </w:r>
          </w:hyperlink>
        </w:p>
        <w:p w14:paraId="4BEA0B37" w14:textId="5CBFE331"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 xml:space="preserve">5. Пополнение Брокерского счета Клиента, возврат Денежных </w:t>
            </w:r>
            <w:r w:rsidR="003012FC">
              <w:rPr>
                <w:rStyle w:val="af2"/>
                <w:rFonts w:ascii="Times New Roman" w:hAnsi="Times New Roman"/>
                <w:noProof/>
                <w:color w:val="auto"/>
              </w:rPr>
              <w:t>С</w:t>
            </w:r>
            <w:r w:rsidR="003012FC" w:rsidRPr="00664F4B">
              <w:rPr>
                <w:rStyle w:val="af2"/>
                <w:rFonts w:ascii="Times New Roman" w:hAnsi="Times New Roman"/>
                <w:noProof/>
                <w:color w:val="auto"/>
              </w:rPr>
              <w:t xml:space="preserve">редств </w:t>
            </w:r>
            <w:r w:rsidR="00962191" w:rsidRPr="00664F4B">
              <w:rPr>
                <w:rStyle w:val="af2"/>
                <w:rFonts w:ascii="Times New Roman" w:hAnsi="Times New Roman"/>
                <w:noProof/>
                <w:color w:val="auto"/>
              </w:rPr>
              <w:t>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24</w:t>
            </w:r>
            <w:r w:rsidR="00962191" w:rsidRPr="00664F4B">
              <w:rPr>
                <w:rFonts w:ascii="Times New Roman" w:hAnsi="Times New Roman"/>
                <w:noProof/>
                <w:webHidden/>
              </w:rPr>
              <w:fldChar w:fldCharType="end"/>
            </w:r>
          </w:hyperlink>
        </w:p>
        <w:p w14:paraId="2D6C049A" w14:textId="0A97E906"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28</w:t>
            </w:r>
            <w:r w:rsidR="00962191" w:rsidRPr="00664F4B">
              <w:rPr>
                <w:rFonts w:ascii="Times New Roman" w:hAnsi="Times New Roman"/>
                <w:noProof/>
                <w:webHidden/>
              </w:rPr>
              <w:fldChar w:fldCharType="end"/>
            </w:r>
          </w:hyperlink>
        </w:p>
        <w:p w14:paraId="2C88E2FA" w14:textId="07DF3E9E"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365BEE1B"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42</w:t>
            </w:r>
            <w:r w:rsidR="00962191" w:rsidRPr="00664F4B">
              <w:rPr>
                <w:rFonts w:ascii="Times New Roman" w:hAnsi="Times New Roman"/>
                <w:noProof/>
                <w:webHidden/>
              </w:rPr>
              <w:fldChar w:fldCharType="end"/>
            </w:r>
          </w:hyperlink>
        </w:p>
        <w:p w14:paraId="4A156AA2" w14:textId="6F08641D"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46</w:t>
            </w:r>
            <w:r w:rsidR="00962191" w:rsidRPr="00664F4B">
              <w:rPr>
                <w:rFonts w:ascii="Times New Roman" w:hAnsi="Times New Roman"/>
                <w:noProof/>
                <w:webHidden/>
              </w:rPr>
              <w:fldChar w:fldCharType="end"/>
            </w:r>
          </w:hyperlink>
        </w:p>
        <w:p w14:paraId="0AD7ED94" w14:textId="6B305B5A"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47</w:t>
            </w:r>
            <w:r w:rsidR="00962191" w:rsidRPr="00664F4B">
              <w:rPr>
                <w:rFonts w:ascii="Times New Roman" w:hAnsi="Times New Roman"/>
                <w:noProof/>
                <w:webHidden/>
              </w:rPr>
              <w:fldChar w:fldCharType="end"/>
            </w:r>
          </w:hyperlink>
        </w:p>
        <w:p w14:paraId="669857F3" w14:textId="08F7E3E2"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47</w:t>
            </w:r>
            <w:r w:rsidR="00962191" w:rsidRPr="00664F4B">
              <w:rPr>
                <w:rFonts w:ascii="Times New Roman" w:hAnsi="Times New Roman"/>
                <w:noProof/>
                <w:webHidden/>
              </w:rPr>
              <w:fldChar w:fldCharType="end"/>
            </w:r>
          </w:hyperlink>
        </w:p>
        <w:p w14:paraId="3DD771B0" w14:textId="4A6CE7DB"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50</w:t>
            </w:r>
            <w:r w:rsidR="00962191" w:rsidRPr="00664F4B">
              <w:rPr>
                <w:rFonts w:ascii="Times New Roman" w:hAnsi="Times New Roman"/>
                <w:noProof/>
                <w:webHidden/>
              </w:rPr>
              <w:fldChar w:fldCharType="end"/>
            </w:r>
          </w:hyperlink>
        </w:p>
        <w:p w14:paraId="358F1C50" w14:textId="6FDA61D1"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51</w:t>
            </w:r>
            <w:r w:rsidR="00962191" w:rsidRPr="00664F4B">
              <w:rPr>
                <w:rFonts w:ascii="Times New Roman" w:hAnsi="Times New Roman"/>
                <w:noProof/>
                <w:webHidden/>
              </w:rPr>
              <w:fldChar w:fldCharType="end"/>
            </w:r>
          </w:hyperlink>
        </w:p>
        <w:p w14:paraId="399B0544" w14:textId="03F241E9"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54</w:t>
            </w:r>
            <w:r w:rsidR="00962191" w:rsidRPr="00664F4B">
              <w:rPr>
                <w:rFonts w:ascii="Times New Roman" w:hAnsi="Times New Roman"/>
                <w:noProof/>
                <w:webHidden/>
              </w:rPr>
              <w:fldChar w:fldCharType="end"/>
            </w:r>
          </w:hyperlink>
        </w:p>
        <w:p w14:paraId="4641B6B8" w14:textId="08684660"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55</w:t>
            </w:r>
            <w:r w:rsidR="00962191" w:rsidRPr="00664F4B">
              <w:rPr>
                <w:rFonts w:ascii="Times New Roman" w:hAnsi="Times New Roman"/>
                <w:noProof/>
                <w:webHidden/>
              </w:rPr>
              <w:fldChar w:fldCharType="end"/>
            </w:r>
          </w:hyperlink>
        </w:p>
        <w:p w14:paraId="716C5AE1" w14:textId="2A1E7F4C"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61</w:t>
            </w:r>
            <w:r w:rsidR="00962191" w:rsidRPr="00664F4B">
              <w:rPr>
                <w:rFonts w:ascii="Times New Roman" w:hAnsi="Times New Roman"/>
                <w:noProof/>
                <w:webHidden/>
              </w:rPr>
              <w:fldChar w:fldCharType="end"/>
            </w:r>
          </w:hyperlink>
        </w:p>
        <w:p w14:paraId="1B5125E3" w14:textId="3B33E2AF"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63</w:t>
            </w:r>
            <w:r w:rsidR="00962191" w:rsidRPr="00664F4B">
              <w:rPr>
                <w:rFonts w:ascii="Times New Roman" w:hAnsi="Times New Roman"/>
                <w:noProof/>
                <w:webHidden/>
              </w:rPr>
              <w:fldChar w:fldCharType="end"/>
            </w:r>
          </w:hyperlink>
        </w:p>
        <w:p w14:paraId="64D5639F" w14:textId="03B9B026"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64</w:t>
            </w:r>
            <w:r w:rsidR="00962191" w:rsidRPr="00664F4B">
              <w:rPr>
                <w:rFonts w:ascii="Times New Roman" w:hAnsi="Times New Roman"/>
                <w:noProof/>
                <w:webHidden/>
              </w:rPr>
              <w:fldChar w:fldCharType="end"/>
            </w:r>
          </w:hyperlink>
        </w:p>
        <w:p w14:paraId="7C815135" w14:textId="182F7297"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68</w:t>
            </w:r>
            <w:r w:rsidR="00962191" w:rsidRPr="00664F4B">
              <w:rPr>
                <w:rFonts w:ascii="Times New Roman" w:hAnsi="Times New Roman"/>
                <w:noProof/>
                <w:webHidden/>
              </w:rPr>
              <w:fldChar w:fldCharType="end"/>
            </w:r>
          </w:hyperlink>
        </w:p>
        <w:p w14:paraId="36DE1FF0" w14:textId="4DFE8466" w:rsidR="00962191" w:rsidRPr="00664F4B" w:rsidRDefault="001D4919"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4D5C83">
              <w:rPr>
                <w:rFonts w:ascii="Times New Roman" w:hAnsi="Times New Roman"/>
                <w:noProof/>
                <w:webHidden/>
              </w:rPr>
              <w:t>76</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664F4B">
        <w:rPr>
          <w:rFonts w:ascii="Times New Roman" w:hAnsi="Times New Roman"/>
          <w:szCs w:val="24"/>
        </w:rPr>
        <w:lastRenderedPageBreak/>
        <w:t>ТЕРМИНЫ И ОПРЕДЕЛЕНИЯ</w:t>
      </w:r>
      <w:bookmarkEnd w:id="1"/>
      <w:bookmarkEnd w:id="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664F4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1DEB6223"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Системы </w:t>
      </w:r>
      <w:r w:rsidRPr="00664F4B">
        <w:rPr>
          <w:rFonts w:ascii="Times New Roman" w:hAnsi="Times New Roman"/>
          <w:lang w:val="en-US" w:eastAsia="ru-RU"/>
        </w:rPr>
        <w:t>CQG</w:t>
      </w:r>
      <w:r w:rsidRPr="00664F4B">
        <w:rPr>
          <w:rFonts w:ascii="Times New Roman" w:hAnsi="Times New Roman"/>
          <w:lang w:val="ru-RU" w:eastAsia="ru-RU"/>
        </w:rPr>
        <w:t>.</w:t>
      </w:r>
    </w:p>
    <w:p w14:paraId="10AF12B1" w14:textId="0E1A95AB"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w:t>
      </w:r>
      <w:r w:rsidR="00356822">
        <w:rPr>
          <w:rFonts w:ascii="Times New Roman" w:hAnsi="Times New Roman"/>
          <w:lang w:val="ru-RU"/>
        </w:rPr>
        <w:t>:</w:t>
      </w:r>
      <w:r w:rsidRPr="00664F4B">
        <w:rPr>
          <w:rFonts w:ascii="Times New Roman" w:hAnsi="Times New Roman"/>
        </w:rPr>
        <w:t xml:space="preserve"> 1107746963785</w:t>
      </w:r>
      <w:r w:rsidR="00B40BB4">
        <w:rPr>
          <w:rFonts w:ascii="Times New Roman" w:hAnsi="Times New Roman"/>
          <w:lang w:val="ru-RU"/>
        </w:rPr>
        <w:t>;</w:t>
      </w:r>
      <w:r w:rsidRPr="00664F4B">
        <w:rPr>
          <w:rFonts w:ascii="Times New Roman" w:hAnsi="Times New Roman"/>
        </w:rPr>
        <w:t xml:space="preserve"> ИНН</w:t>
      </w:r>
      <w:r w:rsidR="00356822">
        <w:rPr>
          <w:rFonts w:ascii="Times New Roman" w:hAnsi="Times New Roman"/>
          <w:lang w:val="ru-RU"/>
        </w:rPr>
        <w:t>:</w:t>
      </w:r>
      <w:r w:rsidRPr="00664F4B">
        <w:rPr>
          <w:rFonts w:ascii="Times New Roman" w:hAnsi="Times New Roman"/>
        </w:rPr>
        <w:t xml:space="preserve">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0882F466"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20" w:name="_Hlk58938101"/>
      <w:r w:rsidRPr="00664F4B">
        <w:rPr>
          <w:rFonts w:ascii="Times New Roman" w:hAnsi="Times New Roman"/>
          <w:lang w:val="ru-RU"/>
        </w:rPr>
        <w:t xml:space="preserve">НКО-ЦК «Клиринговый центр МФБ» (АО) </w:t>
      </w:r>
      <w:bookmarkEnd w:id="20"/>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664F4B">
        <w:rPr>
          <w:rFonts w:ascii="Times New Roman" w:hAnsi="Times New Roman"/>
          <w:lang w:val="ru-RU"/>
        </w:rPr>
        <w:t xml:space="preserve"> — </w:t>
      </w:r>
      <w:r w:rsidRPr="00664F4B">
        <w:rPr>
          <w:rFonts w:ascii="Times New Roman" w:hAnsi="Times New Roman"/>
        </w:rPr>
        <w:t>центрального контрагента «Клиринговый центр МФБ» (акционерное общество)</w:t>
      </w:r>
      <w:r w:rsidR="00A73A33" w:rsidRPr="00664F4B">
        <w:rPr>
          <w:rFonts w:ascii="Times New Roman" w:hAnsi="Times New Roman"/>
          <w:lang w:val="ru-RU"/>
        </w:rPr>
        <w:t xml:space="preserve"> (далее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КЦ МФБ)</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59115AD"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Pr="00664F4B">
        <w:rPr>
          <w:rFonts w:ascii="Times New Roman" w:hAnsi="Times New Roman"/>
        </w:rPr>
        <w:t>заключаем</w:t>
      </w:r>
      <w:r w:rsidR="005C2BE9"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 xml:space="preserve">с НКО-ЦК «Клиринговый центр МФБ» (АО)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КЦ МФБ</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2B7137A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shd w:val="clear" w:color="auto" w:fill="FFFFFF"/>
        </w:rPr>
        <w:t>Внутренние стандарты</w:t>
      </w:r>
      <w:r w:rsidRPr="00664F4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саморегулируемой организации</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 xml:space="preserve">НАУФОР, разрабатываемые </w:t>
      </w:r>
      <w:r w:rsidRPr="00664F4B">
        <w:rPr>
          <w:rFonts w:ascii="Times New Roman" w:hAnsi="Times New Roman"/>
          <w:shd w:val="clear" w:color="auto" w:fill="FFFFFF"/>
        </w:rPr>
        <w:t xml:space="preserve">в отношении </w:t>
      </w:r>
      <w:r w:rsidRPr="00664F4B">
        <w:rPr>
          <w:rFonts w:ascii="Times New Roman" w:hAnsi="Times New Roman"/>
          <w:shd w:val="clear" w:color="auto" w:fill="FFFFFF"/>
          <w:lang w:val="ru-RU"/>
        </w:rPr>
        <w:t>определенного</w:t>
      </w:r>
      <w:r w:rsidRPr="00664F4B">
        <w:rPr>
          <w:rFonts w:ascii="Times New Roman" w:hAnsi="Times New Roman"/>
          <w:shd w:val="clear" w:color="auto" w:fill="FFFFFF"/>
        </w:rPr>
        <w:t xml:space="preserve"> вида</w:t>
      </w:r>
      <w:r w:rsidRPr="00664F4B">
        <w:rPr>
          <w:rFonts w:ascii="Times New Roman" w:hAnsi="Times New Roman"/>
          <w:shd w:val="clear" w:color="auto" w:fill="FFFFFF"/>
          <w:lang w:val="ru-RU"/>
        </w:rPr>
        <w:t xml:space="preserve"> профессиональной</w:t>
      </w:r>
      <w:r w:rsidRPr="00664F4B">
        <w:rPr>
          <w:rFonts w:ascii="Times New Roman" w:hAnsi="Times New Roman"/>
          <w:shd w:val="clear" w:color="auto" w:fill="FFFFFF"/>
        </w:rPr>
        <w:t xml:space="preserve"> деятельности и распространяю</w:t>
      </w:r>
      <w:r w:rsidRPr="00664F4B">
        <w:rPr>
          <w:rFonts w:ascii="Times New Roman" w:hAnsi="Times New Roman"/>
          <w:shd w:val="clear" w:color="auto" w:fill="FFFFFF"/>
          <w:lang w:val="ru-RU"/>
        </w:rPr>
        <w:t>щиеся</w:t>
      </w:r>
      <w:r w:rsidRPr="00664F4B">
        <w:rPr>
          <w:rFonts w:ascii="Times New Roman" w:hAnsi="Times New Roman"/>
          <w:shd w:val="clear" w:color="auto" w:fill="FFFFFF"/>
        </w:rPr>
        <w:t xml:space="preserve"> только </w:t>
      </w:r>
      <w:r w:rsidRPr="00664F4B">
        <w:rPr>
          <w:rFonts w:ascii="Times New Roman" w:hAnsi="Times New Roman"/>
          <w:shd w:val="clear" w:color="auto" w:fill="FFFFFF"/>
          <w:lang w:val="ru-RU"/>
        </w:rPr>
        <w:t xml:space="preserve">на </w:t>
      </w:r>
      <w:r w:rsidRPr="00664F4B">
        <w:rPr>
          <w:rFonts w:ascii="Times New Roman" w:hAnsi="Times New Roman"/>
          <w:shd w:val="clear" w:color="auto" w:fill="FFFFFF"/>
        </w:rPr>
        <w:t xml:space="preserve">компании, которые являются членами данной </w:t>
      </w:r>
      <w:r w:rsidRPr="00664F4B">
        <w:rPr>
          <w:rFonts w:ascii="Times New Roman" w:hAnsi="Times New Roman"/>
          <w:shd w:val="clear" w:color="auto" w:fill="FFFFFF"/>
          <w:lang w:val="ru-RU"/>
        </w:rPr>
        <w:t>саморегулируемой организации (</w:t>
      </w:r>
      <w:hyperlink r:id="rId9" w:history="1">
        <w:r w:rsidRPr="00664F4B">
          <w:rPr>
            <w:rStyle w:val="af2"/>
            <w:rFonts w:ascii="Times New Roman" w:hAnsi="Times New Roman"/>
            <w:color w:val="auto"/>
            <w:shd w:val="clear" w:color="auto" w:fill="FFFFFF"/>
            <w:lang w:val="ru-RU"/>
          </w:rPr>
          <w:t>https://naufor.ru/tree.asp?n=12233</w:t>
        </w:r>
      </w:hyperlink>
      <w:r w:rsidRPr="00664F4B">
        <w:rPr>
          <w:rFonts w:ascii="Times New Roman" w:hAnsi="Times New Roman"/>
          <w:shd w:val="clear" w:color="auto" w:fill="FFFFFF"/>
          <w:lang w:val="ru-RU"/>
        </w:rPr>
        <w:t>)</w:t>
      </w:r>
      <w:r w:rsidRPr="00664F4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755ED688" w14:textId="61242306"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Иностранная</w:t>
      </w:r>
      <w:r w:rsidRPr="00664F4B">
        <w:rPr>
          <w:rFonts w:ascii="Times New Roman" w:hAnsi="Times New Roman"/>
        </w:rPr>
        <w:t xml:space="preserve"> торгов</w:t>
      </w:r>
      <w:r w:rsidRPr="00664F4B">
        <w:rPr>
          <w:rFonts w:ascii="Times New Roman" w:hAnsi="Times New Roman"/>
          <w:lang w:val="ru-RU"/>
        </w:rPr>
        <w:t>ая</w:t>
      </w:r>
      <w:r w:rsidRPr="00664F4B">
        <w:rPr>
          <w:rFonts w:ascii="Times New Roman" w:hAnsi="Times New Roman"/>
        </w:rPr>
        <w:t xml:space="preserve"> систем</w:t>
      </w:r>
      <w:r w:rsidRPr="00664F4B">
        <w:rPr>
          <w:rFonts w:ascii="Times New Roman" w:hAnsi="Times New Roman"/>
          <w:lang w:val="ru-RU"/>
        </w:rPr>
        <w:t>а</w:t>
      </w:r>
      <w:r w:rsidRPr="00664F4B">
        <w:rPr>
          <w:rFonts w:ascii="Times New Roman" w:hAnsi="Times New Roman"/>
        </w:rPr>
        <w:t xml:space="preserve"> </w:t>
      </w:r>
      <w:r w:rsidRPr="00664F4B">
        <w:rPr>
          <w:rFonts w:ascii="Times New Roman" w:hAnsi="Times New Roman"/>
          <w:lang w:val="ru-RU"/>
        </w:rPr>
        <w:t xml:space="preserve">(Внешняя торговая система) — </w:t>
      </w:r>
      <w:r w:rsidRPr="00664F4B">
        <w:rPr>
          <w:rFonts w:ascii="Times New Roman" w:hAnsi="Times New Roman"/>
        </w:rPr>
        <w:t>организованные торги, проводимые иностранными организаторами торгов</w:t>
      </w:r>
      <w:r w:rsidRPr="00664F4B">
        <w:rPr>
          <w:rFonts w:ascii="Times New Roman" w:hAnsi="Times New Roman"/>
          <w:lang w:val="ru-RU"/>
        </w:rPr>
        <w:t>ли</w:t>
      </w:r>
      <w:r w:rsidRPr="00664F4B">
        <w:rPr>
          <w:rFonts w:ascii="Times New Roman" w:hAnsi="Times New Roman"/>
        </w:rPr>
        <w:t xml:space="preserve"> и</w:t>
      </w:r>
      <w:r w:rsidR="00690FC0" w:rsidRPr="00664F4B">
        <w:rPr>
          <w:rFonts w:ascii="Times New Roman" w:hAnsi="Times New Roman"/>
          <w:lang w:val="ru-RU"/>
        </w:rPr>
        <w:t xml:space="preserve"> </w:t>
      </w:r>
      <w:r w:rsidRPr="00664F4B">
        <w:rPr>
          <w:rFonts w:ascii="Times New Roman" w:hAnsi="Times New Roman"/>
        </w:rPr>
        <w:t xml:space="preserve">регулируемые соответствующим национальным законодательством.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664F4B">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C311C78"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 xml:space="preserve">алее — Система ТРЕЙДЕРНЕТ).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Pr="00664F4B">
        <w:rPr>
          <w:lang w:val="en-US" w:eastAsia="x-none"/>
        </w:rPr>
        <w:t>CQG</w:t>
      </w:r>
      <w:r w:rsidRPr="00664F4B">
        <w:rPr>
          <w:lang w:eastAsia="x-none"/>
        </w:rPr>
        <w:t xml:space="preserve"> — программное обеспечение </w:t>
      </w:r>
      <w:r w:rsidRPr="00664F4B">
        <w:t xml:space="preserve">«CQG Trader», или </w:t>
      </w:r>
      <w:r w:rsidR="000D2474" w:rsidRPr="00664F4B">
        <w:t>«CQG М</w:t>
      </w:r>
      <w:r w:rsidR="000D2474" w:rsidRPr="00664F4B">
        <w:rPr>
          <w:lang w:val="en-US"/>
        </w:rPr>
        <w:t>obile</w:t>
      </w:r>
      <w:r w:rsidR="000D2474" w:rsidRPr="00664F4B">
        <w:t>» (</w:t>
      </w:r>
      <w:r w:rsidRPr="00664F4B">
        <w:t>«CQG</w:t>
      </w:r>
      <w:r w:rsidR="00EE3DBE" w:rsidRPr="00664F4B">
        <w:t> </w:t>
      </w:r>
      <w:r w:rsidRPr="00664F4B">
        <w:t>М»</w:t>
      </w:r>
      <w:r w:rsidR="000D2474" w:rsidRPr="00664F4B">
        <w:t>)</w:t>
      </w:r>
      <w:r w:rsidRPr="00664F4B">
        <w:t>, или</w:t>
      </w:r>
      <w:r w:rsidR="00EE3DBE" w:rsidRPr="00664F4B">
        <w:t> </w:t>
      </w:r>
      <w:r w:rsidRPr="00664F4B">
        <w:t>«CQG QTrader», или «CQG Integrated Client»</w:t>
      </w:r>
      <w:r w:rsidRPr="00664F4B">
        <w:rPr>
          <w:lang w:eastAsia="x-none"/>
        </w:rPr>
        <w:t>, предоставляемое Клиенту для</w:t>
      </w:r>
      <w:r w:rsidR="00EE3DBE" w:rsidRPr="00664F4B">
        <w:rPr>
          <w:lang w:eastAsia="x-none"/>
        </w:rPr>
        <w:t> </w:t>
      </w:r>
      <w:r w:rsidRPr="00664F4B">
        <w:rPr>
          <w:lang w:eastAsia="x-none"/>
        </w:rPr>
        <w:t>целей подачи торговых Поручений через сеть интернет;</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lastRenderedPageBreak/>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 xml:space="preserve">совокупности </w:t>
      </w:r>
      <w:r w:rsidR="00282DBD" w:rsidRPr="00664F4B">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8706C6" w:rsidRPr="00664F4B">
        <w:rPr>
          <w:rFonts w:ascii="Times New Roman" w:hAnsi="Times New Roman"/>
          <w:lang w:val="ru-RU" w:eastAsia="ru-RU"/>
        </w:rPr>
        <w:t>Ц</w:t>
      </w:r>
      <w:r w:rsidR="008706C6" w:rsidRPr="00664F4B">
        <w:rPr>
          <w:rFonts w:ascii="Times New Roman" w:hAnsi="Times New Roman"/>
          <w:lang w:eastAsia="ru-RU"/>
        </w:rPr>
        <w:t xml:space="preserve">енными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21AA8B6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0779F7" w:rsidRPr="00664F4B">
        <w:rPr>
          <w:rFonts w:ascii="Times New Roman" w:hAnsi="Times New Roman"/>
          <w:lang w:val="ru-RU" w:eastAsia="ru-RU"/>
        </w:rPr>
        <w:t xml:space="preserve">, за исключением </w:t>
      </w:r>
      <w:r w:rsidR="00154DD0" w:rsidRPr="00664F4B">
        <w:rPr>
          <w:rFonts w:ascii="Times New Roman" w:hAnsi="Times New Roman"/>
          <w:lang w:val="ru-RU" w:eastAsia="ru-RU"/>
        </w:rPr>
        <w:t>Ф</w:t>
      </w:r>
      <w:r w:rsidR="000779F7" w:rsidRPr="00664F4B">
        <w:rPr>
          <w:rFonts w:ascii="Times New Roman" w:hAnsi="Times New Roman"/>
          <w:lang w:val="ru-RU" w:eastAsia="ru-RU"/>
        </w:rPr>
        <w:t>ондового рынка</w:t>
      </w:r>
      <w:r w:rsidR="00154DD0" w:rsidRPr="00664F4B">
        <w:rPr>
          <w:rFonts w:ascii="Times New Roman" w:hAnsi="Times New Roman"/>
          <w:lang w:val="ru-RU" w:eastAsia="ru-RU"/>
        </w:rPr>
        <w:t xml:space="preserve"> иностранных государств</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7AAB69B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 xml:space="preserve">иржа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Срочный рынок иностранных государств</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4C275C24" w14:textId="0209387B" w:rsidR="00660AEA" w:rsidRPr="00664F4B"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Портфель </w:t>
      </w:r>
      <w:r w:rsidR="00182222" w:rsidRPr="00664F4B">
        <w:rPr>
          <w:rFonts w:ascii="Times New Roman" w:hAnsi="Times New Roman"/>
          <w:lang w:val="ru-RU" w:eastAsia="ru-RU"/>
        </w:rPr>
        <w:t>Фондовый рынок иностранных государств</w:t>
      </w:r>
      <w:r w:rsidRPr="00664F4B">
        <w:rPr>
          <w:rFonts w:ascii="Times New Roman" w:hAnsi="Times New Roman"/>
          <w:lang w:val="ru-RU" w:eastAsia="ru-RU"/>
        </w:rPr>
        <w:t xml:space="preserve"> </w:t>
      </w:r>
      <w:r w:rsidR="004B50B9" w:rsidRPr="00664F4B">
        <w:rPr>
          <w:rFonts w:ascii="Times New Roman" w:hAnsi="Times New Roman"/>
          <w:lang w:val="ru-RU" w:eastAsia="ru-RU"/>
        </w:rPr>
        <w:t>—</w:t>
      </w:r>
      <w:r w:rsidRPr="00664F4B">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664F4B">
        <w:rPr>
          <w:rFonts w:ascii="Times New Roman" w:hAnsi="Times New Roman"/>
          <w:lang w:val="ru-RU" w:eastAsia="ru-RU"/>
        </w:rPr>
        <w:t>, а также сделок по</w:t>
      </w:r>
      <w:r w:rsidR="004B50B9" w:rsidRPr="00664F4B">
        <w:rPr>
          <w:rFonts w:ascii="Times New Roman" w:hAnsi="Times New Roman"/>
          <w:lang w:val="ru-RU" w:eastAsia="ru-RU"/>
        </w:rPr>
        <w:t> </w:t>
      </w:r>
      <w:r w:rsidR="006D46B7" w:rsidRPr="00664F4B">
        <w:rPr>
          <w:rFonts w:ascii="Times New Roman" w:hAnsi="Times New Roman"/>
          <w:lang w:val="ru-RU" w:eastAsia="ru-RU"/>
        </w:rPr>
        <w:t xml:space="preserve">участию в </w:t>
      </w:r>
      <w:r w:rsidR="006D46B7" w:rsidRPr="00664F4B">
        <w:rPr>
          <w:rFonts w:ascii="Times New Roman" w:hAnsi="Times New Roman"/>
          <w:lang w:val="en-US" w:eastAsia="ru-RU"/>
        </w:rPr>
        <w:t>IPO</w:t>
      </w:r>
      <w:r w:rsidRPr="00664F4B">
        <w:rPr>
          <w:rFonts w:ascii="Times New Roman" w:hAnsi="Times New Roman"/>
          <w:lang w:val="ru-RU" w:eastAsia="ru-RU"/>
        </w:rPr>
        <w:t>.</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2"/>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742D04F2"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w:t>
      </w:r>
      <w:r w:rsidR="00D3585A" w:rsidRPr="00664F4B">
        <w:rPr>
          <w:rFonts w:ascii="Times New Roman" w:hAnsi="Times New Roman"/>
          <w:lang w:val="en-US" w:eastAsia="ru-RU"/>
        </w:rPr>
        <w:t> </w:t>
      </w:r>
      <w:r w:rsidRPr="00664F4B">
        <w:rPr>
          <w:rFonts w:ascii="Times New Roman" w:hAnsi="Times New Roman"/>
          <w:lang w:eastAsia="ru-RU"/>
        </w:rPr>
        <w:t>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w:t>
      </w:r>
      <w:r w:rsidRPr="00664F4B">
        <w:rPr>
          <w:rFonts w:ascii="Times New Roman" w:hAnsi="Times New Roman"/>
          <w:lang w:eastAsia="ru-RU"/>
        </w:rPr>
        <w:lastRenderedPageBreak/>
        <w:t>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ПАО «Бест Эффортс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lastRenderedPageBreak/>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 xml:space="preserve">, логин и пароль к Системе </w:t>
      </w:r>
      <w:r w:rsidRPr="00664F4B">
        <w:rPr>
          <w:rFonts w:ascii="Times New Roman" w:hAnsi="Times New Roman"/>
          <w:lang w:val="en-US"/>
        </w:rPr>
        <w:t>CQG</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lastRenderedPageBreak/>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356822">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29AEFE6C"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lastRenderedPageBreak/>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664F4B">
        <w:rPr>
          <w:rFonts w:ascii="Times New Roman" w:hAnsi="Times New Roman"/>
          <w:szCs w:val="24"/>
        </w:rPr>
        <w:t>СТАТУС регламента</w:t>
      </w:r>
      <w:bookmarkEnd w:id="24"/>
      <w:bookmarkEnd w:id="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664F4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664F4B">
        <w:rPr>
          <w:rFonts w:ascii="Times New Roman" w:hAnsi="Times New Roman"/>
          <w:szCs w:val="24"/>
        </w:rPr>
        <w:instrText>Регламента</w:instrText>
      </w:r>
      <w:bookmarkEnd w:id="39"/>
      <w:bookmarkEnd w:id="40"/>
      <w:bookmarkEnd w:id="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w:t>
      </w:r>
      <w:r w:rsidR="007A5697" w:rsidRPr="00664F4B">
        <w:rPr>
          <w:rFonts w:ascii="Times New Roman" w:hAnsi="Times New Roman"/>
          <w:lang w:val="ru-RU"/>
        </w:rPr>
        <w:t>оч</w:t>
      </w:r>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664F4B">
        <w:rPr>
          <w:rFonts w:ascii="Times New Roman" w:hAnsi="Times New Roman"/>
          <w:szCs w:val="24"/>
        </w:rPr>
        <w:t>порядок оказания услуг брокером</w:t>
      </w:r>
      <w:bookmarkEnd w:id="42"/>
      <w:bookmarkEnd w:id="4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4" w:name="_Toc25074736"/>
      <w:bookmarkStart w:id="45" w:name="_Toc45199788"/>
      <w:bookmarkStart w:id="46" w:name="_Toc45199828"/>
      <w:r w:rsidRPr="00664F4B">
        <w:rPr>
          <w:rFonts w:ascii="Times New Roman" w:hAnsi="Times New Roman"/>
          <w:szCs w:val="24"/>
        </w:rPr>
        <w:instrText>3. Порядок оказания услуг Брокером</w:instrText>
      </w:r>
      <w:bookmarkEnd w:id="44"/>
      <w:bookmarkEnd w:id="45"/>
      <w:bookmarkEnd w:id="4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71B0C075"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00F05341" w:rsidRPr="00664F4B">
        <w:t xml:space="preserve">до 01.10.2021 </w:t>
      </w:r>
      <w:r w:rsidR="00901D77" w:rsidRPr="00664F4B">
        <w:t>в Договоре обслуживания и Регламенте</w:t>
      </w:r>
      <w:r w:rsidR="00BB6FB6" w:rsidRPr="00664F4B">
        <w:t>:</w:t>
      </w:r>
      <w:r w:rsidR="00901D77" w:rsidRPr="00664F4B">
        <w:t xml:space="preserve"> ПАО «Санкт-Петербургская биржа» или ПАО «СПБ»)</w:t>
      </w:r>
      <w:r w:rsidR="0038316B" w:rsidRPr="00664F4B" w:rsidDel="0038316B">
        <w:rPr>
          <w:rStyle w:val="afd"/>
        </w:rPr>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7CD7D85A" w14:textId="7B0AE6B5" w:rsidR="00FC4C6F" w:rsidRPr="00664F4B" w:rsidRDefault="00FC4C6F" w:rsidP="00664F4B">
      <w:pPr>
        <w:pStyle w:val="a9"/>
        <w:numPr>
          <w:ilvl w:val="0"/>
          <w:numId w:val="37"/>
        </w:numPr>
        <w:tabs>
          <w:tab w:val="left" w:pos="993"/>
        </w:tabs>
        <w:spacing w:line="360" w:lineRule="auto"/>
        <w:ind w:left="0" w:firstLine="567"/>
        <w:jc w:val="both"/>
      </w:pPr>
      <w:r w:rsidRPr="00664F4B">
        <w:t>в Иностранны</w:t>
      </w:r>
      <w:r w:rsidR="004F3800" w:rsidRPr="00664F4B">
        <w:t>х</w:t>
      </w:r>
      <w:r w:rsidRPr="00664F4B">
        <w:t xml:space="preserve"> торговых системах (далее</w:t>
      </w:r>
      <w:r w:rsidR="004B50B9" w:rsidRPr="00664F4B">
        <w:t xml:space="preserve"> —</w:t>
      </w:r>
      <w:r w:rsidRPr="00664F4B">
        <w:t xml:space="preserve"> </w:t>
      </w:r>
      <w:r w:rsidR="00F83A79" w:rsidRPr="00664F4B">
        <w:t>Фондовый рынок иностранных государств</w:t>
      </w:r>
      <w:r w:rsidRPr="00664F4B">
        <w:t>)</w:t>
      </w:r>
      <w:r w:rsidR="004B50B9"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4BB7A7D1" w14:textId="2DD28C4D" w:rsidR="0038333A" w:rsidRPr="00664F4B"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664F4B">
        <w:t xml:space="preserve">на торгах, проводимых </w:t>
      </w:r>
      <w:r w:rsidR="00DC0D6B" w:rsidRPr="00664F4B">
        <w:t>Чикагской</w:t>
      </w:r>
      <w:r w:rsidRPr="00664F4B">
        <w:t xml:space="preserve"> </w:t>
      </w:r>
      <w:r w:rsidR="00DC0D6B" w:rsidRPr="00664F4B">
        <w:t>товарной</w:t>
      </w:r>
      <w:r w:rsidRPr="00664F4B">
        <w:t xml:space="preserve"> </w:t>
      </w:r>
      <w:r w:rsidR="00FA24EE" w:rsidRPr="00664F4B">
        <w:t xml:space="preserve">биржей </w:t>
      </w:r>
      <w:r w:rsidRPr="00664F4B">
        <w:t xml:space="preserve">(Chicago Mercantile Exchange Inc. </w:t>
      </w:r>
      <w:r w:rsidRPr="00664F4B">
        <w:rPr>
          <w:lang w:val="en-US"/>
        </w:rPr>
        <w:t xml:space="preserve">(CME)), </w:t>
      </w:r>
      <w:r w:rsidR="00DC0D6B" w:rsidRPr="00664F4B">
        <w:t>Чикагской</w:t>
      </w:r>
      <w:r w:rsidR="00DC0D6B" w:rsidRPr="00664F4B">
        <w:rPr>
          <w:lang w:val="en-US"/>
        </w:rPr>
        <w:t xml:space="preserve"> </w:t>
      </w:r>
      <w:r w:rsidR="00DC0D6B" w:rsidRPr="00664F4B">
        <w:t>торговой</w:t>
      </w:r>
      <w:r w:rsidRPr="00664F4B">
        <w:rPr>
          <w:lang w:val="en-US"/>
        </w:rPr>
        <w:t xml:space="preserve"> </w:t>
      </w:r>
      <w:r w:rsidR="00DC0D6B" w:rsidRPr="00664F4B">
        <w:t>палатой</w:t>
      </w:r>
      <w:r w:rsidRPr="00664F4B">
        <w:rPr>
          <w:lang w:val="en-US"/>
        </w:rPr>
        <w:t xml:space="preserve"> (Board of Trade of the City </w:t>
      </w:r>
      <w:r w:rsidR="00F9106F" w:rsidRPr="00664F4B">
        <w:rPr>
          <w:lang w:val="en-US"/>
        </w:rPr>
        <w:t>of </w:t>
      </w:r>
      <w:r w:rsidRPr="00664F4B">
        <w:rPr>
          <w:lang w:val="en-US"/>
        </w:rPr>
        <w:t xml:space="preserve">Chicago, Inc. (CBOT)), </w:t>
      </w:r>
      <w:r w:rsidRPr="00664F4B">
        <w:t>Нью</w:t>
      </w:r>
      <w:r w:rsidRPr="00664F4B">
        <w:rPr>
          <w:lang w:val="en-US"/>
        </w:rPr>
        <w:t>-</w:t>
      </w:r>
      <w:r w:rsidR="00DC0D6B" w:rsidRPr="00664F4B">
        <w:t>Йоркской</w:t>
      </w:r>
      <w:r w:rsidRPr="00664F4B">
        <w:rPr>
          <w:lang w:val="en-US"/>
        </w:rPr>
        <w:t xml:space="preserve"> </w:t>
      </w:r>
      <w:r w:rsidR="00DC0D6B" w:rsidRPr="00664F4B">
        <w:t>товарной</w:t>
      </w:r>
      <w:r w:rsidR="00DC0D6B" w:rsidRPr="00664F4B">
        <w:rPr>
          <w:lang w:val="en-US"/>
        </w:rPr>
        <w:t xml:space="preserve"> </w:t>
      </w:r>
      <w:r w:rsidR="00FA24EE" w:rsidRPr="00664F4B">
        <w:t>биржей</w:t>
      </w:r>
      <w:r w:rsidR="00FA24EE" w:rsidRPr="00664F4B">
        <w:rPr>
          <w:lang w:val="en-US"/>
        </w:rPr>
        <w:t xml:space="preserve"> </w:t>
      </w:r>
      <w:r w:rsidRPr="00664F4B">
        <w:rPr>
          <w:lang w:val="en-US"/>
        </w:rPr>
        <w:t xml:space="preserve">(New York Mercantile Exchange, Inc. (NYMEX)), </w:t>
      </w:r>
      <w:r w:rsidR="00DC0D6B" w:rsidRPr="00664F4B">
        <w:t>Товарной</w:t>
      </w:r>
      <w:r w:rsidRPr="00664F4B">
        <w:rPr>
          <w:lang w:val="en-US"/>
        </w:rPr>
        <w:t xml:space="preserve"> </w:t>
      </w:r>
      <w:r w:rsidR="00FA24EE" w:rsidRPr="00664F4B">
        <w:t>биржей</w:t>
      </w:r>
      <w:r w:rsidR="00FA24EE" w:rsidRPr="00664F4B">
        <w:rPr>
          <w:lang w:val="en-US"/>
        </w:rPr>
        <w:t xml:space="preserve"> </w:t>
      </w:r>
      <w:r w:rsidRPr="00664F4B">
        <w:rPr>
          <w:lang w:val="en-US"/>
        </w:rPr>
        <w:t xml:space="preserve">(Commodity Exchange, Inc. (COMEX)), </w:t>
      </w:r>
      <w:r w:rsidR="00DC0D6B" w:rsidRPr="00664F4B">
        <w:t>Межконтинентальной</w:t>
      </w:r>
      <w:r w:rsidR="00DC0D6B"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США</w:t>
      </w:r>
      <w:r w:rsidRPr="00664F4B">
        <w:rPr>
          <w:lang w:val="en-US"/>
        </w:rPr>
        <w:t xml:space="preserve"> (ICE Futures US), </w:t>
      </w:r>
      <w:r w:rsidR="00DC0D6B" w:rsidRPr="00664F4B">
        <w:t>Межконтинентальной</w:t>
      </w:r>
      <w:r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Европа</w:t>
      </w:r>
      <w:r w:rsidRPr="00664F4B">
        <w:rPr>
          <w:lang w:val="en-US"/>
        </w:rPr>
        <w:t xml:space="preserve"> (ICE Futures Europe), </w:t>
      </w:r>
      <w:r w:rsidR="00FA24EE" w:rsidRPr="00664F4B">
        <w:t>Евр</w:t>
      </w:r>
      <w:r w:rsidR="00DC0D6B" w:rsidRPr="00664F4B">
        <w:t>о</w:t>
      </w:r>
      <w:r w:rsidR="00FA24EE" w:rsidRPr="00664F4B">
        <w:t>пейской</w:t>
      </w:r>
      <w:r w:rsidRPr="00664F4B">
        <w:rPr>
          <w:lang w:val="en-US"/>
        </w:rPr>
        <w:t xml:space="preserve"> </w:t>
      </w:r>
      <w:r w:rsidR="00FA24EE" w:rsidRPr="00664F4B">
        <w:t>биржей</w:t>
      </w:r>
      <w:r w:rsidRPr="00664F4B">
        <w:rPr>
          <w:lang w:val="en-US"/>
        </w:rPr>
        <w:t xml:space="preserve"> </w:t>
      </w:r>
      <w:r w:rsidRPr="00664F4B">
        <w:t>Франкфурт</w:t>
      </w:r>
      <w:r w:rsidR="002D24E2" w:rsidRPr="00664F4B">
        <w:rPr>
          <w:lang w:val="en-US"/>
        </w:rPr>
        <w:t>-</w:t>
      </w:r>
      <w:r w:rsidRPr="00664F4B">
        <w:t>на</w:t>
      </w:r>
      <w:r w:rsidRPr="00664F4B">
        <w:rPr>
          <w:lang w:val="en-US"/>
        </w:rPr>
        <w:t>-</w:t>
      </w:r>
      <w:r w:rsidRPr="00664F4B">
        <w:t>Маи</w:t>
      </w:r>
      <w:r w:rsidRPr="00664F4B">
        <w:rPr>
          <w:lang w:val="en-US"/>
        </w:rPr>
        <w:t>̆</w:t>
      </w:r>
      <w:r w:rsidRPr="00664F4B">
        <w:t>не</w:t>
      </w:r>
      <w:r w:rsidRPr="00664F4B">
        <w:rPr>
          <w:lang w:val="en-US"/>
        </w:rPr>
        <w:t xml:space="preserve"> (EUREX Frankfurt AG</w:t>
      </w:r>
      <w:r w:rsidR="003022E6" w:rsidRPr="00664F4B">
        <w:rPr>
          <w:lang w:val="en-US"/>
        </w:rPr>
        <w:t>)</w:t>
      </w:r>
      <w:r w:rsidR="000625A7" w:rsidRPr="00664F4B">
        <w:rPr>
          <w:rFonts w:eastAsiaTheme="minorHAnsi"/>
          <w:b/>
          <w:bCs/>
          <w:lang w:val="en-US"/>
        </w:rPr>
        <w:t>,</w:t>
      </w:r>
      <w:r w:rsidR="00334EEE" w:rsidRPr="00664F4B">
        <w:rPr>
          <w:rFonts w:eastAsiaTheme="minorHAnsi"/>
          <w:b/>
          <w:bCs/>
          <w:lang w:val="en-US"/>
        </w:rPr>
        <w:t xml:space="preserve"> </w:t>
      </w:r>
      <w:r w:rsidR="000422FA" w:rsidRPr="00664F4B">
        <w:rPr>
          <w:spacing w:val="-8"/>
          <w:shd w:val="clear" w:color="auto" w:fill="FFFFFF"/>
          <w:lang w:val="en-US"/>
        </w:rPr>
        <w:t>Euronext Group</w:t>
      </w:r>
      <w:r w:rsidR="000422FA" w:rsidRPr="00664F4B">
        <w:rPr>
          <w:rFonts w:eastAsiaTheme="minorHAnsi"/>
          <w:lang w:val="en-US"/>
        </w:rPr>
        <w:t xml:space="preserve"> </w:t>
      </w:r>
      <w:r w:rsidR="00334EEE" w:rsidRPr="00664F4B">
        <w:rPr>
          <w:rFonts w:eastAsiaTheme="minorHAnsi"/>
          <w:bCs/>
        </w:rPr>
        <w:lastRenderedPageBreak/>
        <w:t>Европейская</w:t>
      </w:r>
      <w:r w:rsidR="00334EEE" w:rsidRPr="00664F4B">
        <w:rPr>
          <w:rFonts w:eastAsiaTheme="minorHAnsi"/>
          <w:bCs/>
          <w:lang w:val="en-US"/>
        </w:rPr>
        <w:t xml:space="preserve"> </w:t>
      </w:r>
      <w:r w:rsidR="00334EEE" w:rsidRPr="00664F4B">
        <w:rPr>
          <w:rFonts w:eastAsiaTheme="minorHAnsi"/>
          <w:bCs/>
        </w:rPr>
        <w:t>фондовая</w:t>
      </w:r>
      <w:r w:rsidR="00334EEE" w:rsidRPr="00664F4B">
        <w:rPr>
          <w:rFonts w:eastAsiaTheme="minorHAnsi"/>
          <w:bCs/>
          <w:lang w:val="en-US"/>
        </w:rPr>
        <w:t xml:space="preserve"> </w:t>
      </w:r>
      <w:r w:rsidR="00334EEE" w:rsidRPr="00664F4B">
        <w:rPr>
          <w:rFonts w:eastAsiaTheme="minorHAnsi"/>
          <w:bCs/>
        </w:rPr>
        <w:t>биржа</w:t>
      </w:r>
      <w:r w:rsidR="00334EEE" w:rsidRPr="00664F4B">
        <w:rPr>
          <w:rFonts w:eastAsiaTheme="minorHAnsi"/>
          <w:lang w:val="en-US"/>
        </w:rPr>
        <w:t xml:space="preserve"> </w:t>
      </w:r>
      <w:r w:rsidR="000422FA" w:rsidRPr="00664F4B">
        <w:rPr>
          <w:rFonts w:eastAsiaTheme="minorHAnsi"/>
          <w:lang w:val="en-US"/>
        </w:rPr>
        <w:t>(</w:t>
      </w:r>
      <w:r w:rsidR="000625A7" w:rsidRPr="00664F4B">
        <w:rPr>
          <w:rFonts w:eastAsiaTheme="minorHAnsi"/>
          <w:lang w:val="en-US"/>
        </w:rPr>
        <w:t>Euronext</w:t>
      </w:r>
      <w:r w:rsidR="000422FA" w:rsidRPr="00664F4B">
        <w:rPr>
          <w:rFonts w:eastAsiaTheme="minorHAnsi"/>
          <w:lang w:val="en-US"/>
        </w:rPr>
        <w:t>)</w:t>
      </w:r>
      <w:r w:rsidR="000625A7" w:rsidRPr="00664F4B">
        <w:rPr>
          <w:rFonts w:eastAsiaTheme="minorHAnsi"/>
          <w:b/>
          <w:bCs/>
          <w:lang w:val="en-US"/>
        </w:rPr>
        <w:t xml:space="preserve">, </w:t>
      </w:r>
      <w:r w:rsidR="000625A7" w:rsidRPr="00664F4B">
        <w:rPr>
          <w:rFonts w:eastAsiaTheme="minorHAnsi"/>
          <w:lang w:val="en-US"/>
        </w:rPr>
        <w:t>ICE Futures Canada</w:t>
      </w:r>
      <w:r w:rsidR="003022E6" w:rsidRPr="00664F4B">
        <w:rPr>
          <w:rFonts w:eastAsiaTheme="minorHAnsi"/>
          <w:b/>
          <w:bCs/>
          <w:lang w:val="en-US"/>
        </w:rPr>
        <w:t xml:space="preserve"> </w:t>
      </w:r>
      <w:r w:rsidRPr="00664F4B">
        <w:rPr>
          <w:lang w:val="en-US"/>
        </w:rPr>
        <w:t>(</w:t>
      </w:r>
      <w:r w:rsidRPr="00664F4B">
        <w:t>далее</w:t>
      </w:r>
      <w:r w:rsidRPr="00664F4B">
        <w:rPr>
          <w:lang w:val="en-US"/>
        </w:rPr>
        <w:t xml:space="preserve"> </w:t>
      </w:r>
      <w:r w:rsidR="002D24E2" w:rsidRPr="00664F4B">
        <w:rPr>
          <w:lang w:val="en-US"/>
        </w:rPr>
        <w:t xml:space="preserve">— </w:t>
      </w:r>
      <w:r w:rsidR="00FA24EE" w:rsidRPr="00664F4B">
        <w:t>Срочный</w:t>
      </w:r>
      <w:r w:rsidRPr="00664F4B">
        <w:rPr>
          <w:lang w:val="en-US"/>
        </w:rPr>
        <w:t xml:space="preserve"> </w:t>
      </w:r>
      <w:r w:rsidRPr="00664F4B">
        <w:t>рынок</w:t>
      </w:r>
      <w:r w:rsidRPr="00664F4B">
        <w:rPr>
          <w:lang w:val="en-US"/>
        </w:rPr>
        <w:t xml:space="preserve"> </w:t>
      </w:r>
      <w:r w:rsidRPr="00664F4B">
        <w:t>иностранных</w:t>
      </w:r>
      <w:r w:rsidRPr="00664F4B">
        <w:rPr>
          <w:lang w:val="en-US"/>
        </w:rPr>
        <w:t xml:space="preserve"> </w:t>
      </w:r>
      <w:r w:rsidRPr="00664F4B">
        <w:t>государств</w:t>
      </w:r>
      <w:r w:rsidRPr="00664F4B">
        <w:rPr>
          <w:lang w:val="en-US"/>
        </w:rPr>
        <w:t>)</w:t>
      </w:r>
      <w:r w:rsidR="00256D31" w:rsidRPr="00664F4B">
        <w:rPr>
          <w:lang w:val="en-US"/>
        </w:rPr>
        <w:t>.</w:t>
      </w:r>
      <w:r w:rsidRPr="00664F4B">
        <w:rPr>
          <w:lang w:val="en-US"/>
        </w:rPr>
        <w:t xml:space="preserve">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7662959F"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009B4A81" w:rsidRPr="00664F4B">
        <w:t xml:space="preserve"> </w:t>
      </w:r>
      <w:r w:rsidR="00CF1749" w:rsidRPr="00664F4B">
        <w:t xml:space="preserve">и Системы </w:t>
      </w:r>
      <w:r w:rsidR="00CF1749" w:rsidRPr="00664F4B">
        <w:rPr>
          <w:lang w:val="en-US"/>
        </w:rPr>
        <w:t>CQG</w:t>
      </w:r>
      <w:r w:rsidRPr="00664F4B">
        <w:t>.</w:t>
      </w:r>
    </w:p>
    <w:p w14:paraId="23A3C076" w14:textId="1FF3A3C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Системы </w:t>
      </w:r>
      <w:r w:rsidRPr="00664F4B">
        <w:rPr>
          <w:lang w:val="en-US"/>
        </w:rPr>
        <w:t>CQG</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94378C" w:rsidRPr="00664F4B">
        <w:t>и (или)</w:t>
      </w:r>
      <w:r w:rsidRPr="00664F4B">
        <w:t xml:space="preserve"> Системы </w:t>
      </w:r>
      <w:r w:rsidRPr="00664F4B">
        <w:rPr>
          <w:lang w:val="en-US"/>
        </w:rPr>
        <w:t>CQG</w:t>
      </w:r>
      <w:r w:rsidR="00CF1749" w:rsidRPr="00664F4B">
        <w:t xml:space="preserve"> (в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173288C9"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190B42" w:rsidRPr="00664F4B">
        <w:rPr>
          <w:rFonts w:ascii="Times New Roman" w:hAnsi="Times New Roman"/>
          <w:lang w:val="ru-RU"/>
        </w:rPr>
        <w:t>НКО-ЦК «Клиринговый центр МФБ» (АО)</w:t>
      </w:r>
      <w:r w:rsidR="00D703AF" w:rsidRPr="00664F4B">
        <w:rPr>
          <w:rFonts w:ascii="Times New Roman" w:hAnsi="Times New Roman"/>
          <w:lang w:val="ru-RU"/>
        </w:rPr>
        <w:t>, ПАО «Бест Эффортс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 xml:space="preserve">на проведение операций с ценными бумагами </w:t>
      </w:r>
      <w:r w:rsidRPr="00664F4B">
        <w:rPr>
          <w:rFonts w:ascii="Times New Roman" w:hAnsi="Times New Roman"/>
        </w:rPr>
        <w:lastRenderedPageBreak/>
        <w:t>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7"/>
      <w:bookmarkEnd w:id="4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664F4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664F4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lastRenderedPageBreak/>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lastRenderedPageBreak/>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5"/>
      <w:bookmarkEnd w:id="6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7" w:name="_Toc25074738"/>
      <w:bookmarkStart w:id="68" w:name="_Toc45199792"/>
      <w:bookmarkStart w:id="69"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5E6A49B8"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356822">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lastRenderedPageBreak/>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70"/>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w:t>
      </w:r>
      <w:r w:rsidR="008D01E4" w:rsidRPr="00664F4B">
        <w:rPr>
          <w:rFonts w:ascii="Times New Roman" w:hAnsi="Times New Roman"/>
        </w:rPr>
        <w:lastRenderedPageBreak/>
        <w:t>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0249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0249B">
        <w:rPr>
          <w:rFonts w:ascii="Times New Roman" w:hAnsi="Times New Roman"/>
        </w:rPr>
        <w:t>физического лица требует прохождением таким лицом тестирования;</w:t>
      </w:r>
    </w:p>
    <w:p w14:paraId="0D632DCD" w14:textId="0C21F6A0" w:rsidR="0095158E" w:rsidRPr="00FD7B30" w:rsidRDefault="00754011" w:rsidP="00765B28">
      <w:pPr>
        <w:pStyle w:val="BD"/>
        <w:tabs>
          <w:tab w:val="clear" w:pos="862"/>
          <w:tab w:val="left" w:pos="993"/>
        </w:tabs>
        <w:spacing w:before="0"/>
        <w:ind w:left="0" w:firstLine="567"/>
        <w:rPr>
          <w:rFonts w:ascii="Times New Roman" w:hAnsi="Times New Roman"/>
          <w:lang w:eastAsia="ru-RU"/>
        </w:rPr>
      </w:pPr>
      <w:bookmarkStart w:id="71" w:name="_Hlk99704660"/>
      <w:r w:rsidRPr="00FD7B30">
        <w:rPr>
          <w:rFonts w:ascii="Times New Roman" w:hAnsi="Times New Roman"/>
          <w:lang w:eastAsia="ru-RU"/>
        </w:rPr>
        <w:t>е</w:t>
      </w:r>
      <w:r w:rsidR="00C53CCE" w:rsidRPr="00FD7B30">
        <w:rPr>
          <w:rFonts w:ascii="Times New Roman" w:hAnsi="Times New Roman"/>
          <w:lang w:eastAsia="ru-RU"/>
        </w:rPr>
        <w:t xml:space="preserve">сли </w:t>
      </w:r>
      <w:r w:rsidR="00115645" w:rsidRPr="00FD7B30">
        <w:rPr>
          <w:rFonts w:ascii="Times New Roman" w:hAnsi="Times New Roman"/>
          <w:lang w:eastAsia="ru-RU"/>
        </w:rPr>
        <w:t xml:space="preserve">имеются основания для отказа в исполнении </w:t>
      </w:r>
      <w:r w:rsidR="00E133EC" w:rsidRPr="00FD7B30">
        <w:rPr>
          <w:rFonts w:ascii="Times New Roman" w:hAnsi="Times New Roman"/>
          <w:lang w:eastAsia="ru-RU"/>
        </w:rPr>
        <w:t>Поручения на вывод ДС</w:t>
      </w:r>
      <w:r w:rsidR="00115645" w:rsidRPr="00FD7B30">
        <w:rPr>
          <w:rFonts w:ascii="Times New Roman" w:hAnsi="Times New Roman"/>
          <w:lang w:eastAsia="ru-RU"/>
        </w:rPr>
        <w:t xml:space="preserve">, установленные законодательством </w:t>
      </w:r>
      <w:r w:rsidR="00AC176A" w:rsidRPr="00FD7B30">
        <w:rPr>
          <w:rFonts w:ascii="Times New Roman" w:hAnsi="Times New Roman"/>
          <w:lang w:eastAsia="ru-RU"/>
        </w:rPr>
        <w:t>Российской</w:t>
      </w:r>
      <w:r w:rsidR="00115645" w:rsidRPr="00FD7B30">
        <w:rPr>
          <w:rFonts w:ascii="Times New Roman" w:hAnsi="Times New Roman"/>
          <w:lang w:eastAsia="ru-RU"/>
        </w:rPr>
        <w:t xml:space="preserve"> </w:t>
      </w:r>
      <w:r w:rsidR="00115645" w:rsidRPr="0060249B">
        <w:rPr>
          <w:rFonts w:ascii="Times New Roman" w:hAnsi="Times New Roman"/>
          <w:lang w:eastAsia="ru-RU"/>
        </w:rPr>
        <w:t>Федерации, в том числе актами</w:t>
      </w:r>
      <w:r w:rsidR="002A616F" w:rsidRPr="0060249B">
        <w:rPr>
          <w:rFonts w:ascii="Times New Roman" w:hAnsi="Times New Roman"/>
          <w:lang w:eastAsia="ru-RU"/>
        </w:rPr>
        <w:t>, распоряжениями, решениями, предписаниями</w:t>
      </w:r>
      <w:r w:rsidR="00115645" w:rsidRPr="0060249B">
        <w:rPr>
          <w:rFonts w:ascii="Times New Roman" w:hAnsi="Times New Roman"/>
          <w:lang w:eastAsia="ru-RU"/>
        </w:rPr>
        <w:t xml:space="preserve"> Банка России,</w:t>
      </w:r>
      <w:r w:rsidR="002A616F" w:rsidRPr="0060249B">
        <w:rPr>
          <w:rFonts w:ascii="Times New Roman" w:hAnsi="Times New Roman"/>
          <w:lang w:eastAsia="ru-RU"/>
        </w:rPr>
        <w:t xml:space="preserve"> органов государственной власти, </w:t>
      </w:r>
      <w:r w:rsidR="00EB049E" w:rsidRPr="0060249B">
        <w:rPr>
          <w:rFonts w:ascii="Times New Roman" w:hAnsi="Times New Roman"/>
          <w:lang w:eastAsia="ru-RU"/>
        </w:rPr>
        <w:t>К</w:t>
      </w:r>
      <w:r w:rsidR="002A616F" w:rsidRPr="0060249B">
        <w:rPr>
          <w:rFonts w:ascii="Times New Roman" w:hAnsi="Times New Roman"/>
          <w:lang w:eastAsia="ru-RU"/>
        </w:rPr>
        <w:t>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(подкомисси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w:t>
      </w:r>
      <w:r w:rsidR="00EB049E" w:rsidRPr="0060249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60249B">
        <w:rPr>
          <w:rFonts w:ascii="Times New Roman" w:hAnsi="Times New Roman"/>
          <w:lang w:eastAsia="ru-RU"/>
        </w:rPr>
        <w:t>и</w:t>
      </w:r>
      <w:r w:rsidR="00356822">
        <w:rPr>
          <w:rFonts w:ascii="Times New Roman" w:hAnsi="Times New Roman"/>
          <w:lang w:eastAsia="ru-RU"/>
        </w:rPr>
        <w:t xml:space="preserve"> </w:t>
      </w:r>
      <w:r w:rsidR="00115645" w:rsidRPr="0060249B">
        <w:rPr>
          <w:rFonts w:ascii="Times New Roman" w:hAnsi="Times New Roman"/>
          <w:lang w:eastAsia="ru-RU"/>
        </w:rPr>
        <w:t>Базовым стандартом</w:t>
      </w:r>
      <w:r w:rsidR="0095158E" w:rsidRPr="00FD7B30">
        <w:rPr>
          <w:rFonts w:ascii="Times New Roman" w:hAnsi="Times New Roman"/>
          <w:lang w:eastAsia="ru-RU"/>
        </w:rPr>
        <w:t>;</w:t>
      </w:r>
    </w:p>
    <w:bookmarkEnd w:id="71"/>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4C689AE6" w:rsidR="00727BA1" w:rsidRPr="0065521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w:t>
      </w:r>
      <w:r w:rsidRPr="0065521B">
        <w:rPr>
          <w:rFonts w:ascii="Times New Roman" w:hAnsi="Times New Roman"/>
        </w:rPr>
        <w:t xml:space="preserve">исполнении Поручения на вывод </w:t>
      </w:r>
      <w:r w:rsidR="00B863B1" w:rsidRPr="0065521B">
        <w:rPr>
          <w:rFonts w:ascii="Times New Roman" w:hAnsi="Times New Roman"/>
          <w:lang w:val="ru-RU"/>
        </w:rPr>
        <w:t>ДС</w:t>
      </w:r>
      <w:r w:rsidR="00C53CCE" w:rsidRPr="0065521B">
        <w:rPr>
          <w:rFonts w:ascii="Times New Roman" w:hAnsi="Times New Roman"/>
        </w:rPr>
        <w:t xml:space="preserve"> </w:t>
      </w:r>
      <w:r w:rsidRPr="0065521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 xml:space="preserve">в случае недостаточности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для</w:t>
      </w:r>
      <w:r w:rsidR="003A038F" w:rsidRPr="0065521B">
        <w:rPr>
          <w:rFonts w:ascii="Times New Roman" w:hAnsi="Times New Roman"/>
          <w:lang w:val="ru-RU"/>
        </w:rPr>
        <w:t> </w:t>
      </w:r>
      <w:r w:rsidRPr="0065521B">
        <w:rPr>
          <w:rFonts w:ascii="Times New Roman" w:hAnsi="Times New Roman"/>
        </w:rPr>
        <w:t>уплаты Вознаграждения Брокера и удержания налога.</w:t>
      </w:r>
    </w:p>
    <w:p w14:paraId="640B541A" w14:textId="3C068BDC" w:rsidR="0065521B" w:rsidRPr="0065521B" w:rsidRDefault="0065521B" w:rsidP="00765B28">
      <w:pPr>
        <w:pStyle w:val="BD12"/>
        <w:numPr>
          <w:ilvl w:val="1"/>
          <w:numId w:val="7"/>
        </w:numPr>
        <w:tabs>
          <w:tab w:val="clear" w:pos="1134"/>
          <w:tab w:val="left" w:pos="709"/>
        </w:tabs>
        <w:spacing w:before="0"/>
        <w:ind w:left="0" w:firstLine="0"/>
        <w:rPr>
          <w:rFonts w:ascii="Times New Roman" w:hAnsi="Times New Roman"/>
        </w:rPr>
      </w:pPr>
      <w:r w:rsidRPr="0066021A">
        <w:rPr>
          <w:rFonts w:ascii="Times New Roman" w:hAnsi="Times New Roman"/>
        </w:rPr>
        <w:lastRenderedPageBreak/>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5521B">
        <w:rPr>
          <w:rFonts w:ascii="Times New Roman" w:hAnsi="Times New Roman"/>
        </w:rPr>
        <w:t xml:space="preserve">Порядок пополнения </w:t>
      </w:r>
      <w:r w:rsidR="00742BAC" w:rsidRPr="0065521B">
        <w:rPr>
          <w:rFonts w:ascii="Times New Roman" w:hAnsi="Times New Roman"/>
        </w:rPr>
        <w:t>Брокерск</w:t>
      </w:r>
      <w:r w:rsidR="00742BAC" w:rsidRPr="0065521B">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2"/>
      <w:bookmarkEnd w:id="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664F4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0367A93A" w14:textId="7992CE5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Виды приказов Клиента в Системе </w:t>
      </w:r>
      <w:r w:rsidRPr="00664F4B">
        <w:rPr>
          <w:rFonts w:ascii="Times New Roman" w:hAnsi="Times New Roman"/>
          <w:lang w:val="en-US"/>
        </w:rPr>
        <w:t>CQG</w:t>
      </w:r>
      <w:r w:rsidR="009B4A81" w:rsidRPr="00664F4B">
        <w:rPr>
          <w:rFonts w:ascii="Times New Roman" w:hAnsi="Times New Roman"/>
          <w:lang w:val="ru-RU"/>
        </w:rPr>
        <w:t xml:space="preserve"> </w:t>
      </w:r>
      <w:r w:rsidRPr="00664F4B">
        <w:rPr>
          <w:rFonts w:ascii="Times New Roman" w:hAnsi="Times New Roman"/>
        </w:rPr>
        <w:t xml:space="preserve">и порядок их исполнения Брокером определяются в соответствии с Руководством пользователя </w:t>
      </w:r>
      <w:r w:rsidRPr="00664F4B">
        <w:rPr>
          <w:rFonts w:ascii="Times New Roman" w:hAnsi="Times New Roman"/>
          <w:lang w:val="en-US"/>
        </w:rPr>
        <w:t>CQG</w:t>
      </w:r>
      <w:r w:rsidRPr="00664F4B">
        <w:rPr>
          <w:rFonts w:ascii="Times New Roman" w:hAnsi="Times New Roman"/>
        </w:rPr>
        <w:t xml:space="preserve">, опубликованным в сети интернет на сайте разработчика Системы </w:t>
      </w:r>
      <w:r w:rsidRPr="00664F4B">
        <w:rPr>
          <w:rFonts w:ascii="Times New Roman" w:hAnsi="Times New Roman"/>
          <w:lang w:val="en-US"/>
        </w:rPr>
        <w:t>CQG</w:t>
      </w:r>
      <w:r w:rsidRPr="00664F4B">
        <w:rPr>
          <w:rFonts w:ascii="Times New Roman" w:hAnsi="Times New Roman"/>
        </w:rPr>
        <w:t xml:space="preserve"> (</w:t>
      </w:r>
      <w:hyperlink r:id="rId13" w:history="1">
        <w:r w:rsidRPr="00664F4B">
          <w:rPr>
            <w:rStyle w:val="af2"/>
            <w:rFonts w:ascii="Times New Roman" w:hAnsi="Times New Roman"/>
            <w:color w:val="auto"/>
          </w:rPr>
          <w:t>https://www.cqg.com</w:t>
        </w:r>
      </w:hyperlink>
      <w:r w:rsidRPr="00664F4B">
        <w:rPr>
          <w:rFonts w:ascii="Times New Roman" w:hAnsi="Times New Roman"/>
        </w:rPr>
        <w:t>).</w:t>
      </w:r>
    </w:p>
    <w:p w14:paraId="29F993D0" w14:textId="33BF3AB1"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w:t>
      </w:r>
      <w:r w:rsidRPr="00664F4B">
        <w:rPr>
          <w:rFonts w:ascii="Times New Roman" w:hAnsi="Times New Roman"/>
          <w:lang w:val="ru-RU"/>
        </w:rPr>
        <w:t>, подаваемые письменно, с голоса, посредством</w:t>
      </w:r>
      <w:r w:rsidR="009B4A81" w:rsidRPr="00664F4B">
        <w:rPr>
          <w:rFonts w:ascii="Times New Roman" w:hAnsi="Times New Roman"/>
          <w:lang w:val="ru-RU"/>
        </w:rPr>
        <w:t xml:space="preserve"> </w:t>
      </w:r>
      <w:r w:rsidR="00BE2F9F" w:rsidRPr="00664F4B">
        <w:rPr>
          <w:rFonts w:ascii="Times New Roman" w:hAnsi="Times New Roman"/>
          <w:lang w:val="ru-RU"/>
        </w:rPr>
        <w:t>ЭБС</w:t>
      </w:r>
      <w:r w:rsidRPr="00664F4B">
        <w:rPr>
          <w:rFonts w:ascii="Times New Roman" w:hAnsi="Times New Roman"/>
          <w:lang w:val="ru-RU"/>
        </w:rPr>
        <w:t>, отличных от Систем, определенных в п</w:t>
      </w:r>
      <w:r w:rsidR="007237B3" w:rsidRPr="00664F4B">
        <w:rPr>
          <w:rFonts w:ascii="Times New Roman" w:hAnsi="Times New Roman"/>
          <w:lang w:val="ru-RU"/>
        </w:rPr>
        <w:t xml:space="preserve">унктах </w:t>
      </w:r>
      <w:r w:rsidRPr="00664F4B">
        <w:rPr>
          <w:rFonts w:ascii="Times New Roman" w:hAnsi="Times New Roman"/>
          <w:lang w:val="ru-RU"/>
        </w:rPr>
        <w:t>6.3</w:t>
      </w:r>
      <w:r w:rsidR="007237B3" w:rsidRPr="00664F4B">
        <w:rPr>
          <w:rFonts w:ascii="Times New Roman" w:hAnsi="Times New Roman"/>
          <w:lang w:val="ru-RU"/>
        </w:rPr>
        <w:t>–</w:t>
      </w:r>
      <w:r w:rsidRPr="00664F4B">
        <w:rPr>
          <w:rFonts w:ascii="Times New Roman" w:hAnsi="Times New Roman"/>
          <w:lang w:val="ru-RU"/>
        </w:rPr>
        <w:t>6.4 Регламента, определяются пунктами 6.5</w:t>
      </w:r>
      <w:r w:rsidR="007237B3" w:rsidRPr="00664F4B">
        <w:rPr>
          <w:rFonts w:ascii="Times New Roman" w:hAnsi="Times New Roman"/>
          <w:lang w:val="ru-RU"/>
        </w:rPr>
        <w:t>–</w:t>
      </w:r>
      <w:r w:rsidRPr="00664F4B">
        <w:rPr>
          <w:rFonts w:ascii="Times New Roman" w:hAnsi="Times New Roman"/>
          <w:lang w:val="ru-RU"/>
        </w:rPr>
        <w:t xml:space="preserve">6.11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 xml:space="preserve">которых указана фиксированная цена, по которой (или более выгодной цене) при условии их соответствия </w:t>
      </w:r>
      <w:r w:rsidRPr="00664F4B">
        <w:rPr>
          <w:rFonts w:ascii="Times New Roman" w:hAnsi="Times New Roman"/>
        </w:rPr>
        <w:lastRenderedPageBreak/>
        <w:t>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 &gt;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покупку: в случае если R1 + R1 × L% &lt; R0,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8"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lastRenderedPageBreak/>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EB52D9">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lastRenderedPageBreak/>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EB52D9">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EB52D9">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lastRenderedPageBreak/>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EB52D9">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EB52D9">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EB52D9">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w:t>
      </w:r>
      <w:r w:rsidR="0023161A" w:rsidRPr="00664F4B">
        <w:rPr>
          <w:rFonts w:ascii="Times New Roman" w:hAnsi="Times New Roman"/>
          <w:lang w:val="ru-RU" w:eastAsia="ru-RU"/>
        </w:rPr>
        <w:lastRenderedPageBreak/>
        <w:t>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25C74878" w14:textId="250A2E5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иностранных государств: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12FFF2C5" w:rsidR="00B7429E" w:rsidRPr="00664F4B"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 xml:space="preserve">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w:t>
      </w:r>
      <w:r w:rsidR="00B7429E" w:rsidRPr="00664F4B">
        <w:rPr>
          <w:rFonts w:ascii="Times New Roman" w:hAnsi="Times New Roman"/>
          <w:lang w:val="ru-RU"/>
        </w:rPr>
        <w:lastRenderedPageBreak/>
        <w:t>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9"/>
    <w:p w14:paraId="4A05E360" w14:textId="23045206"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EB52D9">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664F4B">
        <w:rPr>
          <w:rFonts w:ascii="Times New Roman" w:hAnsi="Times New Roman"/>
          <w:lang w:val="ru-RU"/>
        </w:rPr>
        <w:lastRenderedPageBreak/>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1"/>
    <w:p w14:paraId="1A1C2117" w14:textId="2D7880D2"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EB52D9">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90"/>
    </w:p>
    <w:p w14:paraId="1F62AC28" w14:textId="77777777" w:rsidR="00CE665F"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EB52D9">
        <w:rPr>
          <w:rFonts w:ascii="Times New Roman" w:hAnsi="Times New Roman"/>
          <w:szCs w:val="24"/>
        </w:rPr>
        <w:t>Об отдельных видах Поручений</w:t>
      </w:r>
      <w:bookmarkEnd w:id="92"/>
      <w:bookmarkEnd w:id="93"/>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4" w:name="_Toc25074740"/>
      <w:bookmarkStart w:id="95" w:name="_Toc45199796"/>
      <w:bookmarkStart w:id="96" w:name="_Toc45199836"/>
      <w:r w:rsidRPr="00EB52D9">
        <w:rPr>
          <w:rFonts w:ascii="Times New Roman" w:hAnsi="Times New Roman"/>
          <w:szCs w:val="24"/>
        </w:rPr>
        <w:instrText>7. Об отдельных видах Поручений</w:instrText>
      </w:r>
      <w:bookmarkEnd w:id="94"/>
      <w:bookmarkEnd w:id="95"/>
      <w:bookmarkEnd w:id="96"/>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w:t>
      </w:r>
      <w:r w:rsidRPr="00664F4B">
        <w:rPr>
          <w:rFonts w:ascii="Times New Roman" w:hAnsi="Times New Roman"/>
        </w:rPr>
        <w:lastRenderedPageBreak/>
        <w:t>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7"/>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lastRenderedPageBreak/>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30770A24" w14:textId="2C187311" w:rsidR="00C64893"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45129952"/>
      <w:r w:rsidRPr="00664F4B">
        <w:rPr>
          <w:rFonts w:ascii="Times New Roman" w:hAnsi="Times New Roman"/>
          <w:bCs/>
          <w:i/>
          <w:iCs/>
          <w:lang w:val="ru-RU"/>
        </w:rPr>
        <w:t>Поручение Участие в IPO</w:t>
      </w:r>
      <w:r w:rsidRPr="00664F4B">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664F4B">
        <w:rPr>
          <w:rFonts w:ascii="Times New Roman" w:hAnsi="Times New Roman"/>
          <w:bCs/>
          <w:iCs/>
          <w:lang w:val="ru-RU"/>
        </w:rPr>
        <w:t xml:space="preserve"> </w:t>
      </w:r>
      <w:r w:rsidR="0092626B" w:rsidRPr="00664F4B">
        <w:rPr>
          <w:rFonts w:ascii="Times New Roman" w:hAnsi="Times New Roman"/>
          <w:bCs/>
          <w:iCs/>
          <w:lang w:val="ru-RU"/>
        </w:rPr>
        <w:t>—</w:t>
      </w:r>
      <w:r w:rsidRPr="00664F4B">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664F4B"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lang w:val="ru-RU"/>
        </w:rPr>
        <w:t>При</w:t>
      </w:r>
      <w:r w:rsidR="00C64893" w:rsidRPr="00664F4B">
        <w:rPr>
          <w:rFonts w:ascii="Times New Roman" w:hAnsi="Times New Roman"/>
        </w:rPr>
        <w:t xml:space="preserve"> размещении ценных бумаг на организованных торгах российского организатора торгов </w:t>
      </w:r>
      <w:r w:rsidR="0092626B" w:rsidRPr="00664F4B">
        <w:rPr>
          <w:rFonts w:ascii="Times New Roman" w:hAnsi="Times New Roman"/>
          <w:lang w:val="ru-RU"/>
        </w:rPr>
        <w:t>—</w:t>
      </w:r>
      <w:r w:rsidR="00C64893"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rPr>
        <w:t xml:space="preserve">Брокер не </w:t>
      </w:r>
      <w:r w:rsidRPr="00664F4B">
        <w:rPr>
          <w:rFonts w:ascii="Times New Roman" w:hAnsi="Times New Roman"/>
          <w:lang w:val="ru-RU"/>
        </w:rPr>
        <w:t xml:space="preserve">принимает </w:t>
      </w:r>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при размещении ценных бумаг на</w:t>
      </w:r>
      <w:r w:rsidR="00DE45C0" w:rsidRPr="00664F4B">
        <w:rPr>
          <w:rFonts w:ascii="Times New Roman" w:hAnsi="Times New Roman"/>
          <w:lang w:val="ru-RU"/>
        </w:rPr>
        <w:t xml:space="preserve"> </w:t>
      </w:r>
      <w:r w:rsidRPr="00664F4B">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664F4B">
        <w:rPr>
          <w:rFonts w:ascii="Times New Roman" w:hAnsi="Times New Roman"/>
          <w:lang w:val="ru-RU"/>
        </w:rPr>
        <w:t xml:space="preserve"> </w:t>
      </w:r>
    </w:p>
    <w:p w14:paraId="502BA911" w14:textId="6D371CF2"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9" w:name="_Hlk45130144"/>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Клиента, являющегося квалифицированным инвестором, при</w:t>
      </w:r>
      <w:r w:rsidR="00E55AED" w:rsidRPr="00664F4B">
        <w:rPr>
          <w:rFonts w:ascii="Times New Roman" w:hAnsi="Times New Roman"/>
          <w:lang w:val="ru-RU"/>
        </w:rPr>
        <w:t> </w:t>
      </w:r>
      <w:r w:rsidRPr="00664F4B">
        <w:rPr>
          <w:rFonts w:ascii="Times New Roman" w:hAnsi="Times New Roman"/>
        </w:rPr>
        <w:t>размещении ценных бумаг на организованных торгах иностранного организатора торгов</w:t>
      </w:r>
      <w:r w:rsidRPr="00664F4B">
        <w:rPr>
          <w:rFonts w:ascii="Times New Roman" w:hAnsi="Times New Roman"/>
          <w:lang w:val="ru-RU"/>
        </w:rPr>
        <w:t xml:space="preserve"> исполняется Брокером</w:t>
      </w:r>
      <w:r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100" w:name="_Hlk54796021"/>
      <w:r w:rsidRPr="00664F4B">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664F4B">
        <w:rPr>
          <w:rFonts w:ascii="Times New Roman" w:hAnsi="Times New Roman" w:cs="Times New Roman"/>
          <w:i/>
          <w:sz w:val="24"/>
          <w:szCs w:val="24"/>
        </w:rPr>
        <w:t>Кабинет Клиента</w:t>
      </w:r>
      <w:r w:rsidRPr="00664F4B">
        <w:rPr>
          <w:rFonts w:ascii="Times New Roman" w:hAnsi="Times New Roman" w:cs="Times New Roman"/>
          <w:sz w:val="24"/>
          <w:szCs w:val="24"/>
        </w:rPr>
        <w:t xml:space="preserve"> </w:t>
      </w:r>
      <w:r w:rsidR="007F111E" w:rsidRPr="00664F4B">
        <w:rPr>
          <w:rFonts w:ascii="Times New Roman" w:hAnsi="Times New Roman" w:cs="Times New Roman"/>
          <w:sz w:val="24"/>
          <w:szCs w:val="24"/>
        </w:rPr>
        <w:t xml:space="preserve">Системы </w:t>
      </w:r>
      <w:r w:rsidRPr="00664F4B">
        <w:rPr>
          <w:rFonts w:ascii="Times New Roman" w:hAnsi="Times New Roman" w:cs="Times New Roman"/>
          <w:sz w:val="24"/>
          <w:szCs w:val="24"/>
        </w:rPr>
        <w:t>ТРЕЙДЕРНЕТ при подаче Поручения «Участие в IPO».</w:t>
      </w:r>
    </w:p>
    <w:p w14:paraId="6BFE9BD1" w14:textId="6310A029" w:rsidR="00C64893" w:rsidRPr="00664F4B" w:rsidRDefault="00C64893" w:rsidP="00765B28">
      <w:pPr>
        <w:pStyle w:val="BD3"/>
        <w:spacing w:line="360" w:lineRule="auto"/>
        <w:ind w:firstLine="567"/>
        <w:rPr>
          <w:rFonts w:ascii="Times New Roman" w:hAnsi="Times New Roman" w:cs="Times New Roman"/>
          <w:sz w:val="24"/>
          <w:szCs w:val="24"/>
          <w:lang w:eastAsia="ru-RU"/>
        </w:rPr>
      </w:pPr>
      <w:r w:rsidRPr="00664F4B">
        <w:rPr>
          <w:rFonts w:ascii="Times New Roman" w:hAnsi="Times New Roman" w:cs="Times New Roman"/>
          <w:sz w:val="24"/>
          <w:szCs w:val="24"/>
        </w:rPr>
        <w:lastRenderedPageBreak/>
        <w:t>Подавая Поручение «Участие в IPO»</w:t>
      </w:r>
      <w:r w:rsidR="0092626B" w:rsidRPr="00664F4B">
        <w:rPr>
          <w:rFonts w:ascii="Times New Roman" w:hAnsi="Times New Roman" w:cs="Times New Roman"/>
          <w:sz w:val="24"/>
          <w:szCs w:val="24"/>
        </w:rPr>
        <w:t>,</w:t>
      </w:r>
      <w:r w:rsidRPr="00664F4B">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664F4B">
        <w:rPr>
          <w:rFonts w:ascii="Times New Roman" w:hAnsi="Times New Roman" w:cs="Times New Roman"/>
          <w:sz w:val="24"/>
          <w:szCs w:val="24"/>
          <w:lang w:eastAsia="ru-RU"/>
        </w:rPr>
        <w:t xml:space="preserve"> </w:t>
      </w:r>
    </w:p>
    <w:p w14:paraId="21AC867E" w14:textId="23CADB0E" w:rsidR="00C64893" w:rsidRPr="00664F4B"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 xml:space="preserve">Клиенту при подаче им первого Поручения «Участие в </w:t>
      </w:r>
      <w:r w:rsidRPr="00664F4B">
        <w:rPr>
          <w:rFonts w:ascii="Times New Roman" w:hAnsi="Times New Roman" w:cs="Times New Roman"/>
          <w:sz w:val="24"/>
          <w:szCs w:val="24"/>
          <w:lang w:val="en-US" w:eastAsia="ru-RU"/>
        </w:rPr>
        <w:t>IPO</w:t>
      </w:r>
      <w:r w:rsidRPr="00664F4B">
        <w:rPr>
          <w:rFonts w:ascii="Times New Roman" w:hAnsi="Times New Roman" w:cs="Times New Roman"/>
          <w:sz w:val="24"/>
          <w:szCs w:val="24"/>
          <w:lang w:eastAsia="ru-RU"/>
        </w:rPr>
        <w:t xml:space="preserve">» </w:t>
      </w:r>
      <w:r w:rsidRPr="00664F4B">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664F4B">
        <w:rPr>
          <w:rFonts w:ascii="Times New Roman" w:hAnsi="Times New Roman" w:cs="Times New Roman"/>
          <w:sz w:val="24"/>
          <w:szCs w:val="24"/>
        </w:rPr>
        <w:t xml:space="preserve">Брокером </w:t>
      </w:r>
      <w:r w:rsidRPr="00664F4B">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ондовом рынке</w:t>
      </w:r>
      <w:r w:rsidR="00154DD0" w:rsidRPr="00664F4B">
        <w:rPr>
          <w:rFonts w:ascii="Times New Roman" w:hAnsi="Times New Roman" w:cs="Times New Roman"/>
          <w:sz w:val="24"/>
          <w:szCs w:val="24"/>
        </w:rPr>
        <w:t xml:space="preserve"> иностранных государств</w:t>
      </w:r>
      <w:r w:rsidRPr="00664F4B">
        <w:rPr>
          <w:rFonts w:ascii="Times New Roman" w:hAnsi="Times New Roman" w:cs="Times New Roman"/>
          <w:sz w:val="24"/>
          <w:szCs w:val="24"/>
        </w:rPr>
        <w:t xml:space="preserve">, учет сделок и операций осуществляется в Портфеле для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ондового рынка</w:t>
      </w:r>
      <w:r w:rsidR="00154DD0" w:rsidRPr="00664F4B">
        <w:rPr>
          <w:rFonts w:ascii="Times New Roman" w:hAnsi="Times New Roman" w:cs="Times New Roman"/>
          <w:sz w:val="24"/>
          <w:szCs w:val="24"/>
        </w:rPr>
        <w:t xml:space="preserve"> иностранных государств.</w:t>
      </w:r>
    </w:p>
    <w:p w14:paraId="0D24AE9B" w14:textId="6420EFBD"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664F4B">
        <w:rPr>
          <w:rFonts w:ascii="Times New Roman" w:hAnsi="Times New Roman" w:cs="Times New Roman"/>
          <w:iCs/>
          <w:snapToGrid w:val="0"/>
          <w:sz w:val="24"/>
          <w:szCs w:val="24"/>
        </w:rPr>
        <w:t>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664F4B">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Клиент обязуется обеспечить не позднее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664F4B">
        <w:rPr>
          <w:rFonts w:ascii="Times New Roman" w:hAnsi="Times New Roman" w:cs="Times New Roman"/>
          <w:iCs/>
          <w:snapToGrid w:val="0"/>
          <w:sz w:val="24"/>
          <w:szCs w:val="24"/>
        </w:rPr>
        <w:t xml:space="preserve"> </w:t>
      </w:r>
    </w:p>
    <w:p w14:paraId="14929A6B" w14:textId="627C1969" w:rsidR="00BC339A" w:rsidRPr="00664F4B"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В случае отсутствия на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w:t>
      </w:r>
      <w:r w:rsidR="00C93BD9" w:rsidRPr="00664F4B">
        <w:rPr>
          <w:rFonts w:ascii="Times New Roman" w:hAnsi="Times New Roman" w:cs="Times New Roman"/>
          <w:iCs/>
          <w:snapToGrid w:val="0"/>
          <w:sz w:val="24"/>
          <w:szCs w:val="24"/>
        </w:rPr>
        <w:t xml:space="preserve"> Портфеле</w:t>
      </w:r>
      <w:r w:rsidRPr="00664F4B">
        <w:rPr>
          <w:rFonts w:ascii="Times New Roman" w:hAnsi="Times New Roman" w:cs="Times New Roman"/>
          <w:iCs/>
          <w:snapToGrid w:val="0"/>
          <w:sz w:val="24"/>
          <w:szCs w:val="24"/>
        </w:rPr>
        <w:t xml:space="preserve"> Свободных денежных средств в размере, определенном п</w:t>
      </w:r>
      <w:r w:rsidR="004B50B9" w:rsidRPr="00664F4B">
        <w:rPr>
          <w:rFonts w:ascii="Times New Roman" w:hAnsi="Times New Roman" w:cs="Times New Roman"/>
          <w:iCs/>
          <w:snapToGrid w:val="0"/>
          <w:sz w:val="24"/>
          <w:szCs w:val="24"/>
        </w:rPr>
        <w:t xml:space="preserve">унктом </w:t>
      </w:r>
      <w:r w:rsidRPr="00664F4B">
        <w:rPr>
          <w:rFonts w:ascii="Times New Roman" w:hAnsi="Times New Roman" w:cs="Times New Roman"/>
          <w:iCs/>
          <w:snapToGrid w:val="0"/>
          <w:sz w:val="24"/>
          <w:szCs w:val="24"/>
        </w:rPr>
        <w:t>7.</w:t>
      </w:r>
      <w:r w:rsidR="00865215" w:rsidRPr="00664F4B">
        <w:rPr>
          <w:rFonts w:ascii="Times New Roman" w:hAnsi="Times New Roman" w:cs="Times New Roman"/>
          <w:iCs/>
          <w:snapToGrid w:val="0"/>
          <w:sz w:val="24"/>
          <w:szCs w:val="24"/>
        </w:rPr>
        <w:t>9</w:t>
      </w:r>
      <w:r w:rsidRPr="00664F4B">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664F4B"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664F4B">
        <w:rPr>
          <w:rFonts w:ascii="Times New Roman" w:hAnsi="Times New Roman" w:cs="Times New Roman"/>
          <w:sz w:val="24"/>
          <w:szCs w:val="24"/>
          <w:lang w:eastAsia="ru-RU"/>
        </w:rPr>
        <w:t xml:space="preserve">Клиент не вправе отменить либо изменить 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664F4B">
        <w:rPr>
          <w:rFonts w:ascii="Times New Roman" w:hAnsi="Times New Roman" w:cs="Times New Roman"/>
          <w:sz w:val="24"/>
          <w:szCs w:val="24"/>
          <w:lang w:eastAsia="ru-RU"/>
        </w:rPr>
        <w:t xml:space="preserve"> после 19 часов 59 минут </w:t>
      </w:r>
      <w:r w:rsidRPr="00664F4B">
        <w:rPr>
          <w:rFonts w:ascii="Times New Roman" w:hAnsi="Times New Roman" w:cs="Times New Roman"/>
          <w:sz w:val="24"/>
          <w:szCs w:val="24"/>
        </w:rPr>
        <w:t>по</w:t>
      </w:r>
      <w:r w:rsidR="004B50B9" w:rsidRPr="00664F4B">
        <w:rPr>
          <w:rFonts w:ascii="Times New Roman" w:hAnsi="Times New Roman" w:cs="Times New Roman"/>
          <w:sz w:val="24"/>
          <w:szCs w:val="24"/>
        </w:rPr>
        <w:t>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организованных торгах иностранного организатора торгов</w:t>
      </w:r>
      <w:r w:rsidR="004B50B9" w:rsidRPr="00664F4B">
        <w:rPr>
          <w:rFonts w:ascii="Times New Roman" w:hAnsi="Times New Roman" w:cs="Times New Roman"/>
          <w:iCs/>
          <w:snapToGrid w:val="0"/>
          <w:sz w:val="24"/>
          <w:szCs w:val="24"/>
        </w:rPr>
        <w:t>ли.</w:t>
      </w:r>
    </w:p>
    <w:p w14:paraId="761BFC2A" w14:textId="3526B448" w:rsidR="00F27D7A"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1" w:name="_Hlk48927409"/>
      <w:bookmarkEnd w:id="100"/>
      <w:r w:rsidRPr="00664F4B">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664F4B">
        <w:rPr>
          <w:rFonts w:ascii="Times New Roman" w:hAnsi="Times New Roman"/>
          <w:bCs/>
          <w:iCs/>
          <w:lang w:val="ru-RU"/>
        </w:rPr>
        <w:t xml:space="preserve">(девяносто) </w:t>
      </w:r>
      <w:r w:rsidRPr="00664F4B">
        <w:rPr>
          <w:rFonts w:ascii="Times New Roman" w:hAnsi="Times New Roman"/>
          <w:bCs/>
          <w:iCs/>
          <w:lang w:val="ru-RU"/>
        </w:rPr>
        <w:t xml:space="preserve">календарных и 3 </w:t>
      </w:r>
      <w:r w:rsidR="00C455F6" w:rsidRPr="00664F4B">
        <w:rPr>
          <w:rFonts w:ascii="Times New Roman" w:hAnsi="Times New Roman"/>
          <w:bCs/>
          <w:iCs/>
          <w:lang w:val="ru-RU"/>
        </w:rPr>
        <w:t xml:space="preserve">(три) </w:t>
      </w:r>
      <w:r w:rsidRPr="00664F4B">
        <w:rPr>
          <w:rFonts w:ascii="Times New Roman" w:hAnsi="Times New Roman"/>
          <w:bCs/>
          <w:iCs/>
          <w:lang w:val="ru-RU"/>
        </w:rPr>
        <w:t xml:space="preserve">рабочих дня с даты </w:t>
      </w:r>
      <w:r w:rsidRPr="00664F4B">
        <w:rPr>
          <w:rFonts w:ascii="Times New Roman" w:hAnsi="Times New Roman"/>
          <w:bCs/>
          <w:iCs/>
          <w:lang w:val="ru-RU"/>
        </w:rPr>
        <w:lastRenderedPageBreak/>
        <w:t>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664F4B">
        <w:rPr>
          <w:rFonts w:ascii="Times New Roman" w:hAnsi="Times New Roman"/>
          <w:bCs/>
          <w:iCs/>
          <w:lang w:val="ru-RU"/>
        </w:rPr>
        <w:t> </w:t>
      </w:r>
      <w:r w:rsidRPr="00664F4B">
        <w:rPr>
          <w:rFonts w:ascii="Times New Roman" w:hAnsi="Times New Roman"/>
          <w:bCs/>
          <w:iCs/>
          <w:lang w:val="ru-RU"/>
        </w:rPr>
        <w:t>распространяются на ценные бумаги</w:t>
      </w:r>
      <w:r w:rsidR="0062404C" w:rsidRPr="00664F4B">
        <w:rPr>
          <w:rFonts w:ascii="Times New Roman" w:hAnsi="Times New Roman"/>
          <w:bCs/>
          <w:iCs/>
          <w:lang w:val="ru-RU"/>
        </w:rPr>
        <w:t>,</w:t>
      </w:r>
      <w:r w:rsidRPr="00664F4B">
        <w:rPr>
          <w:rFonts w:ascii="Times New Roman" w:hAnsi="Times New Roman"/>
          <w:bCs/>
          <w:iCs/>
          <w:lang w:val="ru-RU"/>
        </w:rPr>
        <w:t xml:space="preserve"> которы</w:t>
      </w:r>
      <w:r w:rsidR="0062404C" w:rsidRPr="00664F4B">
        <w:rPr>
          <w:rFonts w:ascii="Times New Roman" w:hAnsi="Times New Roman"/>
          <w:bCs/>
          <w:iCs/>
          <w:lang w:val="ru-RU"/>
        </w:rPr>
        <w:t>е</w:t>
      </w:r>
      <w:r w:rsidRPr="00664F4B">
        <w:rPr>
          <w:rFonts w:ascii="Times New Roman" w:hAnsi="Times New Roman"/>
          <w:bCs/>
          <w:iCs/>
          <w:lang w:val="ru-RU"/>
        </w:rPr>
        <w:t xml:space="preserve"> учитываются на счете депо номинального держателя</w:t>
      </w:r>
      <w:r w:rsidR="0062404C" w:rsidRPr="00664F4B">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664F4B">
        <w:rPr>
          <w:rFonts w:ascii="Times New Roman" w:hAnsi="Times New Roman"/>
          <w:bCs/>
          <w:iCs/>
          <w:lang w:val="ru-RU"/>
        </w:rPr>
        <w:t xml:space="preserve">). </w:t>
      </w:r>
      <w:r w:rsidR="00BB6FB6" w:rsidRPr="00664F4B">
        <w:rPr>
          <w:rFonts w:ascii="Times New Roman" w:hAnsi="Times New Roman"/>
          <w:bCs/>
          <w:iCs/>
          <w:lang w:val="ru-RU"/>
        </w:rPr>
        <w:t>В </w:t>
      </w:r>
      <w:r w:rsidRPr="00664F4B">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8"/>
      <w:bookmarkEnd w:id="99"/>
      <w:bookmarkEnd w:id="101"/>
    </w:p>
    <w:p w14:paraId="4181B90A" w14:textId="35131DFB" w:rsidR="00F27D7A" w:rsidRPr="00664F4B"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2" w:name="_Hlk59449874"/>
      <w:r w:rsidRPr="00664F4B">
        <w:rPr>
          <w:rFonts w:ascii="Times New Roman" w:hAnsi="Times New Roman"/>
          <w:bCs/>
          <w:iCs/>
          <w:lang w:val="ru-RU"/>
        </w:rPr>
        <w:t xml:space="preserve"> В случае если Клиент подает Поручение «Участие в IPO» и действует за счет Субклиентов, либо в качестве доверительного управляющего (управляющего), то Клиент </w:t>
      </w:r>
      <w:r w:rsidR="00674155" w:rsidRPr="00664F4B">
        <w:rPr>
          <w:rFonts w:ascii="Times New Roman" w:hAnsi="Times New Roman"/>
          <w:bCs/>
          <w:iCs/>
          <w:lang w:val="ru-RU"/>
        </w:rPr>
        <w:t xml:space="preserve">до подачи такого Поручения «Участие в IPO» </w:t>
      </w:r>
      <w:r w:rsidRPr="00664F4B">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664F4B">
        <w:rPr>
          <w:rFonts w:ascii="Times New Roman" w:hAnsi="Times New Roman"/>
          <w:bCs/>
          <w:iCs/>
          <w:lang w:val="ru-RU"/>
        </w:rPr>
        <w:t>10</w:t>
      </w:r>
      <w:r w:rsidRPr="00664F4B">
        <w:rPr>
          <w:rFonts w:ascii="Times New Roman" w:hAnsi="Times New Roman"/>
          <w:bCs/>
          <w:iCs/>
          <w:lang w:val="ru-RU"/>
        </w:rPr>
        <w:t xml:space="preserve"> Регламента и согласие своих Субклиентов, учредителей управления с такими ограничениями.</w:t>
      </w:r>
      <w:r w:rsidR="00862894" w:rsidRPr="00664F4B">
        <w:rPr>
          <w:rFonts w:ascii="Times New Roman" w:hAnsi="Times New Roman"/>
          <w:bCs/>
          <w:iCs/>
          <w:lang w:val="ru-RU"/>
        </w:rPr>
        <w:t xml:space="preserve"> </w:t>
      </w:r>
    </w:p>
    <w:p w14:paraId="7BB02B38" w14:textId="64351109" w:rsidR="00C64893" w:rsidRPr="00664F4B"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664F4B">
        <w:rPr>
          <w:rFonts w:ascii="Times New Roman" w:hAnsi="Times New Roman"/>
          <w:lang w:val="ru-RU"/>
        </w:rPr>
        <w:t>Посредством подачи</w:t>
      </w:r>
      <w:r w:rsidR="00F27D7A" w:rsidRPr="00664F4B">
        <w:rPr>
          <w:rFonts w:ascii="Times New Roman" w:hAnsi="Times New Roman"/>
          <w:lang w:val="ru-RU"/>
        </w:rPr>
        <w:t xml:space="preserve"> </w:t>
      </w:r>
      <w:r w:rsidRPr="00664F4B">
        <w:rPr>
          <w:rFonts w:ascii="Times New Roman" w:hAnsi="Times New Roman"/>
          <w:lang w:val="ru-RU"/>
        </w:rPr>
        <w:t xml:space="preserve">Брокеру </w:t>
      </w:r>
      <w:r w:rsidR="00F27D7A" w:rsidRPr="00664F4B">
        <w:rPr>
          <w:rFonts w:ascii="Times New Roman" w:hAnsi="Times New Roman"/>
          <w:lang w:val="ru-RU"/>
        </w:rPr>
        <w:t>Поручени</w:t>
      </w:r>
      <w:r w:rsidRPr="00664F4B">
        <w:rPr>
          <w:rFonts w:ascii="Times New Roman" w:hAnsi="Times New Roman"/>
          <w:lang w:val="ru-RU"/>
        </w:rPr>
        <w:t>я</w:t>
      </w:r>
      <w:r w:rsidR="00F27D7A" w:rsidRPr="00664F4B">
        <w:rPr>
          <w:rFonts w:ascii="Times New Roman" w:hAnsi="Times New Roman"/>
          <w:lang w:val="ru-RU"/>
        </w:rPr>
        <w:t xml:space="preserve"> «Участие в </w:t>
      </w:r>
      <w:r w:rsidR="00F27D7A" w:rsidRPr="00664F4B">
        <w:rPr>
          <w:rFonts w:ascii="Times New Roman" w:hAnsi="Times New Roman"/>
          <w:lang w:val="en-US"/>
        </w:rPr>
        <w:t>IPO</w:t>
      </w:r>
      <w:r w:rsidR="00F27D7A" w:rsidRPr="00664F4B">
        <w:rPr>
          <w:rFonts w:ascii="Times New Roman" w:hAnsi="Times New Roman"/>
          <w:lang w:val="ru-RU"/>
        </w:rPr>
        <w:t>» Клиент заверяет, что соответствующие пункты, определенные в соответствии абз</w:t>
      </w:r>
      <w:r w:rsidR="00604312" w:rsidRPr="00664F4B">
        <w:rPr>
          <w:rFonts w:ascii="Times New Roman" w:hAnsi="Times New Roman"/>
          <w:lang w:val="ru-RU"/>
        </w:rPr>
        <w:t>ацем</w:t>
      </w:r>
      <w:r w:rsidR="00F27D7A" w:rsidRPr="00664F4B">
        <w:rPr>
          <w:rFonts w:ascii="Times New Roman" w:hAnsi="Times New Roman"/>
          <w:lang w:val="ru-RU"/>
        </w:rPr>
        <w:t xml:space="preserve"> 1 </w:t>
      </w:r>
      <w:r w:rsidR="00674155" w:rsidRPr="00664F4B">
        <w:rPr>
          <w:rFonts w:ascii="Times New Roman" w:hAnsi="Times New Roman"/>
          <w:lang w:val="ru-RU"/>
        </w:rPr>
        <w:t>настоящего пункта</w:t>
      </w:r>
      <w:r w:rsidR="00604312" w:rsidRPr="00664F4B">
        <w:rPr>
          <w:rFonts w:ascii="Times New Roman" w:hAnsi="Times New Roman"/>
          <w:lang w:val="ru-RU"/>
        </w:rPr>
        <w:t>,</w:t>
      </w:r>
      <w:r w:rsidR="00F27D7A" w:rsidRPr="00664F4B">
        <w:rPr>
          <w:rFonts w:ascii="Times New Roman" w:hAnsi="Times New Roman"/>
          <w:lang w:val="ru-RU"/>
        </w:rPr>
        <w:t xml:space="preserve"> предусмотрены в документах Клиента, и согласие Субклиентов </w:t>
      </w:r>
      <w:r w:rsidR="0094378C" w:rsidRPr="00664F4B">
        <w:rPr>
          <w:rFonts w:ascii="Times New Roman" w:hAnsi="Times New Roman"/>
          <w:lang w:val="ru-RU"/>
        </w:rPr>
        <w:t>и (или)</w:t>
      </w:r>
      <w:r w:rsidR="00F27D7A" w:rsidRPr="00664F4B">
        <w:rPr>
          <w:rFonts w:ascii="Times New Roman" w:hAnsi="Times New Roman"/>
          <w:lang w:val="ru-RU"/>
        </w:rPr>
        <w:t xml:space="preserve"> учредителей управления получены Клиентом.</w:t>
      </w:r>
      <w:r w:rsidR="00862894" w:rsidRPr="00664F4B">
        <w:rPr>
          <w:rFonts w:ascii="Times New Roman" w:hAnsi="Times New Roman"/>
          <w:lang w:val="ru-RU"/>
        </w:rPr>
        <w:t xml:space="preserve"> </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2"/>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3" w:name="_Toc45199797"/>
      <w:bookmarkStart w:id="104"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103"/>
      <w:bookmarkEnd w:id="104"/>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5" w:name="_Toc242524710"/>
      <w:bookmarkStart w:id="106" w:name="_Toc242524726"/>
      <w:bookmarkStart w:id="107" w:name="_Toc242525020"/>
      <w:bookmarkStart w:id="108" w:name="_Toc242525188"/>
      <w:bookmarkStart w:id="109" w:name="_Toc242525310"/>
      <w:bookmarkStart w:id="110" w:name="_Toc242525472"/>
      <w:bookmarkStart w:id="111" w:name="_Toc242526196"/>
      <w:bookmarkStart w:id="112" w:name="_Toc242526462"/>
      <w:bookmarkStart w:id="113" w:name="_Toc242529982"/>
      <w:bookmarkStart w:id="114" w:name="_Toc344142959"/>
      <w:bookmarkStart w:id="115" w:name="_Toc344143508"/>
      <w:r w:rsidR="00B109E0" w:rsidRPr="00664F4B">
        <w:rPr>
          <w:rFonts w:ascii="Times New Roman" w:hAnsi="Times New Roman"/>
          <w:szCs w:val="24"/>
        </w:rPr>
        <w:instrText>«</w:instrText>
      </w:r>
      <w:bookmarkStart w:id="116" w:name="_Toc25074742"/>
      <w:bookmarkStart w:id="117" w:name="_Toc45199798"/>
      <w:bookmarkStart w:id="118" w:name="_Toc45199838"/>
      <w:r w:rsidR="00B109E0" w:rsidRPr="00664F4B">
        <w:rPr>
          <w:rFonts w:ascii="Times New Roman" w:hAnsi="Times New Roman"/>
          <w:szCs w:val="24"/>
        </w:rPr>
        <w:instrText>9. Порядок Урегулирования и расчетов с Брокером</w:instrTex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lastRenderedPageBreak/>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w:t>
      </w:r>
      <w:r w:rsidRPr="00664F4B">
        <w:rPr>
          <w:rFonts w:ascii="Times New Roman" w:hAnsi="Times New Roman"/>
        </w:rPr>
        <w:lastRenderedPageBreak/>
        <w:t>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lastRenderedPageBreak/>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w:t>
      </w:r>
      <w:r w:rsidR="00211966" w:rsidRPr="00664F4B">
        <w:rPr>
          <w:rFonts w:ascii="Times New Roman" w:hAnsi="Times New Roman"/>
          <w:lang w:val="ru-RU" w:eastAsia="ru-RU"/>
        </w:rPr>
        <w:t>Системе</w:t>
      </w:r>
      <w:r w:rsidR="00211966" w:rsidRPr="00664F4B">
        <w:rPr>
          <w:rFonts w:ascii="Times New Roman" w:hAnsi="Times New Roman"/>
          <w:lang w:eastAsia="ru-RU"/>
        </w:rPr>
        <w:t xml:space="preserve"> </w:t>
      </w:r>
      <w:r w:rsidRPr="00664F4B">
        <w:rPr>
          <w:rFonts w:ascii="Times New Roman" w:hAnsi="Times New Roman"/>
          <w:lang w:eastAsia="ru-RU"/>
        </w:rPr>
        <w:t xml:space="preserve">CQG,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lastRenderedPageBreak/>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полученных от продажи Инструмента в 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9" w:name="_Toc45199799"/>
      <w:bookmarkStart w:id="120" w:name="_Toc45199839"/>
      <w:r w:rsidRPr="00664F4B">
        <w:rPr>
          <w:rFonts w:ascii="Times New Roman" w:hAnsi="Times New Roman"/>
          <w:szCs w:val="24"/>
        </w:rPr>
        <w:t>Ценные бумаги клиента</w:t>
      </w:r>
      <w:bookmarkEnd w:id="119"/>
      <w:bookmarkEnd w:id="12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1" w:name="_Toc25074743"/>
      <w:bookmarkStart w:id="122" w:name="_Toc45199800"/>
      <w:bookmarkStart w:id="123" w:name="_Toc45199840"/>
      <w:r w:rsidRPr="00664F4B">
        <w:rPr>
          <w:rFonts w:ascii="Times New Roman" w:hAnsi="Times New Roman"/>
          <w:szCs w:val="24"/>
        </w:rPr>
        <w:instrText>10. Ценные Бумаги Клиента</w:instrText>
      </w:r>
      <w:bookmarkEnd w:id="121"/>
      <w:bookmarkEnd w:id="122"/>
      <w:bookmarkEnd w:id="12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4" w:name="_Toc45199801"/>
      <w:bookmarkStart w:id="125" w:name="_Toc45199841"/>
      <w:r w:rsidRPr="00664F4B">
        <w:rPr>
          <w:rFonts w:ascii="Times New Roman" w:hAnsi="Times New Roman"/>
          <w:szCs w:val="24"/>
        </w:rPr>
        <w:lastRenderedPageBreak/>
        <w:t>ДОХОДЫ И ИНЫЕ ПОСТУПЛЕНИЯ ПО ЦЕННЫМ БУМАГАМ</w:t>
      </w:r>
      <w:bookmarkEnd w:id="124"/>
      <w:bookmarkEnd w:id="1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6" w:name="_Toc242524715"/>
      <w:bookmarkStart w:id="127" w:name="_Toc242524731"/>
      <w:bookmarkStart w:id="128" w:name="_Toc242525025"/>
      <w:bookmarkStart w:id="129" w:name="_Toc242525193"/>
      <w:bookmarkStart w:id="130" w:name="_Toc242525315"/>
      <w:bookmarkStart w:id="131" w:name="_Toc242525477"/>
      <w:bookmarkStart w:id="132" w:name="_Toc242526201"/>
      <w:bookmarkStart w:id="133" w:name="_Toc242526467"/>
      <w:bookmarkStart w:id="134" w:name="_Toc242529987"/>
      <w:bookmarkStart w:id="135" w:name="_Toc344142964"/>
      <w:bookmarkStart w:id="136" w:name="_Toc344143513"/>
      <w:r w:rsidRPr="00664F4B">
        <w:rPr>
          <w:rFonts w:ascii="Times New Roman" w:hAnsi="Times New Roman"/>
          <w:szCs w:val="24"/>
        </w:rPr>
        <w:instrText>«</w:instrText>
      </w:r>
      <w:bookmarkStart w:id="137" w:name="_Toc25074744"/>
      <w:bookmarkStart w:id="138" w:name="_Toc45199802"/>
      <w:bookmarkStart w:id="139" w:name="_Toc45199842"/>
      <w:r w:rsidRPr="00664F4B">
        <w:rPr>
          <w:rFonts w:ascii="Times New Roman" w:hAnsi="Times New Roman"/>
          <w:szCs w:val="24"/>
        </w:rPr>
        <w:instrText>11. Доходы и иные поступления по Ценным Бумагам</w:instrTex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40" w:name="_Toc45199803"/>
      <w:bookmarkStart w:id="141"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40"/>
      <w:bookmarkEnd w:id="14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42" w:name="_Toc242524717"/>
      <w:bookmarkStart w:id="143" w:name="_Toc242524733"/>
      <w:bookmarkStart w:id="144" w:name="_Toc242525027"/>
      <w:bookmarkStart w:id="145" w:name="_Toc242525195"/>
      <w:bookmarkStart w:id="146" w:name="_Toc242525317"/>
      <w:bookmarkStart w:id="147" w:name="_Toc242525479"/>
      <w:bookmarkStart w:id="148" w:name="_Toc242526203"/>
      <w:bookmarkStart w:id="149" w:name="_Toc242526469"/>
      <w:bookmarkStart w:id="150" w:name="_Toc242529989"/>
      <w:bookmarkStart w:id="151" w:name="_Toc344142966"/>
      <w:bookmarkStart w:id="152" w:name="_Toc344143515"/>
      <w:r w:rsidRPr="00664F4B">
        <w:rPr>
          <w:rFonts w:ascii="Times New Roman" w:hAnsi="Times New Roman"/>
          <w:szCs w:val="24"/>
        </w:rPr>
        <w:instrText>«</w:instrText>
      </w:r>
      <w:bookmarkStart w:id="153" w:name="_Toc25074745"/>
      <w:bookmarkStart w:id="154" w:name="_Toc45199804"/>
      <w:bookmarkStart w:id="155" w:name="_Toc45199844"/>
      <w:r w:rsidRPr="00664F4B">
        <w:rPr>
          <w:rFonts w:ascii="Times New Roman" w:hAnsi="Times New Roman"/>
          <w:szCs w:val="24"/>
        </w:rPr>
        <w:instrText>12. Внутренний учет операций и отчетность Брокера перед Клиентом</w:instrTex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 Информация о размере начальной и минимальной маржи и его перерасчете после совершения </w:t>
      </w:r>
      <w:r w:rsidRPr="00571305">
        <w:rPr>
          <w:rFonts w:ascii="Times New Roman" w:hAnsi="Times New Roman"/>
        </w:rPr>
        <w:t xml:space="preserve">Клиентом Сделки с неполным покрытием в Отчете Брокера </w:t>
      </w:r>
      <w:r w:rsidR="00176AAB" w:rsidRPr="00571305">
        <w:rPr>
          <w:rFonts w:ascii="Times New Roman" w:hAnsi="Times New Roman"/>
        </w:rPr>
        <w:t>не</w:t>
      </w:r>
      <w:r w:rsidR="00176AAB" w:rsidRPr="00571305">
        <w:rPr>
          <w:rFonts w:ascii="Times New Roman" w:hAnsi="Times New Roman"/>
          <w:lang w:val="ru-RU"/>
        </w:rPr>
        <w:t> </w:t>
      </w:r>
      <w:r w:rsidRPr="00571305">
        <w:rPr>
          <w:rFonts w:ascii="Times New Roman" w:hAnsi="Times New Roman"/>
        </w:rPr>
        <w:t>указывается. Такая информация отражается и доводится до К</w:t>
      </w:r>
      <w:r w:rsidRPr="00F04CD7">
        <w:rPr>
          <w:rFonts w:ascii="Times New Roman" w:hAnsi="Times New Roman"/>
        </w:rPr>
        <w:t xml:space="preserve">лиента </w:t>
      </w:r>
      <w:r w:rsidR="00176AAB" w:rsidRPr="00F04CD7">
        <w:rPr>
          <w:rFonts w:ascii="Times New Roman" w:hAnsi="Times New Roman"/>
        </w:rPr>
        <w:t>с</w:t>
      </w:r>
      <w:r w:rsidR="00176AAB" w:rsidRPr="00F04CD7">
        <w:rPr>
          <w:rFonts w:ascii="Times New Roman" w:hAnsi="Times New Roman"/>
          <w:lang w:val="ru-RU"/>
        </w:rPr>
        <w:t> </w:t>
      </w:r>
      <w:r w:rsidRPr="00F04CD7">
        <w:rPr>
          <w:rFonts w:ascii="Times New Roman" w:hAnsi="Times New Roman"/>
        </w:rPr>
        <w:t xml:space="preserve">использованием </w:t>
      </w:r>
      <w:r w:rsidR="008553E4" w:rsidRPr="00F04CD7">
        <w:rPr>
          <w:rFonts w:ascii="Times New Roman" w:hAnsi="Times New Roman"/>
          <w:lang w:val="ru-RU"/>
        </w:rPr>
        <w:t>ЭБС</w:t>
      </w:r>
      <w:r w:rsidRPr="00F04CD7">
        <w:rPr>
          <w:rFonts w:ascii="Times New Roman" w:hAnsi="Times New Roman"/>
        </w:rPr>
        <w:t xml:space="preserve">. </w:t>
      </w:r>
    </w:p>
    <w:p w14:paraId="23D34868" w14:textId="42667227"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F04CD7">
        <w:rPr>
          <w:rFonts w:ascii="Times New Roman" w:hAnsi="Times New Roman"/>
        </w:rPr>
        <w:t xml:space="preserve">Отчет Брокера предоставляется в течение </w:t>
      </w:r>
      <w:r w:rsidR="002E6483">
        <w:rPr>
          <w:rFonts w:ascii="Times New Roman" w:hAnsi="Times New Roman"/>
          <w:lang w:val="ru-RU"/>
        </w:rPr>
        <w:t>следующего срока</w:t>
      </w:r>
      <w:r w:rsidRPr="00F04CD7">
        <w:rPr>
          <w:rFonts w:ascii="Times New Roman" w:hAnsi="Times New Roman"/>
        </w:rPr>
        <w:t xml:space="preserve"> после окончания отчетного периода: </w:t>
      </w:r>
    </w:p>
    <w:p w14:paraId="078A2407" w14:textId="09648FD5" w:rsidR="00571305" w:rsidRPr="00571305" w:rsidRDefault="00B109E0" w:rsidP="00571305">
      <w:pPr>
        <w:pStyle w:val="BD"/>
        <w:tabs>
          <w:tab w:val="clear" w:pos="862"/>
          <w:tab w:val="num" w:pos="993"/>
        </w:tabs>
        <w:spacing w:before="0"/>
        <w:ind w:left="0" w:firstLine="567"/>
        <w:rPr>
          <w:rFonts w:ascii="Times New Roman" w:hAnsi="Times New Roman"/>
        </w:rPr>
      </w:pPr>
      <w:r w:rsidRPr="00F04CD7">
        <w:rPr>
          <w:rFonts w:ascii="Times New Roman" w:hAnsi="Times New Roman"/>
        </w:rPr>
        <w:t>по итогам квартала</w:t>
      </w:r>
      <w:r w:rsidR="00571305" w:rsidRPr="00F04CD7">
        <w:rPr>
          <w:rFonts w:ascii="Times New Roman" w:hAnsi="Times New Roman"/>
        </w:rPr>
        <w:t xml:space="preserve">: </w:t>
      </w:r>
      <w:r w:rsidR="00571305" w:rsidRPr="0043173F">
        <w:rPr>
          <w:rFonts w:ascii="Times New Roman" w:hAnsi="Times New Roman"/>
        </w:rPr>
        <w:t>в течение 7</w:t>
      </w:r>
      <w:r w:rsidR="002E6483">
        <w:rPr>
          <w:rFonts w:ascii="Times New Roman" w:hAnsi="Times New Roman"/>
        </w:rPr>
        <w:t xml:space="preserve"> (семи)</w:t>
      </w:r>
      <w:r w:rsidR="00571305" w:rsidRPr="0043173F">
        <w:rPr>
          <w:rFonts w:ascii="Times New Roman" w:hAnsi="Times New Roman"/>
        </w:rPr>
        <w:t xml:space="preserve"> рабочих дней после окончания </w:t>
      </w:r>
      <w:r w:rsidR="002E6483">
        <w:rPr>
          <w:rFonts w:ascii="Times New Roman" w:hAnsi="Times New Roman"/>
        </w:rPr>
        <w:t>отчетного периода</w:t>
      </w:r>
      <w:r w:rsidRPr="00571305">
        <w:rPr>
          <w:rFonts w:ascii="Times New Roman" w:hAnsi="Times New Roman"/>
        </w:rPr>
        <w:t>;</w:t>
      </w:r>
    </w:p>
    <w:p w14:paraId="20D0AF78" w14:textId="6B3E2F1F" w:rsidR="002E6483" w:rsidRPr="00571305" w:rsidRDefault="00571305" w:rsidP="00765B28">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 календарного месяца: в течение 5</w:t>
      </w:r>
      <w:r w:rsidR="002E6483">
        <w:rPr>
          <w:rFonts w:ascii="Times New Roman" w:hAnsi="Times New Roman"/>
        </w:rPr>
        <w:t xml:space="preserve"> (пяти)</w:t>
      </w:r>
      <w:r w:rsidRPr="00571305">
        <w:rPr>
          <w:rFonts w:ascii="Times New Roman" w:hAnsi="Times New Roman"/>
        </w:rPr>
        <w:t xml:space="preserve"> рабочих дней после окончания</w:t>
      </w:r>
      <w:r w:rsidR="002E6483">
        <w:rPr>
          <w:rFonts w:ascii="Times New Roman" w:hAnsi="Times New Roman"/>
        </w:rPr>
        <w:t xml:space="preserve"> отчетного периода;</w:t>
      </w:r>
    </w:p>
    <w:p w14:paraId="4B2B3699" w14:textId="3D731FE4" w:rsidR="00B109E0" w:rsidRPr="00571305" w:rsidRDefault="00571305" w:rsidP="00FD7B30">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w:t>
      </w:r>
      <w:r w:rsidR="002E6483">
        <w:rPr>
          <w:rFonts w:ascii="Times New Roman" w:hAnsi="Times New Roman"/>
        </w:rPr>
        <w:t xml:space="preserve"> одного</w:t>
      </w:r>
      <w:r w:rsidRPr="00571305">
        <w:rPr>
          <w:rFonts w:ascii="Times New Roman" w:hAnsi="Times New Roman"/>
        </w:rPr>
        <w:t xml:space="preserve"> Рабочего дня</w:t>
      </w:r>
      <w:r w:rsidR="002E6483">
        <w:rPr>
          <w:rFonts w:ascii="Times New Roman" w:hAnsi="Times New Roman"/>
        </w:rPr>
        <w:t>:</w:t>
      </w:r>
      <w:r w:rsidRPr="00571305">
        <w:rPr>
          <w:rFonts w:ascii="Times New Roman" w:hAnsi="Times New Roman"/>
        </w:rPr>
        <w:t xml:space="preserve"> предоставляется в течение Рабочего дня, следующего за отчетным</w:t>
      </w:r>
      <w:r w:rsidR="002E6483">
        <w:rPr>
          <w:rFonts w:ascii="Times New Roman" w:hAnsi="Times New Roman"/>
        </w:rPr>
        <w:t>, е</w:t>
      </w:r>
      <w:r w:rsidRPr="00FD7B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w:t>
      </w:r>
      <w:r w:rsidRPr="00664F4B">
        <w:rPr>
          <w:rFonts w:ascii="Times New Roman" w:hAnsi="Times New Roman"/>
        </w:rPr>
        <w:lastRenderedPageBreak/>
        <w:t xml:space="preserve">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6" w:name="_Toc45199805"/>
      <w:bookmarkStart w:id="157" w:name="_Toc45199845"/>
      <w:r w:rsidRPr="00664F4B">
        <w:rPr>
          <w:rFonts w:ascii="Times New Roman" w:hAnsi="Times New Roman"/>
          <w:szCs w:val="24"/>
        </w:rPr>
        <w:t>ИНФОРМАЦИОННЫЕ УСЛУГИ</w:t>
      </w:r>
      <w:bookmarkEnd w:id="156"/>
      <w:bookmarkEnd w:id="157"/>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8" w:name="_Toc242524718"/>
      <w:bookmarkStart w:id="159" w:name="_Toc242524734"/>
      <w:bookmarkStart w:id="160" w:name="_Toc242525028"/>
      <w:bookmarkStart w:id="161" w:name="_Toc242525196"/>
      <w:bookmarkStart w:id="162" w:name="_Toc242525318"/>
      <w:bookmarkStart w:id="163" w:name="_Toc242525480"/>
      <w:bookmarkStart w:id="164" w:name="_Toc242526204"/>
      <w:bookmarkStart w:id="165" w:name="_Toc242526470"/>
      <w:bookmarkStart w:id="166" w:name="_Toc242529990"/>
      <w:bookmarkStart w:id="167" w:name="_Toc344142967"/>
      <w:bookmarkStart w:id="168" w:name="_Toc344143516"/>
      <w:r w:rsidRPr="00664F4B">
        <w:rPr>
          <w:rFonts w:ascii="Times New Roman" w:hAnsi="Times New Roman"/>
          <w:szCs w:val="24"/>
        </w:rPr>
        <w:instrText>«</w:instrText>
      </w:r>
      <w:bookmarkStart w:id="169" w:name="_Toc25074746"/>
      <w:bookmarkStart w:id="170" w:name="_Toc45199806"/>
      <w:bookmarkStart w:id="171" w:name="_Toc45199846"/>
      <w:r w:rsidRPr="00664F4B">
        <w:rPr>
          <w:rFonts w:ascii="Times New Roman" w:hAnsi="Times New Roman"/>
          <w:szCs w:val="24"/>
        </w:rPr>
        <w:instrText>13. Информационные услуги</w:instrTex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3C8AE1EE"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00176AAB" w:rsidRPr="00664F4B">
        <w:rPr>
          <w:rFonts w:ascii="Times New Roman" w:hAnsi="Times New Roman"/>
          <w:lang w:val="ru-RU"/>
        </w:rPr>
        <w:t>за </w:t>
      </w:r>
      <w:r w:rsidRPr="00664F4B">
        <w:rPr>
          <w:rFonts w:ascii="Times New Roman" w:hAnsi="Times New Roman"/>
          <w:lang w:val="ru-RU"/>
        </w:rPr>
        <w:t xml:space="preserve">исключением </w:t>
      </w:r>
      <w:r w:rsidR="00F14D84" w:rsidRPr="00664F4B">
        <w:rPr>
          <w:rFonts w:ascii="Times New Roman" w:hAnsi="Times New Roman"/>
          <w:lang w:val="ru-RU"/>
        </w:rPr>
        <w:t xml:space="preserve">информационных услуг, передаваемых с использованием </w:t>
      </w:r>
      <w:r w:rsidR="00211966" w:rsidRPr="00664F4B">
        <w:rPr>
          <w:rFonts w:ascii="Times New Roman" w:hAnsi="Times New Roman"/>
          <w:lang w:val="ru-RU"/>
        </w:rPr>
        <w:t xml:space="preserve">Системы </w:t>
      </w:r>
      <w:r w:rsidR="00F14D84" w:rsidRPr="00664F4B">
        <w:rPr>
          <w:rFonts w:ascii="Times New Roman" w:hAnsi="Times New Roman"/>
          <w:lang w:val="en-US"/>
        </w:rPr>
        <w:t>CQG</w:t>
      </w:r>
      <w:r w:rsidR="00F14D84" w:rsidRPr="00664F4B">
        <w:rPr>
          <w:rFonts w:ascii="Times New Roman" w:hAnsi="Times New Roman"/>
          <w:lang w:val="ru-RU"/>
        </w:rPr>
        <w:t xml:space="preserve">, пользование </w:t>
      </w:r>
      <w:r w:rsidRPr="00664F4B">
        <w:rPr>
          <w:rFonts w:ascii="Times New Roman" w:hAnsi="Times New Roman"/>
          <w:lang w:val="ru-RU"/>
        </w:rPr>
        <w:t>в том числе Личного кабинета,</w:t>
      </w:r>
      <w:r w:rsidRPr="00664F4B">
        <w:rPr>
          <w:rFonts w:ascii="Times New Roman" w:hAnsi="Times New Roman"/>
        </w:rPr>
        <w:t xml:space="preserve"> 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71EF9D62" w14:textId="6F1EBBE0" w:rsidR="00F14D84" w:rsidRPr="00664F4B" w:rsidRDefault="00F14D84" w:rsidP="00765B28">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lang w:val="ru-RU"/>
        </w:rPr>
        <w:t xml:space="preserve">Информационные услуги, передаваемые с использованием </w:t>
      </w:r>
      <w:r w:rsidR="00211966" w:rsidRPr="00664F4B">
        <w:rPr>
          <w:rFonts w:ascii="Times New Roman" w:hAnsi="Times New Roman"/>
          <w:lang w:val="ru-RU"/>
        </w:rPr>
        <w:t xml:space="preserve">Системы </w:t>
      </w:r>
      <w:r w:rsidRPr="00664F4B">
        <w:rPr>
          <w:rFonts w:ascii="Times New Roman" w:hAnsi="Times New Roman"/>
          <w:lang w:val="en-US"/>
        </w:rPr>
        <w:t>CQG</w:t>
      </w:r>
      <w:r w:rsidRPr="00664F4B">
        <w:rPr>
          <w:rFonts w:ascii="Times New Roman" w:hAnsi="Times New Roman"/>
          <w:lang w:val="ru-RU"/>
        </w:rPr>
        <w:t>,</w:t>
      </w:r>
      <w:r w:rsidR="00176AAB" w:rsidRPr="00664F4B">
        <w:rPr>
          <w:rFonts w:ascii="Times New Roman" w:hAnsi="Times New Roman"/>
          <w:lang w:val="ru-RU"/>
        </w:rPr>
        <w:t xml:space="preserve"> </w:t>
      </w:r>
      <w:r w:rsidRPr="00664F4B">
        <w:rPr>
          <w:rFonts w:ascii="Times New Roman" w:hAnsi="Times New Roman"/>
          <w:lang w:val="ru-RU"/>
        </w:rPr>
        <w:t>регулируются Приложени</w:t>
      </w:r>
      <w:r w:rsidR="00540157" w:rsidRPr="00664F4B">
        <w:rPr>
          <w:rFonts w:ascii="Times New Roman" w:hAnsi="Times New Roman"/>
          <w:lang w:val="ru-RU"/>
        </w:rPr>
        <w:t>ями</w:t>
      </w:r>
      <w:r w:rsidRPr="00664F4B">
        <w:rPr>
          <w:rFonts w:ascii="Times New Roman" w:hAnsi="Times New Roman"/>
          <w:lang w:val="ru-RU"/>
        </w:rPr>
        <w:t xml:space="preserve"> </w:t>
      </w:r>
      <w:r w:rsidR="00176AAB" w:rsidRPr="00664F4B">
        <w:rPr>
          <w:rFonts w:ascii="Times New Roman" w:hAnsi="Times New Roman"/>
          <w:lang w:val="ru-RU"/>
        </w:rPr>
        <w:t>№</w:t>
      </w:r>
      <w:r w:rsidR="00FA6498" w:rsidRPr="00664F4B">
        <w:rPr>
          <w:rFonts w:ascii="Times New Roman" w:hAnsi="Times New Roman"/>
          <w:lang w:val="ru-RU"/>
        </w:rPr>
        <w:t>11-3</w:t>
      </w:r>
      <w:r w:rsidR="009B4A81" w:rsidRPr="00664F4B">
        <w:rPr>
          <w:rFonts w:ascii="Times New Roman" w:hAnsi="Times New Roman"/>
          <w:lang w:val="ru-RU"/>
        </w:rPr>
        <w:t xml:space="preserve"> </w:t>
      </w:r>
      <w:r w:rsidR="00BC716A" w:rsidRPr="00664F4B">
        <w:rPr>
          <w:rFonts w:ascii="Times New Roman" w:hAnsi="Times New Roman"/>
          <w:lang w:val="ru-RU"/>
        </w:rPr>
        <w:t xml:space="preserve">и №13 </w:t>
      </w:r>
      <w:r w:rsidRPr="00664F4B">
        <w:rPr>
          <w:rFonts w:ascii="Times New Roman" w:hAnsi="Times New Roman"/>
          <w:lang w:val="ru-RU"/>
        </w:rPr>
        <w:t>к Регламенту.</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2F952548"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BC716A" w:rsidRPr="00664F4B">
        <w:rPr>
          <w:rFonts w:ascii="Times New Roman" w:hAnsi="Times New Roman"/>
        </w:rPr>
        <w:t>, к рыночным данным Срочного рынка иностранных государств</w:t>
      </w:r>
      <w:r w:rsidR="00F83A79" w:rsidRPr="00664F4B">
        <w:rPr>
          <w:rFonts w:ascii="Times New Roman" w:hAnsi="Times New Roman"/>
        </w:rPr>
        <w:t>, к рыночной информации Фондового рынка иностранных государств</w:t>
      </w:r>
      <w:r w:rsidRPr="00664F4B">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lastRenderedPageBreak/>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2" w:name="_Toc45199807"/>
      <w:bookmarkStart w:id="173" w:name="_Toc45199847"/>
      <w:r w:rsidRPr="00664F4B">
        <w:rPr>
          <w:rFonts w:ascii="Times New Roman" w:hAnsi="Times New Roman"/>
          <w:szCs w:val="24"/>
        </w:rPr>
        <w:t>НАЛОГООБЛОЖЕНИЕ</w:t>
      </w:r>
      <w:bookmarkEnd w:id="172"/>
      <w:bookmarkEnd w:id="1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4" w:name="_Toc242526205"/>
      <w:bookmarkStart w:id="175" w:name="_Toc242526471"/>
      <w:bookmarkStart w:id="176" w:name="_Toc242529991"/>
      <w:bookmarkStart w:id="177" w:name="_Toc344142968"/>
      <w:bookmarkStart w:id="178" w:name="_Toc344143517"/>
      <w:r w:rsidRPr="00664F4B">
        <w:rPr>
          <w:rFonts w:ascii="Times New Roman" w:hAnsi="Times New Roman"/>
          <w:szCs w:val="24"/>
        </w:rPr>
        <w:instrText>«</w:instrText>
      </w:r>
      <w:bookmarkStart w:id="179" w:name="_Toc25074747"/>
      <w:bookmarkStart w:id="180" w:name="_Toc45199808"/>
      <w:bookmarkStart w:id="181" w:name="_Toc45199848"/>
      <w:r w:rsidRPr="00664F4B">
        <w:rPr>
          <w:rFonts w:ascii="Times New Roman" w:hAnsi="Times New Roman"/>
          <w:szCs w:val="24"/>
        </w:rPr>
        <w:instrText>14. Налогообложение</w:instrText>
      </w:r>
      <w:bookmarkEnd w:id="174"/>
      <w:bookmarkEnd w:id="175"/>
      <w:bookmarkEnd w:id="176"/>
      <w:bookmarkEnd w:id="177"/>
      <w:bookmarkEnd w:id="178"/>
      <w:bookmarkEnd w:id="179"/>
      <w:bookmarkEnd w:id="180"/>
      <w:bookmarkEnd w:id="18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6B2BC7ED" w:rsidR="00F14D84"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FD7B30" w:rsidRDefault="00F04CD7" w:rsidP="00FD7B30">
      <w:pPr>
        <w:pStyle w:val="BD12"/>
        <w:numPr>
          <w:ilvl w:val="1"/>
          <w:numId w:val="9"/>
        </w:numPr>
        <w:tabs>
          <w:tab w:val="clear" w:pos="1134"/>
          <w:tab w:val="left" w:pos="709"/>
        </w:tabs>
        <w:spacing w:before="0"/>
        <w:ind w:left="0" w:firstLine="0"/>
        <w:rPr>
          <w:rFonts w:ascii="Times New Roman" w:hAnsi="Times New Roman"/>
        </w:rPr>
      </w:pPr>
      <w:r w:rsidRPr="00FD7B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w:t>
      </w:r>
      <w:r w:rsidRPr="00FD7B30">
        <w:rPr>
          <w:rFonts w:ascii="Times New Roman" w:hAnsi="Times New Roman"/>
        </w:rPr>
        <w:lastRenderedPageBreak/>
        <w:t xml:space="preserve">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08182BB2" w:rsidR="00E5460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w:t>
      </w:r>
      <w:r w:rsidRPr="0065521B">
        <w:rPr>
          <w:rFonts w:ascii="Times New Roman" w:hAnsi="Times New Roman" w:cs="Times New Roman"/>
        </w:rPr>
        <w:t>операциям с Ценными Бумагами может быть представлено Брокеру в электронном виде посредством Системы ТРЕЙДЕРНЕТ</w:t>
      </w:r>
      <w:r w:rsidR="0065521B" w:rsidRPr="0065521B">
        <w:rPr>
          <w:rFonts w:ascii="Times New Roman" w:hAnsi="Times New Roman" w:cs="Times New Roman"/>
        </w:rPr>
        <w:t xml:space="preserve"> </w:t>
      </w:r>
      <w:r w:rsidR="0065521B" w:rsidRPr="0066021A">
        <w:rPr>
          <w:rFonts w:ascii="Times New Roman" w:hAnsi="Times New Roman" w:cs="Times New Roman"/>
        </w:rPr>
        <w:t>с использованием сообщения типа «Запросы и пожелания» либо формы поручения Типа «Заявление об учете расходов по операциям с Ценными Бумагами» с приложением электронных копий документов</w:t>
      </w:r>
      <w:r w:rsidR="0065521B">
        <w:t>.</w:t>
      </w:r>
      <w:r w:rsidRPr="00FD7B30">
        <w:rPr>
          <w:rFonts w:ascii="Times New Roman" w:hAnsi="Times New Roman" w:cs="Times New Roman"/>
        </w:rPr>
        <w:t xml:space="preserve">  </w:t>
      </w:r>
    </w:p>
    <w:p w14:paraId="775D7003" w14:textId="299F926A"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Копия договора с брокером</w:t>
      </w:r>
      <w:r w:rsidR="00E54607">
        <w:rPr>
          <w:rFonts w:ascii="Times New Roman" w:hAnsi="Times New Roman" w:cs="Times New Roman"/>
        </w:rPr>
        <w:t>:</w:t>
      </w:r>
      <w:r w:rsidRPr="00A553CF">
        <w:rPr>
          <w:rFonts w:ascii="Times New Roman" w:hAnsi="Times New Roman" w:cs="Times New Roman"/>
        </w:rPr>
        <w:t xml:space="preserve"> в формате PDF; </w:t>
      </w:r>
    </w:p>
    <w:p w14:paraId="310FF447" w14:textId="6AEE20CF"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брокера (с момента приобретения ценных бумаг)</w:t>
      </w:r>
      <w:r w:rsidR="00E54607">
        <w:rPr>
          <w:rFonts w:ascii="Times New Roman" w:hAnsi="Times New Roman" w:cs="Times New Roman"/>
        </w:rPr>
        <w:t>:</w:t>
      </w:r>
      <w:r w:rsidRPr="00A553CF">
        <w:rPr>
          <w:rFonts w:ascii="Times New Roman" w:hAnsi="Times New Roman" w:cs="Times New Roman"/>
        </w:rPr>
        <w:t xml:space="preserve"> в формате PDF и в формате Excel;</w:t>
      </w:r>
    </w:p>
    <w:p w14:paraId="7615714F" w14:textId="2566927B"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Pr>
          <w:rFonts w:ascii="Times New Roman" w:hAnsi="Times New Roman" w:cs="Times New Roman"/>
        </w:rPr>
        <w:t>:</w:t>
      </w:r>
      <w:r w:rsidRPr="00A553CF">
        <w:rPr>
          <w:rFonts w:ascii="Times New Roman" w:hAnsi="Times New Roman" w:cs="Times New Roman"/>
        </w:rPr>
        <w:t xml:space="preserve"> в формате PDF;</w:t>
      </w:r>
    </w:p>
    <w:p w14:paraId="134162CE" w14:textId="6B0E3812"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Pr>
          <w:rFonts w:ascii="Times New Roman" w:hAnsi="Times New Roman" w:cs="Times New Roman"/>
        </w:rPr>
        <w:t>:</w:t>
      </w:r>
      <w:r w:rsidRPr="00A553CF">
        <w:rPr>
          <w:rFonts w:ascii="Times New Roman" w:hAnsi="Times New Roman" w:cs="Times New Roman"/>
        </w:rPr>
        <w:t xml:space="preserve"> в формате PDF. </w:t>
      </w:r>
    </w:p>
    <w:p w14:paraId="4E784749" w14:textId="1B89FE02" w:rsidR="00F04CD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A553CF">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Pr>
          <w:rFonts w:ascii="Times New Roman" w:hAnsi="Times New Roman" w:cs="Times New Roman"/>
        </w:rPr>
        <w:t>:</w:t>
      </w:r>
      <w:r w:rsidRPr="00A553CF">
        <w:rPr>
          <w:rFonts w:ascii="Times New Roman" w:hAnsi="Times New Roman" w:cs="Times New Roman"/>
        </w:rPr>
        <w:t xml:space="preserve"> в формате PDF; </w:t>
      </w:r>
    </w:p>
    <w:p w14:paraId="5D9B5053" w14:textId="5E27D083"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Pr>
          <w:rFonts w:ascii="Times New Roman" w:hAnsi="Times New Roman" w:cs="Times New Roman"/>
        </w:rPr>
        <w:t>:</w:t>
      </w:r>
      <w:r w:rsidRPr="00A553CF">
        <w:rPr>
          <w:rFonts w:ascii="Times New Roman" w:hAnsi="Times New Roman" w:cs="Times New Roman"/>
        </w:rPr>
        <w:t xml:space="preserve"> в формате PDF; </w:t>
      </w:r>
    </w:p>
    <w:p w14:paraId="2A65623C" w14:textId="387708BB"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Pr>
          <w:rFonts w:ascii="Times New Roman" w:hAnsi="Times New Roman" w:cs="Times New Roman"/>
        </w:rPr>
        <w:t>:</w:t>
      </w:r>
      <w:r w:rsidRPr="00A553CF">
        <w:rPr>
          <w:rFonts w:ascii="Times New Roman" w:hAnsi="Times New Roman" w:cs="Times New Roman"/>
        </w:rPr>
        <w:t xml:space="preserve"> в формате PDF. </w:t>
      </w:r>
    </w:p>
    <w:p w14:paraId="36BDE565" w14:textId="0E5D1D74" w:rsidR="00E54607"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A553CF">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A553CF">
        <w:rPr>
          <w:rFonts w:ascii="Times New Roman" w:hAnsi="Times New Roman" w:cs="Times New Roman"/>
          <w:color w:val="323232"/>
        </w:rPr>
        <w:t xml:space="preserve">скан-копий оригинальных документов </w:t>
      </w:r>
      <w:r w:rsidRPr="00A553CF">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Pr>
          <w:rFonts w:ascii="Times New Roman" w:hAnsi="Times New Roman" w:cs="Times New Roman"/>
        </w:rPr>
        <w:t>.</w:t>
      </w:r>
    </w:p>
    <w:p w14:paraId="2BAAADC6" w14:textId="1458E936"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FD7B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FD7B30">
        <w:rPr>
          <w:rFonts w:ascii="Times New Roman" w:hAnsi="Times New Roman" w:cs="Times New Roman"/>
        </w:rPr>
        <w:t>содержание</w:t>
      </w:r>
      <w:r w:rsidRPr="00FD7B30">
        <w:rPr>
          <w:rFonts w:ascii="Times New Roman" w:hAnsi="Times New Roman" w:cs="Times New Roman"/>
          <w:color w:val="323232"/>
        </w:rPr>
        <w:t xml:space="preserve">. </w:t>
      </w:r>
    </w:p>
    <w:p w14:paraId="18BEC85C" w14:textId="7F06BE32"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Документы, представляемые </w:t>
      </w:r>
      <w:r w:rsidRPr="00FD7B30">
        <w:rPr>
          <w:rFonts w:ascii="Times New Roman" w:hAnsi="Times New Roman" w:cs="Times New Roman"/>
          <w:color w:val="323232"/>
        </w:rPr>
        <w:t>в формате Excel</w:t>
      </w:r>
      <w:r w:rsidRPr="00FD7B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lastRenderedPageBreak/>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FD7B30">
        <w:rPr>
          <w:rFonts w:ascii="Times New Roman" w:hAnsi="Times New Roman" w:cs="Times New Roman"/>
          <w:color w:val="323232"/>
        </w:rPr>
        <w:t>оригинальных документов</w:t>
      </w:r>
      <w:r w:rsidRPr="00FD7B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bookmarkStart w:id="182" w:name="_Hlk16786138"/>
      <w:bookmarkStart w:id="183"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2"/>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3"/>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lastRenderedPageBreak/>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4" w:name="_Toc45199809"/>
      <w:bookmarkStart w:id="185" w:name="_Toc45199849"/>
      <w:r w:rsidRPr="00664F4B">
        <w:rPr>
          <w:rFonts w:ascii="Times New Roman" w:hAnsi="Times New Roman"/>
          <w:szCs w:val="24"/>
        </w:rPr>
        <w:t>КОНФИДЕНЦИАЛЬНОСТЬ</w:t>
      </w:r>
      <w:bookmarkEnd w:id="184"/>
      <w:bookmarkEnd w:id="18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6" w:name="_Toc242526206"/>
      <w:bookmarkStart w:id="187" w:name="_Toc242526472"/>
      <w:bookmarkStart w:id="188" w:name="_Toc242529992"/>
      <w:bookmarkStart w:id="189" w:name="_Toc344142969"/>
      <w:bookmarkStart w:id="190" w:name="_Toc344143518"/>
      <w:r w:rsidRPr="00664F4B">
        <w:rPr>
          <w:rFonts w:ascii="Times New Roman" w:hAnsi="Times New Roman"/>
          <w:szCs w:val="24"/>
        </w:rPr>
        <w:instrText>«</w:instrText>
      </w:r>
      <w:bookmarkStart w:id="191" w:name="_Toc25074748"/>
      <w:bookmarkStart w:id="192" w:name="_Toc45199810"/>
      <w:bookmarkStart w:id="193" w:name="_Toc45199850"/>
      <w:r w:rsidRPr="00664F4B">
        <w:rPr>
          <w:rFonts w:ascii="Times New Roman" w:hAnsi="Times New Roman"/>
          <w:szCs w:val="24"/>
        </w:rPr>
        <w:instrText>15. Конфиденциальность</w:instrText>
      </w:r>
      <w:bookmarkEnd w:id="186"/>
      <w:bookmarkEnd w:id="187"/>
      <w:bookmarkEnd w:id="188"/>
      <w:bookmarkEnd w:id="189"/>
      <w:bookmarkEnd w:id="190"/>
      <w:bookmarkEnd w:id="191"/>
      <w:bookmarkEnd w:id="192"/>
      <w:bookmarkEnd w:id="19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31789118" w14:textId="6C7E2865" w:rsidR="00E54607" w:rsidRPr="00664F4B" w:rsidRDefault="00F14D84" w:rsidP="00FD7B30">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FD7B30">
      <w:pPr>
        <w:pStyle w:val="BD2"/>
        <w:tabs>
          <w:tab w:val="clear" w:pos="0"/>
          <w:tab w:val="clear" w:pos="1134"/>
        </w:tabs>
        <w:spacing w:before="0"/>
        <w:ind w:firstLine="567"/>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4"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4"/>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5" w:name="_Toc45199811"/>
      <w:bookmarkStart w:id="196"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5"/>
      <w:bookmarkEnd w:id="19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7" w:name="_Toc242526207"/>
      <w:bookmarkStart w:id="198" w:name="_Toc242526473"/>
      <w:bookmarkStart w:id="199" w:name="_Toc242529993"/>
      <w:bookmarkStart w:id="200" w:name="_Toc344142970"/>
      <w:bookmarkStart w:id="201" w:name="_Toc344143519"/>
      <w:r w:rsidRPr="00664F4B">
        <w:rPr>
          <w:rFonts w:ascii="Times New Roman" w:hAnsi="Times New Roman"/>
          <w:szCs w:val="24"/>
        </w:rPr>
        <w:instrText>«</w:instrText>
      </w:r>
      <w:bookmarkStart w:id="202" w:name="_Toc25074749"/>
      <w:bookmarkStart w:id="203" w:name="_Toc45199812"/>
      <w:bookmarkStart w:id="204" w:name="_Toc45199852"/>
      <w:r w:rsidRPr="00664F4B">
        <w:rPr>
          <w:rFonts w:ascii="Times New Roman" w:hAnsi="Times New Roman"/>
          <w:szCs w:val="24"/>
        </w:rPr>
        <w:instrText>16. Ответственность сторон</w:instrText>
      </w:r>
      <w:bookmarkEnd w:id="197"/>
      <w:bookmarkEnd w:id="198"/>
      <w:bookmarkEnd w:id="199"/>
      <w:bookmarkEnd w:id="200"/>
      <w:bookmarkEnd w:id="201"/>
      <w:r w:rsidRPr="00664F4B">
        <w:rPr>
          <w:rFonts w:ascii="Times New Roman" w:hAnsi="Times New Roman"/>
          <w:szCs w:val="24"/>
        </w:rPr>
        <w:instrText>, обстоятельства непреодолимой силы</w:instrText>
      </w:r>
      <w:bookmarkEnd w:id="202"/>
      <w:bookmarkEnd w:id="203"/>
      <w:bookmarkEnd w:id="204"/>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20465CEA"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w:t>
      </w:r>
      <w:r w:rsidR="00984C52">
        <w:rPr>
          <w:rFonts w:ascii="Times New Roman" w:hAnsi="Times New Roman"/>
          <w:lang w:val="ru-RU"/>
        </w:rPr>
        <w:t>в случае чрезвычайной ситуации,</w:t>
      </w:r>
      <w:r w:rsidR="00984C52" w:rsidRPr="00664F4B">
        <w:rPr>
          <w:rFonts w:ascii="Times New Roman" w:hAnsi="Times New Roman"/>
        </w:rPr>
        <w:t xml:space="preserve"> </w:t>
      </w:r>
      <w:r w:rsidRPr="00664F4B">
        <w:rPr>
          <w:rFonts w:ascii="Times New Roman" w:hAnsi="Times New Roman"/>
        </w:rPr>
        <w:t>банкротства</w:t>
      </w:r>
      <w:r w:rsidR="00984C52">
        <w:rPr>
          <w:rFonts w:ascii="Times New Roman" w:hAnsi="Times New Roman"/>
          <w:lang w:val="ru-RU"/>
        </w:rPr>
        <w:t>,</w:t>
      </w:r>
      <w:r w:rsidR="00356822">
        <w:rPr>
          <w:rFonts w:ascii="Times New Roman" w:hAnsi="Times New Roman"/>
        </w:rPr>
        <w:t xml:space="preserve"> </w:t>
      </w:r>
      <w:r w:rsidR="00984C52">
        <w:rPr>
          <w:rFonts w:ascii="Times New Roman" w:hAnsi="Times New Roman"/>
          <w:lang w:val="ru-RU"/>
        </w:rPr>
        <w:t xml:space="preserve">в иных случаях </w:t>
      </w:r>
      <w:r w:rsidRPr="00664F4B">
        <w:rPr>
          <w:rFonts w:ascii="Times New Roman" w:hAnsi="Times New Roman"/>
        </w:rPr>
        <w:t>неспособности выполнить свои обязательства</w:t>
      </w:r>
      <w:r w:rsidR="00984C52">
        <w:rPr>
          <w:rFonts w:ascii="Times New Roman" w:hAnsi="Times New Roman"/>
          <w:lang w:val="ru-RU"/>
        </w:rPr>
        <w:t xml:space="preserve">  </w:t>
      </w:r>
      <w:r w:rsidRPr="00664F4B">
        <w:rPr>
          <w:rFonts w:ascii="Times New Roman" w:hAnsi="Times New Roman"/>
        </w:rPr>
        <w:t xml:space="preserve">Торговых систем, организаций, обеспечивающих депозитарные </w:t>
      </w:r>
      <w:r w:rsidR="001250E0" w:rsidRPr="00664F4B">
        <w:rPr>
          <w:rFonts w:ascii="Times New Roman" w:hAnsi="Times New Roman"/>
        </w:rPr>
        <w:t>и</w:t>
      </w:r>
      <w:r w:rsidR="000C2FF7">
        <w:rPr>
          <w:rFonts w:ascii="Times New Roman" w:hAnsi="Times New Roman"/>
          <w:lang w:val="ru-RU"/>
        </w:rPr>
        <w:t>,</w:t>
      </w:r>
      <w:r w:rsidRPr="00664F4B">
        <w:rPr>
          <w:rFonts w:ascii="Times New Roman" w:hAnsi="Times New Roman"/>
        </w:rPr>
        <w:t>расчетн</w:t>
      </w:r>
      <w:r w:rsidR="000C2FF7">
        <w:rPr>
          <w:rFonts w:ascii="Times New Roman" w:hAnsi="Times New Roman"/>
          <w:lang w:val="ru-RU"/>
        </w:rPr>
        <w:t>ые,</w:t>
      </w:r>
      <w:r w:rsidRPr="00664F4B">
        <w:rPr>
          <w:rFonts w:ascii="Times New Roman" w:hAnsi="Times New Roman"/>
        </w:rPr>
        <w:t>клиринговые операции в этих Торговых системах</w:t>
      </w:r>
      <w:r w:rsidR="00444089">
        <w:rPr>
          <w:rFonts w:ascii="Times New Roman" w:hAnsi="Times New Roman"/>
          <w:lang w:val="ru-RU"/>
        </w:rPr>
        <w:t>, организаций, выполняющих функцию центрального контрагента</w:t>
      </w:r>
      <w:r w:rsidRPr="00664F4B">
        <w:rPr>
          <w:rFonts w:ascii="Times New Roman" w:hAnsi="Times New Roman"/>
        </w:rPr>
        <w:t xml:space="preserve">.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возможные убытки, понесенные Клиентом в результате принятия им решений, включая совершение сделок, с использованием информации, </w:t>
      </w:r>
      <w:r w:rsidRPr="00664F4B">
        <w:rPr>
          <w:rFonts w:ascii="Times New Roman" w:hAnsi="Times New Roman"/>
        </w:rPr>
        <w:lastRenderedPageBreak/>
        <w:t>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или Систему </w:t>
      </w:r>
      <w:r w:rsidR="00BC716A" w:rsidRPr="00664F4B">
        <w:rPr>
          <w:rFonts w:ascii="Times New Roman" w:hAnsi="Times New Roman"/>
          <w:lang w:val="en-US"/>
        </w:rPr>
        <w:t>CQG</w:t>
      </w:r>
      <w:r w:rsidRPr="00664F4B">
        <w:rPr>
          <w:rFonts w:ascii="Times New Roman" w:hAnsi="Times New Roman"/>
        </w:rPr>
        <w:t xml:space="preserve">; (iv)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w:t>
      </w:r>
      <w:r w:rsidRPr="00664F4B">
        <w:rPr>
          <w:rFonts w:ascii="Times New Roman" w:hAnsi="Times New Roman"/>
        </w:rPr>
        <w:lastRenderedPageBreak/>
        <w:t>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w:t>
      </w:r>
      <w:r w:rsidRPr="00664F4B">
        <w:rPr>
          <w:lang w:eastAsia="ru-RU"/>
        </w:rPr>
        <w:lastRenderedPageBreak/>
        <w:t xml:space="preserve">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4839BAD7"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DD36B3" w:rsidRPr="00664F4B">
        <w:rPr>
          <w:lang w:eastAsia="ru-RU"/>
        </w:rPr>
        <w:t>,</w:t>
      </w:r>
      <w:r w:rsidRPr="00664F4B">
        <w:rPr>
          <w:lang w:eastAsia="ru-RU"/>
        </w:rPr>
        <w:t xml:space="preserve"> информации о рыночных данных Срочного рынка иностранных государств</w:t>
      </w:r>
      <w:r w:rsidR="00DD36B3" w:rsidRPr="00664F4B">
        <w:rPr>
          <w:lang w:eastAsia="ru-RU"/>
        </w:rPr>
        <w:t>, информации о рыночных данных Фондового рынка иностранных государств</w:t>
      </w:r>
      <w:r w:rsidRPr="00664F4B">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00765D75" w:rsidRPr="00664F4B">
        <w:rPr>
          <w:lang w:eastAsia="ru-RU"/>
        </w:rPr>
        <w:t>и (или)</w:t>
      </w:r>
      <w:r w:rsidRPr="00664F4B">
        <w:rPr>
          <w:lang w:eastAsia="ru-RU"/>
        </w:rPr>
        <w:t xml:space="preserve"> информации о рыночных данных Срочного рынка иностранных государств </w:t>
      </w:r>
      <w:r w:rsidR="00765D75" w:rsidRPr="00664F4B">
        <w:rPr>
          <w:lang w:eastAsia="ru-RU"/>
        </w:rPr>
        <w:t>и (или)</w:t>
      </w:r>
      <w:r w:rsidR="00DD36B3" w:rsidRPr="00664F4B">
        <w:rPr>
          <w:lang w:eastAsia="ru-RU"/>
        </w:rPr>
        <w:t xml:space="preserve"> Фондового рынка иностранных государств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lastRenderedPageBreak/>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5" w:name="_Toc45199813"/>
      <w:bookmarkStart w:id="206" w:name="_Toc45199853"/>
      <w:r w:rsidRPr="00664F4B">
        <w:rPr>
          <w:rFonts w:ascii="Times New Roman" w:hAnsi="Times New Roman"/>
          <w:szCs w:val="24"/>
        </w:rPr>
        <w:t>ПРЕДЪЯВЛЕНИЕ ПРЕТЕНЗИЙ И РАЗРЕШЕНИЕ СПОРОВ</w:t>
      </w:r>
      <w:bookmarkEnd w:id="205"/>
      <w:bookmarkEnd w:id="20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7" w:name="_Toc242526210"/>
      <w:bookmarkStart w:id="208" w:name="_Toc242526476"/>
      <w:bookmarkStart w:id="209" w:name="_Toc242529996"/>
      <w:bookmarkStart w:id="210" w:name="_Toc344142973"/>
      <w:bookmarkStart w:id="211" w:name="_Toc344143522"/>
      <w:r w:rsidRPr="00664F4B">
        <w:rPr>
          <w:rFonts w:ascii="Times New Roman" w:hAnsi="Times New Roman"/>
          <w:szCs w:val="24"/>
        </w:rPr>
        <w:instrText>«</w:instrText>
      </w:r>
      <w:bookmarkStart w:id="212" w:name="_Toc25074750"/>
      <w:bookmarkStart w:id="213" w:name="_Toc45199814"/>
      <w:bookmarkStart w:id="214" w:name="_Toc45199854"/>
      <w:r w:rsidRPr="00664F4B">
        <w:rPr>
          <w:rFonts w:ascii="Times New Roman" w:hAnsi="Times New Roman"/>
          <w:szCs w:val="24"/>
        </w:rPr>
        <w:instrText>17. Предъявление претензий и разрешение споров</w:instrText>
      </w:r>
      <w:bookmarkEnd w:id="207"/>
      <w:bookmarkEnd w:id="208"/>
      <w:bookmarkEnd w:id="209"/>
      <w:bookmarkEnd w:id="210"/>
      <w:bookmarkEnd w:id="211"/>
      <w:bookmarkEnd w:id="212"/>
      <w:bookmarkEnd w:id="213"/>
      <w:bookmarkEnd w:id="21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EB52D9">
      <w:pPr>
        <w:pStyle w:val="5"/>
        <w:keepNext w:val="0"/>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EB52D9">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EB52D9">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lastRenderedPageBreak/>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5" w:name="_Toc45199815"/>
      <w:bookmarkStart w:id="216"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5"/>
      <w:bookmarkEnd w:id="21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7" w:name="_Toc242526211"/>
      <w:bookmarkStart w:id="218" w:name="_Toc242526477"/>
      <w:bookmarkStart w:id="219" w:name="_Toc242529997"/>
      <w:bookmarkStart w:id="220" w:name="_Toc344142974"/>
      <w:bookmarkStart w:id="221" w:name="_Toc344143523"/>
      <w:r w:rsidRPr="00664F4B">
        <w:rPr>
          <w:rFonts w:ascii="Times New Roman" w:hAnsi="Times New Roman"/>
          <w:szCs w:val="24"/>
        </w:rPr>
        <w:instrText>«</w:instrText>
      </w:r>
      <w:bookmarkStart w:id="222" w:name="_Toc25074751"/>
      <w:bookmarkStart w:id="223" w:name="_Toc45199816"/>
      <w:bookmarkStart w:id="224" w:name="_Toc45199856"/>
      <w:r w:rsidRPr="00664F4B">
        <w:rPr>
          <w:rFonts w:ascii="Times New Roman" w:hAnsi="Times New Roman"/>
          <w:szCs w:val="24"/>
        </w:rPr>
        <w:instrText>18. Изменение и дополнение настоящего Регламента, Договора</w:instrText>
      </w:r>
      <w:bookmarkEnd w:id="217"/>
      <w:bookmarkEnd w:id="218"/>
      <w:bookmarkEnd w:id="219"/>
      <w:bookmarkEnd w:id="220"/>
      <w:bookmarkEnd w:id="221"/>
      <w:r w:rsidRPr="00664F4B">
        <w:rPr>
          <w:rFonts w:ascii="Times New Roman" w:hAnsi="Times New Roman"/>
          <w:szCs w:val="24"/>
        </w:rPr>
        <w:instrText xml:space="preserve"> обслуживания</w:instrText>
      </w:r>
      <w:bookmarkEnd w:id="222"/>
      <w:bookmarkEnd w:id="223"/>
      <w:bookmarkEnd w:id="22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4"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lastRenderedPageBreak/>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5" w:name="_Toc45199817"/>
      <w:bookmarkStart w:id="226" w:name="_Toc45199857"/>
      <w:r w:rsidRPr="00664F4B">
        <w:rPr>
          <w:rFonts w:ascii="Times New Roman" w:hAnsi="Times New Roman"/>
          <w:szCs w:val="24"/>
        </w:rPr>
        <w:t>РАСТОРЖЕНИЕ ДОГОВОРА</w:t>
      </w:r>
      <w:bookmarkEnd w:id="225"/>
      <w:bookmarkEnd w:id="22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7" w:name="_Toc242526212"/>
      <w:bookmarkStart w:id="228" w:name="_Toc242526478"/>
      <w:bookmarkStart w:id="229" w:name="_Toc242529998"/>
      <w:bookmarkStart w:id="230" w:name="_Toc344142975"/>
      <w:bookmarkStart w:id="231" w:name="_Toc344143524"/>
      <w:r w:rsidRPr="00664F4B">
        <w:rPr>
          <w:rFonts w:ascii="Times New Roman" w:hAnsi="Times New Roman"/>
          <w:szCs w:val="24"/>
        </w:rPr>
        <w:instrText>«</w:instrText>
      </w:r>
      <w:bookmarkStart w:id="232" w:name="_Toc25074752"/>
      <w:bookmarkStart w:id="233" w:name="_Toc45199818"/>
      <w:bookmarkStart w:id="234" w:name="_Toc45199858"/>
      <w:r w:rsidRPr="00664F4B">
        <w:rPr>
          <w:rFonts w:ascii="Times New Roman" w:hAnsi="Times New Roman"/>
          <w:szCs w:val="24"/>
        </w:rPr>
        <w:instrText>19. Расторжение Договора</w:instrText>
      </w:r>
      <w:bookmarkEnd w:id="227"/>
      <w:bookmarkEnd w:id="228"/>
      <w:bookmarkEnd w:id="229"/>
      <w:bookmarkEnd w:id="230"/>
      <w:bookmarkEnd w:id="231"/>
      <w:bookmarkEnd w:id="232"/>
      <w:bookmarkEnd w:id="233"/>
      <w:bookmarkEnd w:id="23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5"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5"/>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w:t>
      </w:r>
      <w:r w:rsidRPr="00664F4B">
        <w:rPr>
          <w:rFonts w:ascii="Times New Roman" w:hAnsi="Times New Roman"/>
        </w:rPr>
        <w:lastRenderedPageBreak/>
        <w:t xml:space="preserve">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lastRenderedPageBreak/>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lastRenderedPageBreak/>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6" w:name="_Toc45199819"/>
      <w:bookmarkStart w:id="237" w:name="_Toc45199859"/>
      <w:r w:rsidRPr="00664F4B">
        <w:rPr>
          <w:rFonts w:ascii="Times New Roman" w:hAnsi="Times New Roman"/>
          <w:szCs w:val="24"/>
        </w:rPr>
        <w:t>ОБМЕН СООБЩЕНИЯМИ</w:t>
      </w:r>
      <w:bookmarkEnd w:id="236"/>
      <w:bookmarkEnd w:id="23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8" w:name="_Toc242526213"/>
      <w:bookmarkStart w:id="239" w:name="_Toc242526479"/>
      <w:bookmarkStart w:id="240" w:name="_Toc242529999"/>
      <w:bookmarkStart w:id="241" w:name="_Toc344142976"/>
      <w:bookmarkStart w:id="242" w:name="_Toc344143525"/>
      <w:r w:rsidRPr="00664F4B">
        <w:rPr>
          <w:rFonts w:ascii="Times New Roman" w:hAnsi="Times New Roman"/>
          <w:szCs w:val="24"/>
        </w:rPr>
        <w:instrText>«</w:instrText>
      </w:r>
      <w:bookmarkStart w:id="243" w:name="_Toc25074753"/>
      <w:bookmarkStart w:id="244" w:name="_Toc45199820"/>
      <w:bookmarkStart w:id="245" w:name="_Toc45199860"/>
      <w:r w:rsidRPr="00664F4B">
        <w:rPr>
          <w:rFonts w:ascii="Times New Roman" w:hAnsi="Times New Roman"/>
          <w:szCs w:val="24"/>
        </w:rPr>
        <w:instrText>20. Обмен Сообщениями</w:instrText>
      </w:r>
      <w:bookmarkEnd w:id="238"/>
      <w:bookmarkEnd w:id="239"/>
      <w:bookmarkEnd w:id="240"/>
      <w:bookmarkEnd w:id="241"/>
      <w:bookmarkEnd w:id="242"/>
      <w:bookmarkEnd w:id="243"/>
      <w:bookmarkEnd w:id="244"/>
      <w:bookmarkEnd w:id="24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6" w:name="_Hlk4165674"/>
            <w:bookmarkStart w:id="247"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6"/>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8"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8"/>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lastRenderedPageBreak/>
              <w:t xml:space="preserve">Приказ Клиента, </w:t>
            </w:r>
          </w:p>
        </w:tc>
        <w:tc>
          <w:tcPr>
            <w:tcW w:w="1276" w:type="dxa"/>
            <w:vAlign w:val="center"/>
          </w:tcPr>
          <w:p w14:paraId="6E7977FB"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Да</w:t>
            </w:r>
          </w:p>
          <w:p w14:paraId="5922D384" w14:textId="1A0DB4CF" w:rsidR="00653EA1" w:rsidRPr="00664F4B" w:rsidRDefault="00653EA1"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 xml:space="preserve">(для </w:t>
            </w:r>
            <w:r w:rsidR="00154DD0" w:rsidRPr="00664F4B">
              <w:rPr>
                <w:rFonts w:eastAsia="Arial"/>
                <w:sz w:val="16"/>
                <w:szCs w:val="16"/>
                <w:lang w:bidi="ru-RU"/>
              </w:rPr>
              <w:t>Ф</w:t>
            </w:r>
            <w:r w:rsidRPr="00664F4B">
              <w:rPr>
                <w:rFonts w:eastAsia="Arial"/>
                <w:sz w:val="16"/>
                <w:szCs w:val="16"/>
                <w:lang w:bidi="ru-RU"/>
              </w:rPr>
              <w:t>ондового рынка</w:t>
            </w:r>
            <w:r w:rsidR="00154DD0" w:rsidRPr="00664F4B">
              <w:rPr>
                <w:rFonts w:eastAsia="Arial"/>
                <w:sz w:val="16"/>
                <w:szCs w:val="16"/>
                <w:lang w:bidi="ru-RU"/>
              </w:rPr>
              <w:t xml:space="preserve"> иностранных государств</w:t>
            </w:r>
            <w:r w:rsidR="006729F0" w:rsidRPr="00664F4B">
              <w:rPr>
                <w:rFonts w:eastAsia="Arial"/>
                <w:sz w:val="16"/>
                <w:szCs w:val="16"/>
                <w:lang w:bidi="ru-RU"/>
              </w:rPr>
              <w:t xml:space="preserve"> и подачи приказа при использовании Канала ЭБС как Личный кабинет</w:t>
            </w:r>
            <w:r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w:t>
            </w:r>
            <w:r w:rsidRPr="00664F4B">
              <w:rPr>
                <w:rFonts w:eastAsia="Arial"/>
                <w:sz w:val="16"/>
                <w:szCs w:val="16"/>
                <w:lang w:bidi="ru-RU"/>
              </w:rPr>
              <w:lastRenderedPageBreak/>
              <w:t xml:space="preserve">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lastRenderedPageBreak/>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11E0408" w14:textId="3438EBB8" w:rsidTr="00896699">
        <w:trPr>
          <w:trHeight w:val="316"/>
        </w:trPr>
        <w:tc>
          <w:tcPr>
            <w:tcW w:w="1985" w:type="dxa"/>
            <w:vAlign w:val="center"/>
          </w:tcPr>
          <w:p w14:paraId="758EABFB" w14:textId="1D6C761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Подключение Системы </w:t>
            </w:r>
            <w:r w:rsidRPr="00664F4B">
              <w:rPr>
                <w:rFonts w:eastAsia="Arial"/>
                <w:sz w:val="16"/>
                <w:szCs w:val="16"/>
                <w:lang w:val="en-US" w:bidi="ru-RU"/>
              </w:rPr>
              <w:t>CQG</w:t>
            </w:r>
            <w:r w:rsidRPr="00664F4B">
              <w:rPr>
                <w:rFonts w:eastAsia="Arial"/>
                <w:sz w:val="16"/>
                <w:szCs w:val="16"/>
                <w:lang w:bidi="ru-RU"/>
              </w:rPr>
              <w:t xml:space="preserve"> и рыночных данных</w:t>
            </w:r>
          </w:p>
        </w:tc>
        <w:tc>
          <w:tcPr>
            <w:tcW w:w="1276" w:type="dxa"/>
            <w:vAlign w:val="center"/>
          </w:tcPr>
          <w:p w14:paraId="7D68B7BD" w14:textId="10044D9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355DBBBB" w14:textId="6CCF425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7F7C854" w14:textId="6631AAE5"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27CD1EBA" w14:textId="1A760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32081BE" w14:textId="3DF2A57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8E364BA" w14:textId="3D3B99B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06B7C8D7" w14:textId="18B2A2AE" w:rsidR="00BD0589" w:rsidRPr="00664F4B" w:rsidRDefault="003650B7" w:rsidP="00765B28">
            <w:pPr>
              <w:tabs>
                <w:tab w:val="clear" w:pos="1134"/>
              </w:tabs>
              <w:ind w:left="1416" w:hanging="1416"/>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0ED81CA" w14:textId="1E8A692B" w:rsidTr="00896699">
        <w:trPr>
          <w:trHeight w:val="316"/>
        </w:trPr>
        <w:tc>
          <w:tcPr>
            <w:tcW w:w="1985" w:type="dxa"/>
            <w:vAlign w:val="center"/>
          </w:tcPr>
          <w:p w14:paraId="13E2E7C6" w14:textId="1AC7AC96"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«Участие в </w:t>
            </w:r>
            <w:r w:rsidRPr="00664F4B">
              <w:rPr>
                <w:rFonts w:eastAsia="Arial"/>
                <w:sz w:val="16"/>
                <w:szCs w:val="16"/>
                <w:lang w:val="en-US" w:bidi="ru-RU"/>
              </w:rPr>
              <w:t>IPO</w:t>
            </w:r>
            <w:r w:rsidRPr="00664F4B">
              <w:rPr>
                <w:rFonts w:eastAsia="Arial"/>
                <w:sz w:val="16"/>
                <w:szCs w:val="16"/>
                <w:lang w:bidi="ru-RU"/>
              </w:rPr>
              <w:t>»</w:t>
            </w:r>
          </w:p>
        </w:tc>
        <w:tc>
          <w:tcPr>
            <w:tcW w:w="1276" w:type="dxa"/>
            <w:vAlign w:val="center"/>
          </w:tcPr>
          <w:p w14:paraId="02E257F9" w14:textId="7934B78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055920C" w14:textId="7671A95B"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DD09EBE" w14:textId="017AF6E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766BB56" w14:textId="655DE21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97" w:type="dxa"/>
            <w:noWrap/>
            <w:vAlign w:val="center"/>
          </w:tcPr>
          <w:p w14:paraId="7B2DA3B0" w14:textId="5DB769B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D031E93" w14:textId="4FA5F95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3EF1570F" w14:textId="1CE612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7"/>
    <w:p w14:paraId="7BDE7EB3" w14:textId="76273210"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Посредством Каналов ЭБС </w:t>
      </w:r>
      <w:r w:rsidR="00D26A5A" w:rsidRPr="00664F4B">
        <w:rPr>
          <w:rFonts w:ascii="Times New Roman" w:hAnsi="Times New Roman"/>
          <w:lang w:val="en-US"/>
        </w:rPr>
        <w:t>QUIK</w:t>
      </w:r>
      <w:r w:rsidR="00D26A5A" w:rsidRPr="00664F4B">
        <w:rPr>
          <w:rFonts w:ascii="Times New Roman" w:hAnsi="Times New Roman"/>
          <w:lang w:val="ru-RU"/>
        </w:rPr>
        <w:t xml:space="preserve"> и </w:t>
      </w:r>
      <w:r w:rsidR="00D26A5A" w:rsidRPr="00664F4B">
        <w:rPr>
          <w:rFonts w:ascii="Times New Roman" w:hAnsi="Times New Roman"/>
          <w:lang w:val="en-US"/>
        </w:rPr>
        <w:t>CQG</w:t>
      </w:r>
      <w:r w:rsidR="00D26A5A" w:rsidRPr="00664F4B">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664F4B">
        <w:rPr>
          <w:rFonts w:ascii="Times New Roman" w:hAnsi="Times New Roman"/>
          <w:lang w:val="ru-RU"/>
        </w:rPr>
        <w:t xml:space="preserve"> 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w:t>
      </w:r>
      <w:r w:rsidRPr="00664F4B">
        <w:rPr>
          <w:rFonts w:ascii="Times New Roman" w:hAnsi="Times New Roman"/>
        </w:rPr>
        <w:lastRenderedPageBreak/>
        <w:t>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77854D24" w14:textId="75CAE99E"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664F4B">
        <w:rPr>
          <w:rFonts w:ascii="Times New Roman" w:hAnsi="Times New Roman"/>
          <w:lang w:eastAsia="ru-RU"/>
        </w:rPr>
        <w:t xml:space="preserve">путем обмена электронными документами и иными сообщениями посредством </w:t>
      </w:r>
      <w:r w:rsidR="00CE0D96" w:rsidRPr="00664F4B">
        <w:rPr>
          <w:rFonts w:ascii="Times New Roman" w:hAnsi="Times New Roman"/>
          <w:lang w:val="ru-RU" w:eastAsia="ru-RU"/>
        </w:rPr>
        <w:t xml:space="preserve">Системы </w:t>
      </w:r>
      <w:r w:rsidR="00CE0D96" w:rsidRPr="00664F4B">
        <w:rPr>
          <w:rFonts w:ascii="Times New Roman" w:hAnsi="Times New Roman"/>
          <w:lang w:val="en-US" w:eastAsia="ru-RU"/>
        </w:rPr>
        <w:t>CQG</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w:t>
      </w:r>
      <w:r w:rsidRPr="00664F4B">
        <w:rPr>
          <w:rFonts w:ascii="Times New Roman" w:hAnsi="Times New Roman"/>
        </w:rPr>
        <w:lastRenderedPageBreak/>
        <w:t xml:space="preserve">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9"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9"/>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w:t>
      </w:r>
      <w:r w:rsidRPr="00664F4B">
        <w:rPr>
          <w:rFonts w:ascii="Times New Roman" w:hAnsi="Times New Roman"/>
        </w:rPr>
        <w:lastRenderedPageBreak/>
        <w:t xml:space="preserve">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 xml:space="preserve">по Рабочим дням в период с понедельника по четверг включительно с </w:t>
      </w:r>
      <w:r w:rsidRPr="00664F4B">
        <w:rPr>
          <w:rFonts w:ascii="Times New Roman" w:hAnsi="Times New Roman"/>
        </w:rPr>
        <w:lastRenderedPageBreak/>
        <w:t>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lastRenderedPageBreak/>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531F607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50" w:name="_Toc45199821"/>
      <w:bookmarkStart w:id="251" w:name="_Toc45199861"/>
      <w:r w:rsidRPr="00664F4B">
        <w:rPr>
          <w:rFonts w:ascii="Times New Roman" w:hAnsi="Times New Roman"/>
          <w:szCs w:val="24"/>
        </w:rPr>
        <w:t>СПИСОК ПРИЛОЖЕНИЙ</w:t>
      </w:r>
      <w:bookmarkEnd w:id="250"/>
      <w:bookmarkEnd w:id="25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2" w:name="_Toc242526214"/>
      <w:bookmarkStart w:id="253" w:name="_Toc242526480"/>
      <w:bookmarkStart w:id="254" w:name="_Toc242530000"/>
      <w:bookmarkStart w:id="255" w:name="_Toc344142977"/>
      <w:bookmarkStart w:id="256" w:name="_Toc344143526"/>
      <w:bookmarkStart w:id="257" w:name="_Toc25074754"/>
      <w:bookmarkStart w:id="258" w:name="_Toc45199822"/>
      <w:bookmarkStart w:id="259" w:name="_Toc45199862"/>
      <w:r w:rsidRPr="00664F4B">
        <w:rPr>
          <w:rFonts w:ascii="Times New Roman" w:hAnsi="Times New Roman"/>
          <w:szCs w:val="24"/>
        </w:rPr>
        <w:instrText>21. Список Приложений</w:instrText>
      </w:r>
      <w:bookmarkEnd w:id="252"/>
      <w:bookmarkEnd w:id="253"/>
      <w:bookmarkEnd w:id="254"/>
      <w:bookmarkEnd w:id="255"/>
      <w:bookmarkEnd w:id="256"/>
      <w:bookmarkEnd w:id="257"/>
      <w:bookmarkEnd w:id="258"/>
      <w:bookmarkEnd w:id="25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444247A" w14:textId="4AF85B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w:t>
      </w:r>
      <w:r w:rsidR="00AF529F" w:rsidRPr="00664F4B">
        <w:rPr>
          <w:rFonts w:ascii="Times New Roman" w:hAnsi="Times New Roman"/>
          <w:lang w:val="ru-RU"/>
        </w:rPr>
        <w:t xml:space="preserve"> </w:t>
      </w:r>
      <w:r w:rsidRPr="00664F4B">
        <w:rPr>
          <w:rFonts w:ascii="Times New Roman" w:hAnsi="Times New Roman"/>
        </w:rPr>
        <w:t xml:space="preserve">№13. </w:t>
      </w:r>
      <w:r w:rsidR="00AF529F" w:rsidRPr="00664F4B">
        <w:rPr>
          <w:rFonts w:ascii="Times New Roman" w:hAnsi="Times New Roman"/>
        </w:rPr>
        <w:t xml:space="preserve">Условия предоставления рыночных данных </w:t>
      </w:r>
      <w:r w:rsidR="00BC716A" w:rsidRPr="00664F4B">
        <w:rPr>
          <w:rFonts w:ascii="Times New Roman" w:hAnsi="Times New Roman"/>
          <w:lang w:val="ru-RU"/>
        </w:rPr>
        <w:t>Срочного рынка иностранных государств</w:t>
      </w:r>
      <w:r w:rsidR="00AA3BF4" w:rsidRPr="00664F4B">
        <w:rPr>
          <w:rFonts w:ascii="Times New Roman" w:hAnsi="Times New Roman"/>
          <w:lang w:val="ru-RU"/>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187CC2CC" w14:textId="2E001A1B" w:rsidR="003B6C50" w:rsidRPr="00664F4B"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 xml:space="preserve">Приложение № 17. Условия предоставления рыночной информации </w:t>
      </w:r>
      <w:r w:rsidRPr="00664F4B">
        <w:rPr>
          <w:rFonts w:ascii="Times New Roman" w:hAnsi="Times New Roman"/>
          <w:lang w:val="en-US"/>
        </w:rPr>
        <w:t>NASDAQ</w:t>
      </w:r>
      <w:r w:rsidR="00D22764"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3012FC" w:rsidRDefault="003012FC" w:rsidP="005C0E72">
      <w:r>
        <w:separator/>
      </w:r>
    </w:p>
  </w:endnote>
  <w:endnote w:type="continuationSeparator" w:id="0">
    <w:p w14:paraId="263CE43D" w14:textId="77777777" w:rsidR="003012FC" w:rsidRDefault="003012FC"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2B5A9B7D" w:rsidR="003012FC" w:rsidRPr="001B7D4C" w:rsidRDefault="003012FC"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1D4919">
          <w:rPr>
            <w:noProof/>
            <w:sz w:val="20"/>
            <w:szCs w:val="20"/>
          </w:rPr>
          <w:t>2</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3012FC" w:rsidRDefault="003012FC" w:rsidP="005C0E72">
      <w:r>
        <w:separator/>
      </w:r>
    </w:p>
  </w:footnote>
  <w:footnote w:type="continuationSeparator" w:id="0">
    <w:p w14:paraId="280FCB92" w14:textId="77777777" w:rsidR="003012FC" w:rsidRDefault="003012FC"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3012FC" w:rsidRPr="00D9464C" w:rsidRDefault="003012FC"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3012FC" w:rsidRDefault="003012FC"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18659C87" w:rsidR="003012FC" w:rsidRDefault="003012FC" w:rsidP="00EE33FA">
    <w:pPr>
      <w:spacing w:before="14" w:line="184" w:lineRule="exact"/>
      <w:ind w:left="945"/>
      <w:jc w:val="right"/>
      <w:rPr>
        <w:i/>
        <w:sz w:val="16"/>
      </w:rPr>
    </w:pPr>
    <w:r w:rsidRPr="00DC5787">
      <w:rPr>
        <w:i/>
        <w:sz w:val="16"/>
      </w:rPr>
      <w:t xml:space="preserve">Редакция от </w:t>
    </w:r>
    <w:r w:rsidR="004D5C83">
      <w:rPr>
        <w:i/>
        <w:sz w:val="16"/>
      </w:rPr>
      <w:t>«30</w:t>
    </w:r>
    <w:r w:rsidRPr="00BB6FB6">
      <w:rPr>
        <w:i/>
        <w:sz w:val="16"/>
      </w:rPr>
      <w:t xml:space="preserve">» </w:t>
    </w:r>
    <w:r>
      <w:rPr>
        <w:i/>
        <w:sz w:val="16"/>
      </w:rPr>
      <w:t>мая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3012FC" w:rsidRPr="00FA6498" w:rsidRDefault="003012FC" w:rsidP="00FA6498">
    <w:pPr>
      <w:spacing w:before="14" w:line="184" w:lineRule="exact"/>
      <w:rPr>
        <w:sz w:val="20"/>
        <w:szCs w:val="20"/>
      </w:rPr>
    </w:pPr>
  </w:p>
  <w:p w14:paraId="0B8AF629" w14:textId="77777777" w:rsidR="003012FC" w:rsidRPr="00FA6498" w:rsidRDefault="003012FC"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B7842"/>
    <w:rsid w:val="000C2FF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173F"/>
    <w:rsid w:val="00433FD6"/>
    <w:rsid w:val="004346CF"/>
    <w:rsid w:val="00444089"/>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1305"/>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4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9489-3683-4F9D-88DF-770BD0BE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76</Pages>
  <Words>28283</Words>
  <Characters>161214</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20</cp:revision>
  <cp:lastPrinted>2020-10-20T10:05:00Z</cp:lastPrinted>
  <dcterms:created xsi:type="dcterms:W3CDTF">2022-04-11T06:57:00Z</dcterms:created>
  <dcterms:modified xsi:type="dcterms:W3CDTF">2022-05-30T14:26:00Z</dcterms:modified>
</cp:coreProperties>
</file>